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409D" w14:textId="77777777" w:rsidR="00C42F87" w:rsidRPr="00A26D20" w:rsidRDefault="00C42F87" w:rsidP="003C7E2D">
      <w:pPr>
        <w:spacing w:after="0" w:line="240" w:lineRule="auto"/>
        <w:ind w:left="567"/>
        <w:rPr>
          <w:b/>
          <w:bCs/>
          <w:caps/>
          <w:sz w:val="32"/>
          <w:szCs w:val="32"/>
          <w:u w:val="single"/>
        </w:rPr>
      </w:pPr>
      <w:bookmarkStart w:id="0" w:name="_Hlk192766963"/>
      <w:r w:rsidRPr="00A26D20">
        <w:rPr>
          <w:b/>
          <w:bCs/>
          <w:caps/>
          <w:sz w:val="32"/>
          <w:szCs w:val="32"/>
          <w:u w:val="single"/>
        </w:rPr>
        <w:t>Ards and North Down Borough Council</w:t>
      </w:r>
    </w:p>
    <w:p w14:paraId="1934C062" w14:textId="77777777" w:rsidR="00C42F87" w:rsidRPr="00DD4C90" w:rsidRDefault="00C42F87" w:rsidP="003C7E2D">
      <w:pPr>
        <w:spacing w:after="0" w:line="240" w:lineRule="auto"/>
        <w:ind w:left="11" w:right="11"/>
        <w:rPr>
          <w:color w:val="auto"/>
          <w:szCs w:val="24"/>
        </w:rPr>
      </w:pPr>
    </w:p>
    <w:p w14:paraId="3FA559A8" w14:textId="45446402" w:rsidR="00892DFD" w:rsidRDefault="00C42F87" w:rsidP="003C7E2D">
      <w:pPr>
        <w:spacing w:after="0" w:line="240" w:lineRule="auto"/>
        <w:ind w:right="11"/>
        <w:rPr>
          <w:color w:val="auto"/>
          <w:szCs w:val="24"/>
        </w:rPr>
      </w:pPr>
      <w:r w:rsidRPr="00DD4C90">
        <w:rPr>
          <w:color w:val="auto"/>
          <w:szCs w:val="24"/>
        </w:rPr>
        <w:t xml:space="preserve">A </w:t>
      </w:r>
      <w:r w:rsidR="00D15EF6">
        <w:rPr>
          <w:color w:val="auto"/>
          <w:szCs w:val="24"/>
        </w:rPr>
        <w:t xml:space="preserve">hybrid </w:t>
      </w:r>
      <w:r w:rsidRPr="00DD4C90">
        <w:rPr>
          <w:color w:val="auto"/>
          <w:szCs w:val="24"/>
        </w:rPr>
        <w:t xml:space="preserve">meeting </w:t>
      </w:r>
      <w:r w:rsidR="00D15EF6">
        <w:rPr>
          <w:color w:val="auto"/>
          <w:szCs w:val="24"/>
        </w:rPr>
        <w:t xml:space="preserve">(in person and via Zoom) </w:t>
      </w:r>
      <w:r w:rsidRPr="00DD4C90">
        <w:rPr>
          <w:color w:val="auto"/>
          <w:szCs w:val="24"/>
        </w:rPr>
        <w:t xml:space="preserve">of the Environment Committee was held </w:t>
      </w:r>
      <w:r w:rsidR="00892DFD">
        <w:t xml:space="preserve">at the Council Chamber, Church Street, Newtownards and via Zoom, </w:t>
      </w:r>
      <w:r w:rsidRPr="00DD4C90">
        <w:rPr>
          <w:color w:val="auto"/>
          <w:szCs w:val="24"/>
        </w:rPr>
        <w:t xml:space="preserve">on Wednesday, </w:t>
      </w:r>
      <w:r w:rsidR="00F85D71">
        <w:rPr>
          <w:color w:val="auto"/>
          <w:szCs w:val="24"/>
        </w:rPr>
        <w:t>2</w:t>
      </w:r>
      <w:r w:rsidR="001173E7">
        <w:rPr>
          <w:color w:val="auto"/>
          <w:szCs w:val="24"/>
        </w:rPr>
        <w:t xml:space="preserve"> </w:t>
      </w:r>
      <w:r w:rsidR="00F85D71">
        <w:rPr>
          <w:color w:val="auto"/>
          <w:szCs w:val="24"/>
        </w:rPr>
        <w:t>April</w:t>
      </w:r>
      <w:r w:rsidR="001173E7">
        <w:rPr>
          <w:color w:val="auto"/>
          <w:szCs w:val="24"/>
        </w:rPr>
        <w:t xml:space="preserve"> 2025</w:t>
      </w:r>
      <w:r w:rsidRPr="00DD4C90">
        <w:rPr>
          <w:color w:val="auto"/>
          <w:szCs w:val="24"/>
        </w:rPr>
        <w:t xml:space="preserve"> at </w:t>
      </w:r>
      <w:r w:rsidR="00050F01">
        <w:rPr>
          <w:color w:val="auto"/>
          <w:szCs w:val="24"/>
        </w:rPr>
        <w:t>7</w:t>
      </w:r>
      <w:r w:rsidRPr="00DD4C90">
        <w:rPr>
          <w:color w:val="auto"/>
          <w:szCs w:val="24"/>
        </w:rPr>
        <w:t>.00</w:t>
      </w:r>
      <w:r>
        <w:rPr>
          <w:color w:val="auto"/>
          <w:szCs w:val="24"/>
        </w:rPr>
        <w:t xml:space="preserve"> </w:t>
      </w:r>
      <w:r w:rsidRPr="00DD4C90">
        <w:rPr>
          <w:color w:val="auto"/>
          <w:szCs w:val="24"/>
        </w:rPr>
        <w:t>pm.</w:t>
      </w:r>
    </w:p>
    <w:p w14:paraId="1E5E6FA3" w14:textId="77777777" w:rsidR="007E7DDF" w:rsidRPr="00DD4C90" w:rsidRDefault="007E7DDF" w:rsidP="003C7E2D">
      <w:pPr>
        <w:spacing w:after="0" w:line="240" w:lineRule="auto"/>
        <w:ind w:left="0" w:right="11" w:firstLine="0"/>
        <w:rPr>
          <w:color w:val="auto"/>
          <w:szCs w:val="24"/>
        </w:rPr>
      </w:pPr>
    </w:p>
    <w:p w14:paraId="68F78C48" w14:textId="6B71537C" w:rsidR="00FD32F4" w:rsidRDefault="00C42F87" w:rsidP="003C7E2D">
      <w:pPr>
        <w:spacing w:after="0" w:line="240" w:lineRule="auto"/>
        <w:ind w:right="11"/>
        <w:rPr>
          <w:b/>
          <w:color w:val="auto"/>
          <w:szCs w:val="24"/>
        </w:rPr>
      </w:pPr>
      <w:r w:rsidRPr="00DD4C90">
        <w:rPr>
          <w:b/>
          <w:color w:val="auto"/>
          <w:szCs w:val="24"/>
          <w:u w:val="single"/>
        </w:rPr>
        <w:t>PRESENT</w:t>
      </w:r>
      <w:r w:rsidRPr="00DD4C90">
        <w:rPr>
          <w:b/>
          <w:color w:val="auto"/>
          <w:szCs w:val="24"/>
        </w:rPr>
        <w:t>:</w:t>
      </w:r>
      <w:r w:rsidR="00F61160">
        <w:rPr>
          <w:b/>
          <w:color w:val="auto"/>
          <w:szCs w:val="24"/>
        </w:rPr>
        <w:tab/>
      </w:r>
      <w:r w:rsidR="00E47599">
        <w:rPr>
          <w:b/>
          <w:color w:val="auto"/>
          <w:szCs w:val="24"/>
        </w:rPr>
        <w:tab/>
        <w:t xml:space="preserve"> </w:t>
      </w:r>
    </w:p>
    <w:p w14:paraId="20A5D24B" w14:textId="4CD6D6B4" w:rsidR="00C42F87" w:rsidRPr="00DD4C90" w:rsidRDefault="00C42F87" w:rsidP="003C7E2D">
      <w:pPr>
        <w:spacing w:after="0" w:line="240" w:lineRule="auto"/>
        <w:ind w:left="0" w:right="11" w:firstLine="0"/>
        <w:rPr>
          <w:color w:val="auto"/>
          <w:szCs w:val="24"/>
        </w:rPr>
      </w:pPr>
      <w:r w:rsidRPr="00DD4C90">
        <w:rPr>
          <w:color w:val="auto"/>
          <w:szCs w:val="24"/>
        </w:rPr>
        <w:t xml:space="preserve"> </w:t>
      </w:r>
    </w:p>
    <w:p w14:paraId="148152D0" w14:textId="3152D351" w:rsidR="00C42F87" w:rsidRPr="00050F01" w:rsidRDefault="00C42F87" w:rsidP="003C7E2D">
      <w:pPr>
        <w:spacing w:after="0" w:line="240" w:lineRule="auto"/>
        <w:ind w:right="11"/>
        <w:rPr>
          <w:bCs/>
          <w:color w:val="auto"/>
          <w:szCs w:val="24"/>
        </w:rPr>
      </w:pPr>
      <w:r w:rsidRPr="00DD4C90">
        <w:rPr>
          <w:b/>
          <w:color w:val="auto"/>
          <w:szCs w:val="24"/>
        </w:rPr>
        <w:t xml:space="preserve">In the Chair: </w:t>
      </w:r>
      <w:r w:rsidR="004C760A">
        <w:rPr>
          <w:b/>
          <w:color w:val="auto"/>
          <w:szCs w:val="24"/>
        </w:rPr>
        <w:tab/>
      </w:r>
      <w:r w:rsidR="001173E7" w:rsidRPr="001173E7">
        <w:rPr>
          <w:bCs/>
          <w:color w:val="auto"/>
          <w:szCs w:val="24"/>
        </w:rPr>
        <w:t>Alderman</w:t>
      </w:r>
      <w:r w:rsidR="001173E7">
        <w:rPr>
          <w:b/>
          <w:color w:val="auto"/>
          <w:szCs w:val="24"/>
        </w:rPr>
        <w:t xml:space="preserve"> </w:t>
      </w:r>
      <w:r w:rsidR="004032AC">
        <w:rPr>
          <w:bCs/>
          <w:color w:val="auto"/>
          <w:szCs w:val="24"/>
        </w:rPr>
        <w:t>M</w:t>
      </w:r>
      <w:r w:rsidR="00563D3E">
        <w:rPr>
          <w:bCs/>
          <w:color w:val="auto"/>
          <w:szCs w:val="24"/>
        </w:rPr>
        <w:t>cAlpine</w:t>
      </w:r>
    </w:p>
    <w:p w14:paraId="310BB5E6" w14:textId="77777777" w:rsidR="004C760A" w:rsidRDefault="004C760A" w:rsidP="003C7E2D">
      <w:pPr>
        <w:pStyle w:val="NoSpacing"/>
        <w:rPr>
          <w:rFonts w:ascii="Arial" w:hAnsi="Arial" w:cs="Arial"/>
          <w:b/>
          <w:bCs/>
          <w:sz w:val="24"/>
          <w:szCs w:val="24"/>
        </w:rPr>
      </w:pPr>
    </w:p>
    <w:p w14:paraId="4CBBC58F" w14:textId="710C34E8" w:rsidR="00E945FC" w:rsidRPr="00E945FC" w:rsidRDefault="00C42F87" w:rsidP="003C7E2D">
      <w:pPr>
        <w:pStyle w:val="NoSpacing"/>
        <w:rPr>
          <w:rFonts w:ascii="Arial" w:hAnsi="Arial" w:cs="Arial"/>
          <w:sz w:val="24"/>
          <w:szCs w:val="24"/>
        </w:rPr>
      </w:pPr>
      <w:r w:rsidRPr="00E945FC">
        <w:rPr>
          <w:rFonts w:ascii="Arial" w:hAnsi="Arial" w:cs="Arial"/>
          <w:b/>
          <w:bCs/>
          <w:sz w:val="24"/>
          <w:szCs w:val="24"/>
        </w:rPr>
        <w:t>Alderm</w:t>
      </w:r>
      <w:r w:rsidR="00F63ACC" w:rsidRPr="00E945FC">
        <w:rPr>
          <w:rFonts w:ascii="Arial" w:hAnsi="Arial" w:cs="Arial"/>
          <w:b/>
          <w:bCs/>
          <w:sz w:val="24"/>
          <w:szCs w:val="24"/>
        </w:rPr>
        <w:t>e</w:t>
      </w:r>
      <w:r w:rsidRPr="00E945FC">
        <w:rPr>
          <w:rFonts w:ascii="Arial" w:hAnsi="Arial" w:cs="Arial"/>
          <w:b/>
          <w:bCs/>
          <w:sz w:val="24"/>
          <w:szCs w:val="24"/>
        </w:rPr>
        <w:t>n:</w:t>
      </w:r>
      <w:r w:rsidRPr="00E945FC">
        <w:rPr>
          <w:sz w:val="24"/>
          <w:szCs w:val="24"/>
        </w:rPr>
        <w:t xml:space="preserve">      </w:t>
      </w:r>
      <w:r w:rsidR="004C760A">
        <w:rPr>
          <w:sz w:val="24"/>
          <w:szCs w:val="24"/>
        </w:rPr>
        <w:tab/>
      </w:r>
      <w:r w:rsidR="004032AC" w:rsidRPr="00E945FC">
        <w:rPr>
          <w:rFonts w:ascii="Arial" w:hAnsi="Arial" w:cs="Arial"/>
          <w:sz w:val="24"/>
          <w:szCs w:val="24"/>
        </w:rPr>
        <w:t>Armstrong-Cotter</w:t>
      </w:r>
      <w:r w:rsidR="006D52D5">
        <w:rPr>
          <w:rFonts w:ascii="Arial" w:hAnsi="Arial" w:cs="Arial"/>
          <w:sz w:val="24"/>
          <w:szCs w:val="24"/>
        </w:rPr>
        <w:t xml:space="preserve">  </w:t>
      </w:r>
      <w:r w:rsidR="00E945FC" w:rsidRPr="00E945FC">
        <w:rPr>
          <w:rFonts w:ascii="Arial" w:hAnsi="Arial" w:cs="Arial"/>
          <w:sz w:val="24"/>
          <w:szCs w:val="24"/>
        </w:rPr>
        <w:tab/>
      </w:r>
      <w:r w:rsidR="00E945FC">
        <w:rPr>
          <w:rFonts w:ascii="Arial" w:hAnsi="Arial" w:cs="Arial"/>
          <w:sz w:val="24"/>
          <w:szCs w:val="24"/>
        </w:rPr>
        <w:t xml:space="preserve"> </w:t>
      </w:r>
    </w:p>
    <w:p w14:paraId="797EFF63" w14:textId="3359200F" w:rsidR="00F63ACC" w:rsidRPr="00E945FC" w:rsidRDefault="004032AC" w:rsidP="003C7E2D">
      <w:pPr>
        <w:pStyle w:val="NoSpacing"/>
        <w:ind w:left="1440" w:firstLine="720"/>
        <w:rPr>
          <w:rFonts w:ascii="Arial" w:hAnsi="Arial" w:cs="Arial"/>
          <w:sz w:val="24"/>
          <w:szCs w:val="24"/>
        </w:rPr>
      </w:pPr>
      <w:r w:rsidRPr="00E945FC">
        <w:rPr>
          <w:rFonts w:ascii="Arial" w:hAnsi="Arial" w:cs="Arial"/>
          <w:sz w:val="24"/>
          <w:szCs w:val="24"/>
        </w:rPr>
        <w:t>Cummings</w:t>
      </w:r>
      <w:r w:rsidR="00187704">
        <w:rPr>
          <w:rFonts w:ascii="Arial" w:hAnsi="Arial" w:cs="Arial"/>
          <w:sz w:val="24"/>
          <w:szCs w:val="24"/>
        </w:rPr>
        <w:t xml:space="preserve"> (Zoom) </w:t>
      </w:r>
    </w:p>
    <w:p w14:paraId="421B38FA" w14:textId="0B2C0682" w:rsidR="00C42F87" w:rsidRPr="00DD4C90" w:rsidRDefault="00F63ACC" w:rsidP="003C7E2D">
      <w:pPr>
        <w:tabs>
          <w:tab w:val="left" w:pos="5280"/>
        </w:tabs>
        <w:spacing w:after="0" w:line="240" w:lineRule="auto"/>
        <w:ind w:left="11" w:right="11"/>
        <w:rPr>
          <w:color w:val="auto"/>
          <w:szCs w:val="24"/>
        </w:rPr>
      </w:pPr>
      <w:r>
        <w:rPr>
          <w:color w:val="auto"/>
          <w:szCs w:val="24"/>
        </w:rPr>
        <w:tab/>
        <w:t xml:space="preserve">                                </w:t>
      </w:r>
      <w:r w:rsidR="00C970E8">
        <w:rPr>
          <w:color w:val="auto"/>
          <w:szCs w:val="24"/>
        </w:rPr>
        <w:t xml:space="preserve">                               </w:t>
      </w:r>
      <w:r w:rsidR="00C970E8">
        <w:rPr>
          <w:color w:val="auto"/>
          <w:szCs w:val="24"/>
        </w:rPr>
        <w:tab/>
      </w:r>
      <w:r w:rsidR="00173A2B">
        <w:rPr>
          <w:color w:val="auto"/>
          <w:szCs w:val="24"/>
        </w:rPr>
        <w:tab/>
      </w:r>
      <w:r w:rsidR="00173A2B">
        <w:rPr>
          <w:color w:val="auto"/>
          <w:szCs w:val="24"/>
        </w:rPr>
        <w:tab/>
      </w:r>
      <w:r w:rsidR="00C42F87" w:rsidRPr="00DD4C90">
        <w:rPr>
          <w:b/>
          <w:bCs/>
          <w:color w:val="auto"/>
          <w:szCs w:val="24"/>
        </w:rPr>
        <w:tab/>
      </w:r>
      <w:r w:rsidR="00C42F87" w:rsidRPr="00DD4C90">
        <w:rPr>
          <w:b/>
          <w:bCs/>
          <w:color w:val="auto"/>
          <w:szCs w:val="24"/>
        </w:rPr>
        <w:tab/>
      </w:r>
    </w:p>
    <w:p w14:paraId="5406A4E1" w14:textId="116831EC" w:rsidR="00E945FC" w:rsidRDefault="00C42F87" w:rsidP="003C7E2D">
      <w:pPr>
        <w:spacing w:after="0" w:line="240" w:lineRule="auto"/>
        <w:ind w:right="11"/>
        <w:rPr>
          <w:bCs/>
          <w:color w:val="auto"/>
          <w:szCs w:val="24"/>
        </w:rPr>
      </w:pPr>
      <w:r w:rsidRPr="00DD4C90">
        <w:rPr>
          <w:b/>
          <w:color w:val="auto"/>
          <w:szCs w:val="24"/>
        </w:rPr>
        <w:t>Councillors:</w:t>
      </w:r>
      <w:r w:rsidRPr="00DD4C90">
        <w:rPr>
          <w:b/>
          <w:color w:val="auto"/>
          <w:szCs w:val="24"/>
        </w:rPr>
        <w:tab/>
      </w:r>
      <w:r w:rsidR="003D0182">
        <w:rPr>
          <w:b/>
          <w:color w:val="auto"/>
          <w:szCs w:val="24"/>
        </w:rPr>
        <w:tab/>
      </w:r>
      <w:r w:rsidR="004032AC">
        <w:rPr>
          <w:bCs/>
          <w:color w:val="auto"/>
          <w:szCs w:val="24"/>
        </w:rPr>
        <w:t>Blaney</w:t>
      </w:r>
      <w:r w:rsidR="00E945FC">
        <w:rPr>
          <w:bCs/>
          <w:color w:val="auto"/>
          <w:szCs w:val="24"/>
        </w:rPr>
        <w:t xml:space="preserve"> </w:t>
      </w:r>
      <w:r w:rsidR="006D52D5">
        <w:rPr>
          <w:bCs/>
          <w:color w:val="auto"/>
          <w:szCs w:val="24"/>
        </w:rPr>
        <w:tab/>
      </w:r>
      <w:r w:rsidR="00187704">
        <w:rPr>
          <w:bCs/>
          <w:color w:val="auto"/>
          <w:szCs w:val="24"/>
        </w:rPr>
        <w:tab/>
        <w:t xml:space="preserve">McKee (Zoom) </w:t>
      </w:r>
      <w:r w:rsidR="006D52D5">
        <w:rPr>
          <w:bCs/>
          <w:color w:val="auto"/>
          <w:szCs w:val="24"/>
        </w:rPr>
        <w:t xml:space="preserve">  </w:t>
      </w:r>
    </w:p>
    <w:p w14:paraId="21ECA448" w14:textId="3B1C2204" w:rsidR="00E945FC" w:rsidRPr="00052CCE" w:rsidRDefault="00187704" w:rsidP="003C7E2D">
      <w:pPr>
        <w:spacing w:after="0" w:line="240" w:lineRule="auto"/>
        <w:ind w:left="2127" w:right="11" w:firstLine="0"/>
        <w:rPr>
          <w:bCs/>
          <w:color w:val="auto"/>
          <w:szCs w:val="24"/>
        </w:rPr>
      </w:pPr>
      <w:r>
        <w:rPr>
          <w:bCs/>
          <w:color w:val="auto"/>
          <w:szCs w:val="24"/>
        </w:rPr>
        <w:t xml:space="preserve">Douglas </w:t>
      </w:r>
      <w:r w:rsidR="004032AC" w:rsidRPr="00052CCE">
        <w:rPr>
          <w:bCs/>
          <w:color w:val="auto"/>
          <w:szCs w:val="24"/>
        </w:rPr>
        <w:t xml:space="preserve"> </w:t>
      </w:r>
      <w:r w:rsidR="00E945FC" w:rsidRPr="00052CCE">
        <w:rPr>
          <w:bCs/>
          <w:color w:val="auto"/>
          <w:szCs w:val="24"/>
        </w:rPr>
        <w:tab/>
      </w:r>
      <w:r w:rsidR="00E945FC" w:rsidRPr="00052CCE">
        <w:rPr>
          <w:bCs/>
          <w:color w:val="auto"/>
          <w:szCs w:val="24"/>
        </w:rPr>
        <w:tab/>
        <w:t>McK</w:t>
      </w:r>
      <w:r>
        <w:rPr>
          <w:bCs/>
          <w:color w:val="auto"/>
          <w:szCs w:val="24"/>
        </w:rPr>
        <w:t>imm</w:t>
      </w:r>
      <w:r w:rsidR="006D52D5" w:rsidRPr="00052CCE">
        <w:rPr>
          <w:bCs/>
          <w:color w:val="auto"/>
          <w:szCs w:val="24"/>
        </w:rPr>
        <w:t xml:space="preserve"> </w:t>
      </w:r>
      <w:r>
        <w:rPr>
          <w:bCs/>
          <w:color w:val="auto"/>
          <w:szCs w:val="24"/>
        </w:rPr>
        <w:t xml:space="preserve">(Zoom) </w:t>
      </w:r>
    </w:p>
    <w:p w14:paraId="283B0A8D" w14:textId="23F8AA7D" w:rsidR="00E945FC" w:rsidRPr="001F3B11" w:rsidRDefault="00187704" w:rsidP="003C7E2D">
      <w:pPr>
        <w:spacing w:after="0" w:line="240" w:lineRule="auto"/>
        <w:ind w:left="2127" w:right="11" w:firstLine="0"/>
        <w:rPr>
          <w:bCs/>
          <w:color w:val="auto"/>
          <w:szCs w:val="24"/>
        </w:rPr>
      </w:pPr>
      <w:r w:rsidRPr="001F3B11">
        <w:rPr>
          <w:bCs/>
          <w:color w:val="auto"/>
          <w:szCs w:val="24"/>
        </w:rPr>
        <w:t xml:space="preserve">Edmund </w:t>
      </w:r>
      <w:r w:rsidR="00256702" w:rsidRPr="001F3B11">
        <w:rPr>
          <w:bCs/>
          <w:color w:val="auto"/>
          <w:szCs w:val="24"/>
        </w:rPr>
        <w:t xml:space="preserve"> </w:t>
      </w:r>
      <w:r w:rsidR="00E945FC" w:rsidRPr="001F3B11">
        <w:rPr>
          <w:bCs/>
          <w:color w:val="auto"/>
          <w:szCs w:val="24"/>
        </w:rPr>
        <w:tab/>
      </w:r>
      <w:r w:rsidR="00256702" w:rsidRPr="001F3B11">
        <w:rPr>
          <w:bCs/>
          <w:color w:val="auto"/>
          <w:szCs w:val="24"/>
        </w:rPr>
        <w:tab/>
      </w:r>
      <w:r w:rsidRPr="001F3B11">
        <w:rPr>
          <w:bCs/>
          <w:color w:val="auto"/>
          <w:szCs w:val="24"/>
        </w:rPr>
        <w:t xml:space="preserve">McLaren  </w:t>
      </w:r>
      <w:r w:rsidR="006D52D5" w:rsidRPr="001F3B11">
        <w:rPr>
          <w:bCs/>
          <w:color w:val="auto"/>
          <w:szCs w:val="24"/>
        </w:rPr>
        <w:t xml:space="preserve"> </w:t>
      </w:r>
    </w:p>
    <w:p w14:paraId="6248CA4E" w14:textId="63A4F704" w:rsidR="001173E7" w:rsidRPr="001F3B11" w:rsidRDefault="00187704" w:rsidP="003C7E2D">
      <w:pPr>
        <w:spacing w:after="0" w:line="240" w:lineRule="auto"/>
        <w:ind w:left="2127" w:right="11" w:firstLine="0"/>
        <w:rPr>
          <w:bCs/>
          <w:color w:val="auto"/>
          <w:szCs w:val="24"/>
        </w:rPr>
      </w:pPr>
      <w:r w:rsidRPr="001F3B11">
        <w:rPr>
          <w:bCs/>
          <w:color w:val="auto"/>
          <w:szCs w:val="24"/>
        </w:rPr>
        <w:t xml:space="preserve">Harbinson </w:t>
      </w:r>
      <w:r w:rsidR="00256702" w:rsidRPr="001F3B11">
        <w:rPr>
          <w:bCs/>
          <w:color w:val="auto"/>
          <w:szCs w:val="24"/>
        </w:rPr>
        <w:t xml:space="preserve"> </w:t>
      </w:r>
      <w:r w:rsidR="00E945FC" w:rsidRPr="001F3B11">
        <w:rPr>
          <w:bCs/>
          <w:color w:val="auto"/>
          <w:szCs w:val="24"/>
        </w:rPr>
        <w:tab/>
      </w:r>
      <w:r w:rsidR="00077BB7" w:rsidRPr="001F3B11">
        <w:rPr>
          <w:bCs/>
          <w:color w:val="auto"/>
          <w:szCs w:val="24"/>
        </w:rPr>
        <w:tab/>
      </w:r>
      <w:r w:rsidRPr="001F3B11">
        <w:rPr>
          <w:bCs/>
          <w:color w:val="auto"/>
          <w:szCs w:val="24"/>
        </w:rPr>
        <w:t xml:space="preserve">Morgan </w:t>
      </w:r>
      <w:r w:rsidR="00256702" w:rsidRPr="001F3B11">
        <w:rPr>
          <w:bCs/>
          <w:color w:val="auto"/>
          <w:szCs w:val="24"/>
        </w:rPr>
        <w:t xml:space="preserve"> </w:t>
      </w:r>
      <w:r w:rsidR="001173E7" w:rsidRPr="001F3B11">
        <w:rPr>
          <w:bCs/>
          <w:color w:val="auto"/>
          <w:szCs w:val="24"/>
        </w:rPr>
        <w:t xml:space="preserve"> </w:t>
      </w:r>
    </w:p>
    <w:p w14:paraId="246C003A" w14:textId="3AF944DF" w:rsidR="00E945FC" w:rsidRPr="001F3B11" w:rsidRDefault="00256702" w:rsidP="003C7E2D">
      <w:pPr>
        <w:spacing w:after="0" w:line="240" w:lineRule="auto"/>
        <w:ind w:left="1417" w:right="11" w:firstLine="710"/>
        <w:rPr>
          <w:bCs/>
          <w:color w:val="auto"/>
          <w:szCs w:val="24"/>
        </w:rPr>
      </w:pPr>
      <w:r w:rsidRPr="001F3B11">
        <w:rPr>
          <w:bCs/>
          <w:color w:val="auto"/>
          <w:szCs w:val="24"/>
        </w:rPr>
        <w:t xml:space="preserve">Irwin </w:t>
      </w:r>
      <w:r w:rsidR="00052CCE" w:rsidRPr="001F3B11">
        <w:rPr>
          <w:bCs/>
          <w:color w:val="auto"/>
          <w:szCs w:val="24"/>
        </w:rPr>
        <w:t xml:space="preserve"> </w:t>
      </w:r>
      <w:r w:rsidRPr="001F3B11">
        <w:rPr>
          <w:bCs/>
          <w:color w:val="auto"/>
          <w:szCs w:val="24"/>
        </w:rPr>
        <w:tab/>
        <w:t xml:space="preserve"> </w:t>
      </w:r>
      <w:r w:rsidR="001173E7" w:rsidRPr="001F3B11">
        <w:rPr>
          <w:bCs/>
          <w:color w:val="auto"/>
          <w:szCs w:val="24"/>
        </w:rPr>
        <w:t xml:space="preserve"> </w:t>
      </w:r>
      <w:r w:rsidR="00187704" w:rsidRPr="001F3B11">
        <w:rPr>
          <w:bCs/>
          <w:color w:val="auto"/>
          <w:szCs w:val="24"/>
        </w:rPr>
        <w:tab/>
      </w:r>
      <w:r w:rsidR="00187704" w:rsidRPr="001F3B11">
        <w:rPr>
          <w:bCs/>
          <w:color w:val="auto"/>
          <w:szCs w:val="24"/>
        </w:rPr>
        <w:tab/>
        <w:t xml:space="preserve">Wray  </w:t>
      </w:r>
    </w:p>
    <w:p w14:paraId="641D6EF4" w14:textId="6E158026" w:rsidR="00187704" w:rsidRDefault="00187704" w:rsidP="003C7E2D">
      <w:pPr>
        <w:spacing w:after="0" w:line="240" w:lineRule="auto"/>
        <w:ind w:left="1417" w:right="11" w:firstLine="710"/>
        <w:rPr>
          <w:bCs/>
          <w:color w:val="auto"/>
          <w:szCs w:val="24"/>
        </w:rPr>
      </w:pPr>
      <w:r>
        <w:rPr>
          <w:bCs/>
          <w:color w:val="auto"/>
          <w:szCs w:val="24"/>
        </w:rPr>
        <w:t>Kerr</w:t>
      </w:r>
      <w:r>
        <w:rPr>
          <w:bCs/>
          <w:color w:val="auto"/>
          <w:szCs w:val="24"/>
        </w:rPr>
        <w:tab/>
      </w:r>
      <w:r>
        <w:rPr>
          <w:bCs/>
          <w:color w:val="auto"/>
          <w:szCs w:val="24"/>
        </w:rPr>
        <w:tab/>
      </w:r>
      <w:r>
        <w:rPr>
          <w:bCs/>
          <w:color w:val="auto"/>
          <w:szCs w:val="24"/>
        </w:rPr>
        <w:tab/>
        <w:t xml:space="preserve"> </w:t>
      </w:r>
    </w:p>
    <w:p w14:paraId="33DC8401" w14:textId="1FAEE61F" w:rsidR="00C42F87" w:rsidRPr="00AE3077" w:rsidRDefault="00187704" w:rsidP="003C7E2D">
      <w:pPr>
        <w:spacing w:after="0" w:line="240" w:lineRule="auto"/>
        <w:ind w:left="2127" w:right="11" w:firstLine="0"/>
        <w:rPr>
          <w:bCs/>
          <w:color w:val="auto"/>
          <w:szCs w:val="24"/>
        </w:rPr>
      </w:pPr>
      <w:r>
        <w:rPr>
          <w:bCs/>
          <w:color w:val="auto"/>
          <w:szCs w:val="24"/>
        </w:rPr>
        <w:tab/>
      </w:r>
      <w:r w:rsidR="001173E7">
        <w:rPr>
          <w:bCs/>
          <w:color w:val="auto"/>
          <w:szCs w:val="24"/>
        </w:rPr>
        <w:t xml:space="preserve"> </w:t>
      </w:r>
      <w:r w:rsidR="002D7216">
        <w:rPr>
          <w:bCs/>
          <w:color w:val="auto"/>
          <w:szCs w:val="24"/>
        </w:rPr>
        <w:tab/>
      </w:r>
      <w:r w:rsidR="002D7216">
        <w:rPr>
          <w:bCs/>
          <w:color w:val="auto"/>
          <w:szCs w:val="24"/>
        </w:rPr>
        <w:tab/>
      </w:r>
      <w:r w:rsidR="00C42F87">
        <w:rPr>
          <w:bCs/>
          <w:color w:val="auto"/>
          <w:szCs w:val="24"/>
        </w:rPr>
        <w:tab/>
        <w:t xml:space="preserve"> </w:t>
      </w:r>
      <w:r w:rsidR="00C42F87" w:rsidRPr="00DD4C90">
        <w:rPr>
          <w:bCs/>
          <w:color w:val="auto"/>
          <w:szCs w:val="24"/>
        </w:rPr>
        <w:t xml:space="preserve"> </w:t>
      </w:r>
      <w:r w:rsidR="00C42F87">
        <w:rPr>
          <w:bCs/>
          <w:color w:val="auto"/>
          <w:szCs w:val="24"/>
        </w:rPr>
        <w:tab/>
        <w:t xml:space="preserve"> </w:t>
      </w:r>
      <w:r w:rsidR="00C42F87">
        <w:rPr>
          <w:bCs/>
          <w:color w:val="auto"/>
          <w:szCs w:val="24"/>
        </w:rPr>
        <w:tab/>
      </w:r>
      <w:r w:rsidR="00C42F87">
        <w:rPr>
          <w:bCs/>
          <w:color w:val="auto"/>
          <w:szCs w:val="24"/>
        </w:rPr>
        <w:tab/>
      </w:r>
      <w:r w:rsidR="00C42F87">
        <w:rPr>
          <w:bCs/>
          <w:color w:val="auto"/>
          <w:szCs w:val="24"/>
        </w:rPr>
        <w:tab/>
        <w:t xml:space="preserve"> </w:t>
      </w:r>
      <w:r w:rsidR="00C42F87">
        <w:rPr>
          <w:bCs/>
          <w:color w:val="auto"/>
          <w:szCs w:val="24"/>
        </w:rPr>
        <w:tab/>
      </w:r>
    </w:p>
    <w:p w14:paraId="64BF4F46" w14:textId="321CD856" w:rsidR="0006186B" w:rsidRDefault="00C42F87" w:rsidP="003C7E2D">
      <w:pPr>
        <w:spacing w:after="0" w:line="240" w:lineRule="auto"/>
        <w:ind w:left="1417" w:right="11" w:hanging="1417"/>
        <w:rPr>
          <w:color w:val="auto"/>
          <w:szCs w:val="24"/>
        </w:rPr>
      </w:pPr>
      <w:r w:rsidRPr="00DD4C90">
        <w:rPr>
          <w:b/>
          <w:color w:val="auto"/>
          <w:szCs w:val="24"/>
        </w:rPr>
        <w:t xml:space="preserve">Officers: </w:t>
      </w:r>
      <w:r w:rsidRPr="00DD4C90">
        <w:rPr>
          <w:b/>
          <w:color w:val="auto"/>
          <w:szCs w:val="24"/>
        </w:rPr>
        <w:tab/>
      </w:r>
      <w:r w:rsidRPr="00DD4C90">
        <w:rPr>
          <w:color w:val="auto"/>
          <w:szCs w:val="24"/>
        </w:rPr>
        <w:t>Director of Environment (D Lindsay)</w:t>
      </w:r>
      <w:r w:rsidR="00187704">
        <w:rPr>
          <w:color w:val="auto"/>
          <w:szCs w:val="24"/>
        </w:rPr>
        <w:t xml:space="preserve"> (Zoom)</w:t>
      </w:r>
      <w:r w:rsidRPr="00DD4C90">
        <w:rPr>
          <w:color w:val="auto"/>
          <w:szCs w:val="24"/>
        </w:rPr>
        <w:t xml:space="preserve">, </w:t>
      </w:r>
      <w:r w:rsidR="00FA0970">
        <w:rPr>
          <w:color w:val="auto"/>
          <w:szCs w:val="24"/>
        </w:rPr>
        <w:t>Head of Waste and Cleansing Services (N Martin)</w:t>
      </w:r>
      <w:r w:rsidR="00F61160">
        <w:rPr>
          <w:color w:val="auto"/>
          <w:szCs w:val="24"/>
        </w:rPr>
        <w:t xml:space="preserve">, </w:t>
      </w:r>
      <w:r w:rsidR="00FC0BC0">
        <w:rPr>
          <w:color w:val="auto"/>
          <w:szCs w:val="24"/>
        </w:rPr>
        <w:t>Interim Head of Regulatory Services</w:t>
      </w:r>
      <w:r w:rsidR="009C1634">
        <w:rPr>
          <w:color w:val="auto"/>
          <w:szCs w:val="24"/>
        </w:rPr>
        <w:t xml:space="preserve"> (R McCracken),</w:t>
      </w:r>
      <w:r w:rsidR="00283DCD">
        <w:rPr>
          <w:color w:val="auto"/>
          <w:szCs w:val="24"/>
        </w:rPr>
        <w:t xml:space="preserve"> and </w:t>
      </w:r>
      <w:r w:rsidRPr="00DD4C90">
        <w:rPr>
          <w:color w:val="auto"/>
          <w:szCs w:val="24"/>
        </w:rPr>
        <w:t>Democratic Services Officer (</w:t>
      </w:r>
      <w:r w:rsidR="008B5F93">
        <w:rPr>
          <w:color w:val="auto"/>
          <w:szCs w:val="24"/>
        </w:rPr>
        <w:t>H Loebnau</w:t>
      </w:r>
      <w:r w:rsidRPr="00DD4C90">
        <w:rPr>
          <w:color w:val="auto"/>
          <w:szCs w:val="24"/>
        </w:rPr>
        <w:t>)</w:t>
      </w:r>
    </w:p>
    <w:p w14:paraId="04D69531" w14:textId="37261D71" w:rsidR="00F63ACC" w:rsidRDefault="00F63ACC" w:rsidP="003C7E2D">
      <w:pPr>
        <w:spacing w:after="0" w:line="240" w:lineRule="auto"/>
        <w:ind w:left="2160" w:right="11" w:hanging="2149"/>
        <w:rPr>
          <w:color w:val="auto"/>
          <w:szCs w:val="24"/>
        </w:rPr>
      </w:pPr>
    </w:p>
    <w:p w14:paraId="0C485AED" w14:textId="37C02511" w:rsidR="009F1AA3" w:rsidRDefault="009F1AA3" w:rsidP="003C7E2D">
      <w:pPr>
        <w:pStyle w:val="Heading1"/>
      </w:pPr>
      <w:r w:rsidRPr="00C264D3">
        <w:rPr>
          <w:u w:val="none"/>
        </w:rPr>
        <w:t>1.</w:t>
      </w:r>
      <w:r w:rsidRPr="00C264D3">
        <w:rPr>
          <w:u w:val="none"/>
        </w:rPr>
        <w:tab/>
      </w:r>
      <w:r w:rsidRPr="009F1AA3">
        <w:t>Apologies</w:t>
      </w:r>
    </w:p>
    <w:p w14:paraId="4ED4DD0F" w14:textId="5C82A8E1" w:rsidR="009F1AA3" w:rsidRDefault="009F1AA3" w:rsidP="003C7E2D">
      <w:pPr>
        <w:tabs>
          <w:tab w:val="left" w:pos="567"/>
        </w:tabs>
        <w:spacing w:after="0" w:line="240" w:lineRule="auto"/>
        <w:rPr>
          <w:szCs w:val="24"/>
        </w:rPr>
      </w:pPr>
    </w:p>
    <w:p w14:paraId="51C426F4" w14:textId="5A6C4533" w:rsidR="006F54FE" w:rsidRDefault="00792C5B" w:rsidP="003C7E2D">
      <w:pPr>
        <w:spacing w:after="0" w:line="240" w:lineRule="auto"/>
        <w:rPr>
          <w:szCs w:val="24"/>
        </w:rPr>
      </w:pPr>
      <w:r>
        <w:rPr>
          <w:szCs w:val="24"/>
        </w:rPr>
        <w:t xml:space="preserve">Apologies were received </w:t>
      </w:r>
      <w:r w:rsidR="00675FA4">
        <w:rPr>
          <w:szCs w:val="24"/>
        </w:rPr>
        <w:t xml:space="preserve">from </w:t>
      </w:r>
      <w:r w:rsidR="00CB6A54">
        <w:rPr>
          <w:szCs w:val="24"/>
        </w:rPr>
        <w:t xml:space="preserve">the </w:t>
      </w:r>
      <w:r w:rsidR="00187704">
        <w:rPr>
          <w:szCs w:val="24"/>
        </w:rPr>
        <w:t>Mayor</w:t>
      </w:r>
      <w:r w:rsidR="00F85D71">
        <w:rPr>
          <w:szCs w:val="24"/>
        </w:rPr>
        <w:t>,</w:t>
      </w:r>
      <w:r w:rsidR="00187704">
        <w:rPr>
          <w:szCs w:val="24"/>
        </w:rPr>
        <w:t xml:space="preserve"> who was on Council business</w:t>
      </w:r>
      <w:r w:rsidR="00F85D71">
        <w:rPr>
          <w:szCs w:val="24"/>
        </w:rPr>
        <w:t>,</w:t>
      </w:r>
      <w:r w:rsidR="00187704">
        <w:rPr>
          <w:szCs w:val="24"/>
        </w:rPr>
        <w:t xml:space="preserve"> and from Councillor Boyle.    </w:t>
      </w:r>
    </w:p>
    <w:p w14:paraId="472C74CF" w14:textId="77777777" w:rsidR="00153899" w:rsidRDefault="00153899" w:rsidP="003C7E2D">
      <w:pPr>
        <w:tabs>
          <w:tab w:val="left" w:pos="567"/>
        </w:tabs>
        <w:spacing w:after="0" w:line="240" w:lineRule="auto"/>
        <w:rPr>
          <w:szCs w:val="24"/>
        </w:rPr>
      </w:pPr>
    </w:p>
    <w:p w14:paraId="1B95A438" w14:textId="4ABF2AF5" w:rsidR="009F1AA3" w:rsidRPr="006F54FE" w:rsidRDefault="006F54FE" w:rsidP="003C7E2D">
      <w:pPr>
        <w:spacing w:after="0" w:line="240" w:lineRule="auto"/>
        <w:rPr>
          <w:b/>
          <w:bCs/>
          <w:szCs w:val="24"/>
        </w:rPr>
      </w:pPr>
      <w:r w:rsidRPr="006F54FE">
        <w:rPr>
          <w:b/>
          <w:bCs/>
          <w:szCs w:val="24"/>
        </w:rPr>
        <w:t xml:space="preserve">NOTED. </w:t>
      </w:r>
      <w:r w:rsidR="00EB5AA3" w:rsidRPr="006F54FE">
        <w:rPr>
          <w:b/>
          <w:bCs/>
          <w:szCs w:val="24"/>
        </w:rPr>
        <w:t xml:space="preserve">  </w:t>
      </w:r>
    </w:p>
    <w:p w14:paraId="1527228E" w14:textId="77777777" w:rsidR="009F1AA3" w:rsidRDefault="009F1AA3" w:rsidP="003C7E2D">
      <w:pPr>
        <w:tabs>
          <w:tab w:val="left" w:pos="567"/>
        </w:tabs>
        <w:spacing w:after="0" w:line="240" w:lineRule="auto"/>
        <w:rPr>
          <w:szCs w:val="24"/>
        </w:rPr>
      </w:pPr>
    </w:p>
    <w:p w14:paraId="573173AC" w14:textId="7073CD04" w:rsidR="009F1AA3" w:rsidRPr="009F1AA3" w:rsidRDefault="009F1AA3" w:rsidP="003C7E2D">
      <w:pPr>
        <w:pStyle w:val="Heading1"/>
      </w:pPr>
      <w:r w:rsidRPr="00C264D3">
        <w:rPr>
          <w:u w:val="none"/>
        </w:rPr>
        <w:t>2.</w:t>
      </w:r>
      <w:r w:rsidRPr="00C264D3">
        <w:rPr>
          <w:u w:val="none"/>
        </w:rPr>
        <w:tab/>
      </w:r>
      <w:r w:rsidRPr="009F1AA3">
        <w:t>Declarations of Interest</w:t>
      </w:r>
    </w:p>
    <w:p w14:paraId="2DB02432" w14:textId="63F011EB" w:rsidR="009F1AA3" w:rsidRDefault="009F1AA3" w:rsidP="003C7E2D">
      <w:pPr>
        <w:spacing w:after="0" w:line="240" w:lineRule="auto"/>
        <w:ind w:left="0"/>
        <w:rPr>
          <w:szCs w:val="24"/>
        </w:rPr>
      </w:pPr>
    </w:p>
    <w:p w14:paraId="4F34039A" w14:textId="73BB3596" w:rsidR="00675FA4" w:rsidRDefault="00187704" w:rsidP="003C7E2D">
      <w:pPr>
        <w:spacing w:after="0" w:line="240" w:lineRule="auto"/>
        <w:rPr>
          <w:szCs w:val="24"/>
        </w:rPr>
      </w:pPr>
      <w:r>
        <w:rPr>
          <w:szCs w:val="24"/>
        </w:rPr>
        <w:t>The Chair, Alderman McAlpine</w:t>
      </w:r>
      <w:r w:rsidR="009000DD">
        <w:rPr>
          <w:szCs w:val="24"/>
        </w:rPr>
        <w:t>,</w:t>
      </w:r>
      <w:r>
        <w:rPr>
          <w:szCs w:val="24"/>
        </w:rPr>
        <w:t xml:space="preserve"> declared an interest in </w:t>
      </w:r>
      <w:r w:rsidR="009000DD">
        <w:rPr>
          <w:szCs w:val="24"/>
        </w:rPr>
        <w:t xml:space="preserve">Item 10 - </w:t>
      </w:r>
      <w:r>
        <w:rPr>
          <w:szCs w:val="24"/>
        </w:rPr>
        <w:t xml:space="preserve">Notice of </w:t>
      </w:r>
      <w:r w:rsidR="009000DD">
        <w:rPr>
          <w:szCs w:val="24"/>
        </w:rPr>
        <w:t>Motion</w:t>
      </w:r>
      <w:r w:rsidR="00AC3BA6">
        <w:rPr>
          <w:szCs w:val="24"/>
        </w:rPr>
        <w:t xml:space="preserve"> and explained that the Vice Chair, Councillor McLaren would </w:t>
      </w:r>
      <w:r w:rsidR="00F85D71">
        <w:rPr>
          <w:szCs w:val="24"/>
        </w:rPr>
        <w:t>c</w:t>
      </w:r>
      <w:r w:rsidR="00AC3BA6">
        <w:rPr>
          <w:szCs w:val="24"/>
        </w:rPr>
        <w:t>hair the meeting at that point</w:t>
      </w:r>
      <w:r w:rsidR="009000DD">
        <w:rPr>
          <w:szCs w:val="24"/>
        </w:rPr>
        <w:t>.</w:t>
      </w:r>
      <w:r w:rsidR="00CB6A54">
        <w:rPr>
          <w:szCs w:val="24"/>
        </w:rPr>
        <w:t xml:space="preserve">   </w:t>
      </w:r>
    </w:p>
    <w:p w14:paraId="2BF8C050" w14:textId="77C65891" w:rsidR="00981149" w:rsidRDefault="00981149" w:rsidP="003C7E2D">
      <w:pPr>
        <w:spacing w:after="0" w:line="240" w:lineRule="auto"/>
        <w:ind w:left="0"/>
        <w:rPr>
          <w:szCs w:val="24"/>
        </w:rPr>
      </w:pPr>
    </w:p>
    <w:p w14:paraId="14957EB8" w14:textId="25056B40" w:rsidR="00C72D29" w:rsidRPr="009F1AA3" w:rsidRDefault="00FE78CC" w:rsidP="003C7E2D">
      <w:pPr>
        <w:spacing w:after="0" w:line="240" w:lineRule="auto"/>
        <w:rPr>
          <w:szCs w:val="24"/>
        </w:rPr>
      </w:pPr>
      <w:r w:rsidRPr="00FE78CC">
        <w:rPr>
          <w:b/>
          <w:bCs/>
          <w:szCs w:val="24"/>
        </w:rPr>
        <w:t xml:space="preserve">NOTED. </w:t>
      </w:r>
    </w:p>
    <w:p w14:paraId="4C3C982C" w14:textId="77777777" w:rsidR="00591D87" w:rsidRDefault="00591D87" w:rsidP="003C7E2D">
      <w:pPr>
        <w:spacing w:after="0" w:line="240" w:lineRule="auto"/>
        <w:ind w:left="0" w:firstLine="0"/>
        <w:rPr>
          <w:rFonts w:eastAsia="Calibri"/>
          <w:szCs w:val="24"/>
        </w:rPr>
      </w:pPr>
    </w:p>
    <w:p w14:paraId="7A5ECF1D" w14:textId="77777777" w:rsidR="00FA0A57" w:rsidRDefault="00153899" w:rsidP="003C7E2D">
      <w:pPr>
        <w:pStyle w:val="Heading1"/>
        <w:ind w:left="720" w:hanging="720"/>
        <w:rPr>
          <w:b w:val="0"/>
          <w:bCs w:val="0"/>
          <w:u w:val="none"/>
        </w:rPr>
      </w:pPr>
      <w:bookmarkStart w:id="1" w:name="_Hlk118712579"/>
      <w:bookmarkStart w:id="2" w:name="_Hlk117849619"/>
      <w:r w:rsidRPr="00C264D3">
        <w:rPr>
          <w:u w:val="none"/>
        </w:rPr>
        <w:t>3</w:t>
      </w:r>
      <w:r w:rsidR="009F1AA3" w:rsidRPr="00C264D3">
        <w:rPr>
          <w:u w:val="none"/>
        </w:rPr>
        <w:t>.</w:t>
      </w:r>
      <w:r w:rsidR="009F1AA3" w:rsidRPr="00C264D3">
        <w:rPr>
          <w:u w:val="none"/>
        </w:rPr>
        <w:tab/>
      </w:r>
      <w:r w:rsidR="00E31A39">
        <w:t xml:space="preserve">DEputation by orcades marine – port marine safety </w:t>
      </w:r>
      <w:r w:rsidR="00E31A39" w:rsidRPr="00FA0A57">
        <w:t>code</w:t>
      </w:r>
      <w:r w:rsidR="00E31A39" w:rsidRPr="00FA0A57">
        <w:rPr>
          <w:b w:val="0"/>
          <w:bCs w:val="0"/>
          <w:u w:val="none"/>
        </w:rPr>
        <w:t xml:space="preserve"> </w:t>
      </w:r>
      <w:r w:rsidR="001173E7" w:rsidRPr="00FA0A57">
        <w:rPr>
          <w:b w:val="0"/>
          <w:bCs w:val="0"/>
          <w:u w:val="none"/>
        </w:rPr>
        <w:t xml:space="preserve"> </w:t>
      </w:r>
      <w:r w:rsidR="00195227" w:rsidRPr="00FA0A57">
        <w:rPr>
          <w:b w:val="0"/>
          <w:bCs w:val="0"/>
          <w:u w:val="none"/>
        </w:rPr>
        <w:t xml:space="preserve"> </w:t>
      </w:r>
    </w:p>
    <w:p w14:paraId="274BC6BC" w14:textId="223C8D03" w:rsidR="00694B30" w:rsidRPr="00FA0A57" w:rsidRDefault="00FA0A57" w:rsidP="003C7E2D">
      <w:pPr>
        <w:pStyle w:val="Normal0"/>
        <w:ind w:firstLine="720"/>
      </w:pPr>
      <w:r w:rsidRPr="00FA0A57">
        <w:t xml:space="preserve">(Appendix I) </w:t>
      </w:r>
    </w:p>
    <w:p w14:paraId="1AB94A59" w14:textId="77777777" w:rsidR="004A18D7" w:rsidRDefault="004A18D7" w:rsidP="003C7E2D">
      <w:pPr>
        <w:spacing w:after="0" w:line="240" w:lineRule="auto"/>
      </w:pPr>
    </w:p>
    <w:p w14:paraId="11F131ED" w14:textId="229B71DD" w:rsidR="00FA0A57" w:rsidRDefault="00FA0A57" w:rsidP="003C7E2D">
      <w:pPr>
        <w:spacing w:after="0" w:line="240" w:lineRule="auto"/>
        <w:ind w:left="11" w:hanging="11"/>
      </w:pPr>
      <w:r>
        <w:t>The Chair i</w:t>
      </w:r>
      <w:r w:rsidR="00AC3BA6">
        <w:t xml:space="preserve">ntroduced </w:t>
      </w:r>
      <w:r w:rsidR="009000DD">
        <w:t>Alexandra Thomson</w:t>
      </w:r>
      <w:r>
        <w:t xml:space="preserve">, </w:t>
      </w:r>
      <w:r w:rsidR="00F932E9">
        <w:t xml:space="preserve">Managing Director, </w:t>
      </w:r>
      <w:r>
        <w:t>Orcades Marine and invited her to make her presentation</w:t>
      </w:r>
      <w:r w:rsidR="008256BB">
        <w:t xml:space="preserve"> via Zoom </w:t>
      </w:r>
      <w:r>
        <w:t>to the Committee.  The presentation outlined the Presentation of Findings to the Duty Holder.  Those included the details of the audit and the purpose of it along with the key findings.   It was reported that good practices were observed across operations during the auditor</w:t>
      </w:r>
      <w:r w:rsidR="008256BB">
        <w:t>’</w:t>
      </w:r>
      <w:r>
        <w:t xml:space="preserve">s visit and a </w:t>
      </w:r>
      <w:r>
        <w:lastRenderedPageBreak/>
        <w:t>comprehensive Marine Safety Management System was in place</w:t>
      </w:r>
      <w:r w:rsidR="008256BB">
        <w:t>,</w:t>
      </w:r>
      <w:r>
        <w:t xml:space="preserve"> with records up to date in compliance with the Port Marine Safety Code.   </w:t>
      </w:r>
    </w:p>
    <w:p w14:paraId="5BB91D6D" w14:textId="77777777" w:rsidR="00FA0A57" w:rsidRDefault="00FA0A57" w:rsidP="003C7E2D">
      <w:pPr>
        <w:spacing w:after="0" w:line="240" w:lineRule="auto"/>
        <w:ind w:left="11" w:hanging="11"/>
      </w:pPr>
    </w:p>
    <w:p w14:paraId="7428B508" w14:textId="77777777" w:rsidR="00FA0A57" w:rsidRDefault="00FA0A57" w:rsidP="003C7E2D">
      <w:pPr>
        <w:spacing w:after="0" w:line="240" w:lineRule="auto"/>
        <w:ind w:left="11" w:hanging="11"/>
      </w:pPr>
      <w:r>
        <w:t xml:space="preserve">Members were invited to ask questions. </w:t>
      </w:r>
    </w:p>
    <w:p w14:paraId="54CD85AA" w14:textId="77777777" w:rsidR="00FA0A57" w:rsidRDefault="00FA0A57" w:rsidP="003C7E2D">
      <w:pPr>
        <w:spacing w:after="0" w:line="240" w:lineRule="auto"/>
        <w:ind w:left="11" w:hanging="11"/>
      </w:pPr>
    </w:p>
    <w:p w14:paraId="4EB19169" w14:textId="54B7D681" w:rsidR="00FA0A57" w:rsidRDefault="00FA0A57" w:rsidP="003C7E2D">
      <w:pPr>
        <w:spacing w:after="0" w:line="240" w:lineRule="auto"/>
        <w:ind w:left="11" w:hanging="11"/>
      </w:pPr>
      <w:r>
        <w:t xml:space="preserve">Councillor Edmund appreciated the presentation and asked if it was necessary for the Council to repeat the audit work every six months.  It was explained that that was not a requirement </w:t>
      </w:r>
      <w:r w:rsidR="00F932E9">
        <w:t xml:space="preserve">and </w:t>
      </w:r>
      <w:r w:rsidR="008256BB">
        <w:t xml:space="preserve">it </w:t>
      </w:r>
      <w:r>
        <w:t>was up to the</w:t>
      </w:r>
      <w:r w:rsidR="00F932E9">
        <w:t xml:space="preserve"> Duty Holder and Harbour Master to decide</w:t>
      </w:r>
      <w:r w:rsidR="008256BB">
        <w:t>,</w:t>
      </w:r>
      <w:r w:rsidR="00F932E9">
        <w:t xml:space="preserve"> </w:t>
      </w:r>
      <w:r>
        <w:t>but was normally carried out annually</w:t>
      </w:r>
      <w:r w:rsidR="00F932E9">
        <w:t>.</w:t>
      </w:r>
    </w:p>
    <w:p w14:paraId="710D3732" w14:textId="77777777" w:rsidR="00F932E9" w:rsidRDefault="00F932E9" w:rsidP="003C7E2D">
      <w:pPr>
        <w:spacing w:after="0" w:line="240" w:lineRule="auto"/>
        <w:ind w:left="11" w:hanging="11"/>
      </w:pPr>
    </w:p>
    <w:p w14:paraId="358132B8" w14:textId="77777777" w:rsidR="00F932E9" w:rsidRDefault="009000DD" w:rsidP="003C7E2D">
      <w:pPr>
        <w:spacing w:after="0" w:line="240" w:lineRule="auto"/>
        <w:ind w:left="11" w:hanging="11"/>
      </w:pPr>
      <w:r>
        <w:t xml:space="preserve">Councillor Wray also </w:t>
      </w:r>
      <w:r w:rsidR="00F932E9">
        <w:t xml:space="preserve">valued the </w:t>
      </w:r>
      <w:r>
        <w:t xml:space="preserve">presentation and </w:t>
      </w:r>
      <w:r w:rsidR="00F932E9">
        <w:t xml:space="preserve">thought it would be remiss of the Committee not to </w:t>
      </w:r>
      <w:r w:rsidR="00AC3BA6">
        <w:t>congratulat</w:t>
      </w:r>
      <w:r w:rsidR="00F932E9">
        <w:t>e</w:t>
      </w:r>
      <w:r w:rsidR="00AC3BA6">
        <w:t xml:space="preserve"> the </w:t>
      </w:r>
      <w:r>
        <w:t xml:space="preserve">Harbour Master </w:t>
      </w:r>
      <w:r w:rsidR="00F932E9">
        <w:t>for the work that had been undertaken.   The recommendations that had been made were good sense and it was encouraging t</w:t>
      </w:r>
      <w:r w:rsidR="00AC3BA6">
        <w:t xml:space="preserve">hat such good practices </w:t>
      </w:r>
      <w:r w:rsidR="00F932E9">
        <w:t xml:space="preserve">had been </w:t>
      </w:r>
      <w:r w:rsidR="00AC3BA6">
        <w:t xml:space="preserve">observed.  </w:t>
      </w:r>
    </w:p>
    <w:p w14:paraId="27925347" w14:textId="77777777" w:rsidR="00F932E9" w:rsidRDefault="00F932E9" w:rsidP="003C7E2D">
      <w:pPr>
        <w:spacing w:after="0" w:line="240" w:lineRule="auto"/>
        <w:ind w:left="11" w:hanging="11"/>
      </w:pPr>
    </w:p>
    <w:p w14:paraId="7F3B76A0" w14:textId="5E18845F" w:rsidR="009000DD" w:rsidRDefault="00F932E9" w:rsidP="003C7E2D">
      <w:pPr>
        <w:spacing w:after="0" w:line="240" w:lineRule="auto"/>
        <w:ind w:left="11" w:hanging="11"/>
      </w:pPr>
      <w:r>
        <w:t>There were no further questions</w:t>
      </w:r>
      <w:r w:rsidR="008256BB">
        <w:t>,</w:t>
      </w:r>
      <w:r>
        <w:t xml:space="preserve"> and the Chair thanked the Managing Director, Orcades Marine</w:t>
      </w:r>
      <w:r w:rsidR="008256BB">
        <w:t xml:space="preserve"> before</w:t>
      </w:r>
      <w:r>
        <w:t xml:space="preserve"> she left the meeting.   </w:t>
      </w:r>
      <w:r w:rsidR="009000DD">
        <w:t xml:space="preserve">    </w:t>
      </w:r>
    </w:p>
    <w:p w14:paraId="31303A84" w14:textId="77777777" w:rsidR="00AC3BA6" w:rsidRDefault="00AC3BA6" w:rsidP="003C7E2D">
      <w:pPr>
        <w:spacing w:after="0" w:line="240" w:lineRule="auto"/>
      </w:pPr>
    </w:p>
    <w:p w14:paraId="5E9169D4" w14:textId="1B008943" w:rsidR="009000DD" w:rsidRPr="00F932E9" w:rsidRDefault="00F932E9" w:rsidP="003C7E2D">
      <w:pPr>
        <w:spacing w:after="0" w:line="240" w:lineRule="auto"/>
        <w:rPr>
          <w:b/>
          <w:bCs/>
        </w:rPr>
      </w:pPr>
      <w:r w:rsidRPr="00F932E9">
        <w:rPr>
          <w:b/>
          <w:bCs/>
        </w:rPr>
        <w:t xml:space="preserve">NOTED. </w:t>
      </w:r>
      <w:r w:rsidR="00AC3BA6" w:rsidRPr="00F932E9">
        <w:rPr>
          <w:b/>
          <w:bCs/>
        </w:rPr>
        <w:t xml:space="preserve"> </w:t>
      </w:r>
    </w:p>
    <w:p w14:paraId="60499E74" w14:textId="77777777" w:rsidR="00694B30" w:rsidRDefault="00694B30" w:rsidP="003C7E2D">
      <w:pPr>
        <w:pStyle w:val="Normal00"/>
        <w:rPr>
          <w:caps/>
          <w:kern w:val="32"/>
          <w:sz w:val="24"/>
          <w:szCs w:val="24"/>
        </w:rPr>
      </w:pPr>
    </w:p>
    <w:bookmarkEnd w:id="1"/>
    <w:bookmarkEnd w:id="2"/>
    <w:p w14:paraId="6C3604F8" w14:textId="4ABBBD55" w:rsidR="00153899" w:rsidRDefault="00153899" w:rsidP="003C7E2D">
      <w:pPr>
        <w:pStyle w:val="Heading1"/>
        <w:ind w:left="720" w:hanging="720"/>
      </w:pPr>
      <w:r w:rsidRPr="00C264D3">
        <w:rPr>
          <w:u w:val="none"/>
        </w:rPr>
        <w:t>4.</w:t>
      </w:r>
      <w:r w:rsidRPr="00C264D3">
        <w:rPr>
          <w:u w:val="none"/>
        </w:rPr>
        <w:tab/>
      </w:r>
      <w:r w:rsidR="00E31A39">
        <w:t>response to notice of motion regarding the reintroduction of pedestrian access at council hrcs</w:t>
      </w:r>
      <w:r w:rsidR="001173E7">
        <w:t xml:space="preserve"> </w:t>
      </w:r>
    </w:p>
    <w:p w14:paraId="39AF1293" w14:textId="77777777" w:rsidR="00694B30" w:rsidRDefault="00694B30" w:rsidP="003C7E2D">
      <w:pPr>
        <w:spacing w:after="0" w:line="240" w:lineRule="auto"/>
      </w:pPr>
    </w:p>
    <w:p w14:paraId="61E3A010" w14:textId="067816B7" w:rsidR="0078608D" w:rsidRDefault="00694B30" w:rsidP="003C7E2D">
      <w:pPr>
        <w:spacing w:after="0" w:line="240" w:lineRule="auto"/>
      </w:pPr>
      <w:r w:rsidRPr="00EC7E1D">
        <w:rPr>
          <w:szCs w:val="24"/>
        </w:rPr>
        <w:t xml:space="preserve">PREVIOUSLY CIRCULATED: Report from the Director </w:t>
      </w:r>
      <w:r>
        <w:rPr>
          <w:szCs w:val="24"/>
        </w:rPr>
        <w:t>of Environment detailing that</w:t>
      </w:r>
      <w:r w:rsidR="0078608D">
        <w:rPr>
          <w:szCs w:val="24"/>
        </w:rPr>
        <w:t xml:space="preserve"> the following </w:t>
      </w:r>
      <w:r w:rsidR="0078608D">
        <w:t>Notice of Motion was agreed by the Council in October 2024.</w:t>
      </w:r>
    </w:p>
    <w:p w14:paraId="74806DCF" w14:textId="77777777" w:rsidR="0078608D" w:rsidRDefault="0078608D" w:rsidP="003C7E2D">
      <w:pPr>
        <w:spacing w:after="0" w:line="240" w:lineRule="auto"/>
      </w:pPr>
    </w:p>
    <w:p w14:paraId="7E01A2E5" w14:textId="77777777" w:rsidR="0078608D" w:rsidRPr="00B42B45" w:rsidRDefault="0078608D" w:rsidP="003C7E2D">
      <w:pPr>
        <w:spacing w:after="0" w:line="240" w:lineRule="auto"/>
      </w:pPr>
      <w:r>
        <w:t>“</w:t>
      </w:r>
      <w:r w:rsidRPr="00B42B45">
        <w:t>That this Council tasks officers with producing a report outlining how pedestrian access to Household Recycling Centres in the Borough could be facilitated.</w:t>
      </w:r>
    </w:p>
    <w:p w14:paraId="1FD31F68" w14:textId="77777777" w:rsidR="0078608D" w:rsidRPr="00B42B45" w:rsidRDefault="0078608D" w:rsidP="003C7E2D">
      <w:pPr>
        <w:spacing w:after="0" w:line="240" w:lineRule="auto"/>
      </w:pPr>
    </w:p>
    <w:p w14:paraId="0168A822" w14:textId="77777777" w:rsidR="0078608D" w:rsidRPr="00B42B45" w:rsidRDefault="0078608D" w:rsidP="003C7E2D">
      <w:pPr>
        <w:spacing w:after="0" w:line="240" w:lineRule="auto"/>
      </w:pPr>
      <w:r w:rsidRPr="00B42B45">
        <w:t>This report should include consideration of health and safety requirements, the HRC booking system and the ability to provide pedestrian access in other council areas in Northern Ireland</w:t>
      </w:r>
      <w:r>
        <w:t>”.</w:t>
      </w:r>
    </w:p>
    <w:p w14:paraId="2706E18B" w14:textId="77777777" w:rsidR="0078608D" w:rsidRDefault="0078608D" w:rsidP="003C7E2D">
      <w:pPr>
        <w:spacing w:after="0" w:line="240" w:lineRule="auto"/>
      </w:pPr>
    </w:p>
    <w:p w14:paraId="4E074605" w14:textId="77777777" w:rsidR="0078608D" w:rsidRDefault="0078608D" w:rsidP="003C7E2D">
      <w:pPr>
        <w:spacing w:after="0" w:line="240" w:lineRule="auto"/>
      </w:pPr>
      <w:r>
        <w:t>To facilitate pedestrian access at the Council’s Household Recycling Centres, three potential options were identified:</w:t>
      </w:r>
    </w:p>
    <w:p w14:paraId="08161FD3" w14:textId="77777777" w:rsidR="0078608D" w:rsidRDefault="0078608D" w:rsidP="003C7E2D">
      <w:pPr>
        <w:spacing w:after="0" w:line="240" w:lineRule="auto"/>
      </w:pPr>
    </w:p>
    <w:p w14:paraId="53CF8FF5" w14:textId="5971715B" w:rsidR="0078608D" w:rsidRDefault="0078608D" w:rsidP="003C7E2D">
      <w:pPr>
        <w:spacing w:after="0" w:line="240" w:lineRule="auto"/>
      </w:pPr>
      <w:r>
        <w:t xml:space="preserve">Address the issue as part of the </w:t>
      </w:r>
      <w:bookmarkStart w:id="3" w:name="_Hlk192662941"/>
      <w:r>
        <w:t xml:space="preserve">HRC Estate Improvement Strategy. </w:t>
      </w:r>
      <w:bookmarkEnd w:id="3"/>
      <w:r>
        <w:t xml:space="preserve"> The primary aims of the Council’s agreed Strategy include</w:t>
      </w:r>
      <w:r w:rsidR="00F03D64">
        <w:t>d</w:t>
      </w:r>
      <w:r>
        <w:t>:</w:t>
      </w:r>
    </w:p>
    <w:p w14:paraId="5CD28D95" w14:textId="77777777" w:rsidR="0078608D" w:rsidRDefault="0078608D" w:rsidP="003C7E2D">
      <w:pPr>
        <w:spacing w:after="0" w:line="240" w:lineRule="auto"/>
      </w:pPr>
    </w:p>
    <w:p w14:paraId="148E7655" w14:textId="2772D86A" w:rsidR="0078608D" w:rsidRPr="00FE51EE" w:rsidRDefault="0078608D" w:rsidP="003C7E2D">
      <w:pPr>
        <w:spacing w:after="0" w:line="240" w:lineRule="auto"/>
      </w:pPr>
      <w:r>
        <w:rPr>
          <w:b/>
          <w:bCs/>
        </w:rPr>
        <w:t xml:space="preserve">        “</w:t>
      </w:r>
      <w:r w:rsidRPr="00FE51EE">
        <w:t>Pedestrian access will be considered when identifying new sites, though</w:t>
      </w:r>
    </w:p>
    <w:p w14:paraId="385E4F41" w14:textId="214FE071" w:rsidR="0078608D" w:rsidRPr="00FE51EE" w:rsidRDefault="0078608D" w:rsidP="003C7E2D">
      <w:pPr>
        <w:spacing w:after="0" w:line="240" w:lineRule="auto"/>
      </w:pPr>
      <w:r w:rsidRPr="00FE51EE">
        <w:t xml:space="preserve">        will always be subject to the ability to provide pedestrian access safely</w:t>
      </w:r>
    </w:p>
    <w:p w14:paraId="1513492E" w14:textId="1ACE494E" w:rsidR="0078608D" w:rsidRPr="00FE51EE" w:rsidRDefault="0078608D" w:rsidP="003C7E2D">
      <w:pPr>
        <w:spacing w:after="0" w:line="240" w:lineRule="auto"/>
      </w:pPr>
      <w:r w:rsidRPr="00FE51EE">
        <w:t xml:space="preserve">        and separate from vehicular access.</w:t>
      </w:r>
      <w:r>
        <w:t>”</w:t>
      </w:r>
    </w:p>
    <w:p w14:paraId="1FEB3803" w14:textId="77777777" w:rsidR="0078608D" w:rsidRDefault="0078608D" w:rsidP="003C7E2D">
      <w:pPr>
        <w:spacing w:after="0" w:line="240" w:lineRule="auto"/>
        <w:rPr>
          <w:b/>
          <w:bCs/>
        </w:rPr>
      </w:pPr>
    </w:p>
    <w:p w14:paraId="6742FC6B" w14:textId="3C2F9E31" w:rsidR="0078608D" w:rsidRDefault="0078608D" w:rsidP="003C7E2D">
      <w:pPr>
        <w:spacing w:after="0" w:line="240" w:lineRule="auto"/>
      </w:pPr>
      <w:r>
        <w:t>Officers believe</w:t>
      </w:r>
      <w:r w:rsidR="00F03D64">
        <w:t>d</w:t>
      </w:r>
      <w:r>
        <w:t xml:space="preserve"> that th</w:t>
      </w:r>
      <w:r w:rsidR="00F03D64">
        <w:t>at</w:t>
      </w:r>
      <w:r>
        <w:t xml:space="preserve"> option represent</w:t>
      </w:r>
      <w:r w:rsidR="00F03D64">
        <w:t>ed</w:t>
      </w:r>
      <w:r>
        <w:t xml:space="preserve"> by far the most strategic and cost</w:t>
      </w:r>
      <w:r w:rsidR="00F03D64">
        <w:t xml:space="preserve"> </w:t>
      </w:r>
      <w:r>
        <w:t>efficient/effective way of addressing the potential for accommodating safe</w:t>
      </w:r>
    </w:p>
    <w:p w14:paraId="0FDA7622" w14:textId="76DC4466" w:rsidR="0078608D" w:rsidRDefault="00F03D64" w:rsidP="003C7E2D">
      <w:pPr>
        <w:spacing w:after="0" w:line="240" w:lineRule="auto"/>
      </w:pPr>
      <w:r>
        <w:t>p</w:t>
      </w:r>
      <w:r w:rsidR="0078608D">
        <w:t>edestrian access into HRCs, allowing for this issue to be considered in the</w:t>
      </w:r>
    </w:p>
    <w:p w14:paraId="5916CAF2" w14:textId="65DA3739" w:rsidR="0078608D" w:rsidRPr="00CD6859" w:rsidRDefault="0078608D" w:rsidP="003C7E2D">
      <w:pPr>
        <w:spacing w:after="0" w:line="240" w:lineRule="auto"/>
        <w:ind w:left="567"/>
      </w:pPr>
      <w:r>
        <w:t xml:space="preserve">context of all the other stated aims of </w:t>
      </w:r>
      <w:r w:rsidR="00F03D64">
        <w:t xml:space="preserve">the Council’s </w:t>
      </w:r>
      <w:r>
        <w:t>agreed HRC Estate</w:t>
      </w:r>
      <w:r w:rsidR="00F03D64">
        <w:t xml:space="preserve">   </w:t>
      </w:r>
      <w:r>
        <w:t>Improvement</w:t>
      </w:r>
      <w:r w:rsidR="00F03D64">
        <w:t xml:space="preserve"> </w:t>
      </w:r>
      <w:r>
        <w:t xml:space="preserve">Strategy.  </w:t>
      </w:r>
    </w:p>
    <w:p w14:paraId="5A74993A" w14:textId="77777777" w:rsidR="0078608D" w:rsidRDefault="0078608D" w:rsidP="003C7E2D">
      <w:pPr>
        <w:spacing w:after="0" w:line="240" w:lineRule="auto"/>
      </w:pPr>
    </w:p>
    <w:p w14:paraId="462734D0" w14:textId="50630A63" w:rsidR="0078608D" w:rsidRDefault="0078608D" w:rsidP="003C7E2D">
      <w:pPr>
        <w:pStyle w:val="ListParagraph"/>
        <w:numPr>
          <w:ilvl w:val="0"/>
          <w:numId w:val="2"/>
        </w:numPr>
        <w:ind w:left="567" w:hanging="567"/>
      </w:pPr>
      <w:r>
        <w:lastRenderedPageBreak/>
        <w:t>Engage Consulting Engineers to carry out a feasibility study into the redesign of the existing footprint of each HRC facility to enable pedestrian access, with appropriate safe segregation from vehicles visiting and/or servicing the sites. Based on indicative costs obtained from Belfast City Council for a similar exercise carried out at Alexandra Park Avenue HRC, the cost for consultancy</w:t>
      </w:r>
      <w:r w:rsidR="00D27603">
        <w:t xml:space="preserve"> </w:t>
      </w:r>
      <w:r>
        <w:t xml:space="preserve">work </w:t>
      </w:r>
      <w:r w:rsidR="00D27603">
        <w:t>was</w:t>
      </w:r>
      <w:r>
        <w:t xml:space="preserve"> likely to be in the region of £20,000 for the feasibility study across </w:t>
      </w:r>
      <w:r w:rsidR="00D27603">
        <w:t xml:space="preserve">the Council’s </w:t>
      </w:r>
      <w:r>
        <w:t xml:space="preserve">9 HRCs and in the region of £120,000 for civil works. </w:t>
      </w:r>
    </w:p>
    <w:p w14:paraId="6921FB3B" w14:textId="77777777" w:rsidR="0078608D" w:rsidRDefault="0078608D" w:rsidP="003C7E2D">
      <w:pPr>
        <w:spacing w:after="0" w:line="240" w:lineRule="auto"/>
      </w:pPr>
      <w:r>
        <w:t xml:space="preserve">          </w:t>
      </w:r>
    </w:p>
    <w:p w14:paraId="57B0074F" w14:textId="36994D7B" w:rsidR="0078608D" w:rsidRDefault="0078608D" w:rsidP="003C7E2D">
      <w:pPr>
        <w:spacing w:after="0" w:line="240" w:lineRule="auto"/>
        <w:ind w:left="567" w:hanging="567"/>
      </w:pPr>
      <w:r>
        <w:t xml:space="preserve">        The following table set out the footprint of </w:t>
      </w:r>
      <w:r w:rsidR="00D27603">
        <w:t xml:space="preserve">the Council’s </w:t>
      </w:r>
      <w:r>
        <w:t xml:space="preserve">9 </w:t>
      </w:r>
      <w:r w:rsidR="00D27603">
        <w:t>H</w:t>
      </w:r>
      <w:r>
        <w:t>RCs in comparison</w:t>
      </w:r>
    </w:p>
    <w:p w14:paraId="6BD1DF8D" w14:textId="61F42571" w:rsidR="0078608D" w:rsidRDefault="00D27603" w:rsidP="003C7E2D">
      <w:pPr>
        <w:spacing w:after="0" w:line="240" w:lineRule="auto"/>
        <w:ind w:left="567"/>
      </w:pPr>
      <w:r>
        <w:t>t</w:t>
      </w:r>
      <w:r w:rsidR="0078608D">
        <w:t xml:space="preserve">o the Belfast CC Site at Alexandra Park Avenue. When consideration </w:t>
      </w:r>
      <w:r>
        <w:t>wa</w:t>
      </w:r>
      <w:r w:rsidR="0078608D">
        <w:t>s given</w:t>
      </w:r>
      <w:r>
        <w:t xml:space="preserve"> </w:t>
      </w:r>
      <w:r w:rsidR="0078608D">
        <w:t>to the space required for barriers and separate pedestrian access walkways,</w:t>
      </w:r>
      <w:r>
        <w:t xml:space="preserve"> i</w:t>
      </w:r>
      <w:r w:rsidR="0078608D">
        <w:t xml:space="preserve">t </w:t>
      </w:r>
      <w:r>
        <w:t>was</w:t>
      </w:r>
      <w:r w:rsidR="0078608D">
        <w:t xml:space="preserve"> questionable whether any feasibility study </w:t>
      </w:r>
      <w:r>
        <w:t>was</w:t>
      </w:r>
      <w:r w:rsidR="0078608D">
        <w:t xml:space="preserve"> likely to conclude that the</w:t>
      </w:r>
      <w:r>
        <w:t xml:space="preserve"> t</w:t>
      </w:r>
      <w:r w:rsidR="0078608D">
        <w:t>ype of pedestrian access arrangements provided at the Alexandra Park</w:t>
      </w:r>
      <w:r>
        <w:t xml:space="preserve"> A</w:t>
      </w:r>
      <w:r w:rsidR="0078608D">
        <w:t>venue site could in fact be incorporated at any of the Council’s HRCs, apart</w:t>
      </w:r>
      <w:r>
        <w:t xml:space="preserve"> f</w:t>
      </w:r>
      <w:r w:rsidR="0078608D">
        <w:t>rom Balloo.</w:t>
      </w:r>
    </w:p>
    <w:p w14:paraId="6D7A1A15" w14:textId="77777777" w:rsidR="0078608D" w:rsidRDefault="0078608D" w:rsidP="003C7E2D">
      <w:pPr>
        <w:spacing w:after="0" w:line="240" w:lineRule="auto"/>
      </w:pPr>
    </w:p>
    <w:tbl>
      <w:tblPr>
        <w:tblStyle w:val="TableGrid"/>
        <w:tblW w:w="0" w:type="auto"/>
        <w:tblInd w:w="1318" w:type="dxa"/>
        <w:tblLook w:val="04A0" w:firstRow="1" w:lastRow="0" w:firstColumn="1" w:lastColumn="0" w:noHBand="0" w:noVBand="1"/>
      </w:tblPr>
      <w:tblGrid>
        <w:gridCol w:w="3662"/>
        <w:gridCol w:w="2717"/>
      </w:tblGrid>
      <w:tr w:rsidR="0078608D" w14:paraId="2F022783" w14:textId="77777777" w:rsidTr="00CE15E7">
        <w:tc>
          <w:tcPr>
            <w:tcW w:w="3662" w:type="dxa"/>
          </w:tcPr>
          <w:p w14:paraId="00478D32" w14:textId="77777777" w:rsidR="0078608D" w:rsidRPr="00A236DF" w:rsidRDefault="0078608D" w:rsidP="003C7E2D">
            <w:pPr>
              <w:spacing w:after="0" w:line="240" w:lineRule="auto"/>
              <w:rPr>
                <w:b/>
                <w:bCs/>
              </w:rPr>
            </w:pPr>
            <w:r w:rsidRPr="00A236DF">
              <w:rPr>
                <w:b/>
                <w:bCs/>
              </w:rPr>
              <w:t>Site Name</w:t>
            </w:r>
          </w:p>
        </w:tc>
        <w:tc>
          <w:tcPr>
            <w:tcW w:w="2717" w:type="dxa"/>
          </w:tcPr>
          <w:p w14:paraId="54006A7D" w14:textId="77777777" w:rsidR="0078608D" w:rsidRPr="00A236DF" w:rsidRDefault="0078608D" w:rsidP="003C7E2D">
            <w:pPr>
              <w:spacing w:after="0" w:line="240" w:lineRule="auto"/>
              <w:rPr>
                <w:b/>
                <w:bCs/>
              </w:rPr>
            </w:pPr>
            <w:r w:rsidRPr="00A236DF">
              <w:rPr>
                <w:b/>
                <w:bCs/>
              </w:rPr>
              <w:t>Area (Square metres)</w:t>
            </w:r>
          </w:p>
        </w:tc>
      </w:tr>
      <w:tr w:rsidR="0078608D" w14:paraId="0DA116DD" w14:textId="77777777" w:rsidTr="00CE15E7">
        <w:tc>
          <w:tcPr>
            <w:tcW w:w="3662" w:type="dxa"/>
          </w:tcPr>
          <w:p w14:paraId="00B29640" w14:textId="77777777" w:rsidR="0078608D" w:rsidRDefault="0078608D" w:rsidP="003C7E2D">
            <w:pPr>
              <w:spacing w:after="0" w:line="240" w:lineRule="auto"/>
            </w:pPr>
            <w:r>
              <w:t>Donaghadee</w:t>
            </w:r>
          </w:p>
        </w:tc>
        <w:tc>
          <w:tcPr>
            <w:tcW w:w="2717" w:type="dxa"/>
          </w:tcPr>
          <w:p w14:paraId="5E3AB791" w14:textId="77777777" w:rsidR="0078608D" w:rsidRDefault="0078608D" w:rsidP="003C7E2D">
            <w:pPr>
              <w:spacing w:after="0" w:line="240" w:lineRule="auto"/>
            </w:pPr>
            <w:r>
              <w:t>420</w:t>
            </w:r>
          </w:p>
        </w:tc>
      </w:tr>
      <w:tr w:rsidR="0078608D" w14:paraId="1389A653" w14:textId="77777777" w:rsidTr="00CE15E7">
        <w:tc>
          <w:tcPr>
            <w:tcW w:w="3662" w:type="dxa"/>
          </w:tcPr>
          <w:p w14:paraId="77F6CB69" w14:textId="77777777" w:rsidR="0078608D" w:rsidRDefault="0078608D" w:rsidP="003C7E2D">
            <w:pPr>
              <w:spacing w:after="0" w:line="240" w:lineRule="auto"/>
            </w:pPr>
            <w:r>
              <w:t>Portaferry</w:t>
            </w:r>
          </w:p>
        </w:tc>
        <w:tc>
          <w:tcPr>
            <w:tcW w:w="2717" w:type="dxa"/>
          </w:tcPr>
          <w:p w14:paraId="51E68503" w14:textId="77777777" w:rsidR="0078608D" w:rsidRDefault="0078608D" w:rsidP="003C7E2D">
            <w:pPr>
              <w:spacing w:after="0" w:line="240" w:lineRule="auto"/>
            </w:pPr>
            <w:r>
              <w:t>650</w:t>
            </w:r>
          </w:p>
        </w:tc>
      </w:tr>
      <w:tr w:rsidR="0078608D" w14:paraId="7FCC57F4" w14:textId="77777777" w:rsidTr="00CE15E7">
        <w:tc>
          <w:tcPr>
            <w:tcW w:w="3662" w:type="dxa"/>
          </w:tcPr>
          <w:p w14:paraId="22BE76A7" w14:textId="77777777" w:rsidR="0078608D" w:rsidRDefault="0078608D" w:rsidP="003C7E2D">
            <w:pPr>
              <w:spacing w:after="0" w:line="240" w:lineRule="auto"/>
            </w:pPr>
            <w:r>
              <w:t>Kircubbin</w:t>
            </w:r>
          </w:p>
        </w:tc>
        <w:tc>
          <w:tcPr>
            <w:tcW w:w="2717" w:type="dxa"/>
          </w:tcPr>
          <w:p w14:paraId="7FDA967E" w14:textId="77777777" w:rsidR="0078608D" w:rsidRDefault="0078608D" w:rsidP="003C7E2D">
            <w:pPr>
              <w:spacing w:after="0" w:line="240" w:lineRule="auto"/>
            </w:pPr>
            <w:r>
              <w:t>705</w:t>
            </w:r>
          </w:p>
        </w:tc>
      </w:tr>
      <w:tr w:rsidR="0078608D" w14:paraId="7251C5A8" w14:textId="77777777" w:rsidTr="00CE15E7">
        <w:tc>
          <w:tcPr>
            <w:tcW w:w="3662" w:type="dxa"/>
          </w:tcPr>
          <w:p w14:paraId="5D573954" w14:textId="77777777" w:rsidR="0078608D" w:rsidRDefault="0078608D" w:rsidP="003C7E2D">
            <w:pPr>
              <w:spacing w:after="0" w:line="240" w:lineRule="auto"/>
            </w:pPr>
            <w:r>
              <w:t>Holywood</w:t>
            </w:r>
          </w:p>
        </w:tc>
        <w:tc>
          <w:tcPr>
            <w:tcW w:w="2717" w:type="dxa"/>
          </w:tcPr>
          <w:p w14:paraId="763F37EF" w14:textId="77777777" w:rsidR="0078608D" w:rsidRDefault="0078608D" w:rsidP="003C7E2D">
            <w:pPr>
              <w:spacing w:after="0" w:line="240" w:lineRule="auto"/>
            </w:pPr>
            <w:r>
              <w:t>825</w:t>
            </w:r>
          </w:p>
        </w:tc>
      </w:tr>
      <w:tr w:rsidR="0078608D" w14:paraId="3B29C228" w14:textId="77777777" w:rsidTr="00CE15E7">
        <w:tc>
          <w:tcPr>
            <w:tcW w:w="3662" w:type="dxa"/>
          </w:tcPr>
          <w:p w14:paraId="4618A55B" w14:textId="77777777" w:rsidR="0078608D" w:rsidRDefault="0078608D" w:rsidP="003C7E2D">
            <w:pPr>
              <w:spacing w:after="0" w:line="240" w:lineRule="auto"/>
            </w:pPr>
            <w:r>
              <w:t>Ballygowan</w:t>
            </w:r>
          </w:p>
        </w:tc>
        <w:tc>
          <w:tcPr>
            <w:tcW w:w="2717" w:type="dxa"/>
          </w:tcPr>
          <w:p w14:paraId="3A8C807B" w14:textId="77777777" w:rsidR="0078608D" w:rsidRDefault="0078608D" w:rsidP="003C7E2D">
            <w:pPr>
              <w:spacing w:after="0" w:line="240" w:lineRule="auto"/>
            </w:pPr>
            <w:r>
              <w:t>925</w:t>
            </w:r>
          </w:p>
        </w:tc>
      </w:tr>
      <w:tr w:rsidR="0078608D" w14:paraId="18C234FC" w14:textId="77777777" w:rsidTr="00CE15E7">
        <w:tc>
          <w:tcPr>
            <w:tcW w:w="3662" w:type="dxa"/>
          </w:tcPr>
          <w:p w14:paraId="4C0A3958" w14:textId="77777777" w:rsidR="0078608D" w:rsidRDefault="0078608D" w:rsidP="003C7E2D">
            <w:pPr>
              <w:spacing w:after="0" w:line="240" w:lineRule="auto"/>
            </w:pPr>
            <w:r>
              <w:t>Millisle</w:t>
            </w:r>
          </w:p>
        </w:tc>
        <w:tc>
          <w:tcPr>
            <w:tcW w:w="2717" w:type="dxa"/>
          </w:tcPr>
          <w:p w14:paraId="3F46C361" w14:textId="77777777" w:rsidR="0078608D" w:rsidRDefault="0078608D" w:rsidP="003C7E2D">
            <w:pPr>
              <w:spacing w:after="0" w:line="240" w:lineRule="auto"/>
            </w:pPr>
            <w:r>
              <w:t>1010</w:t>
            </w:r>
          </w:p>
        </w:tc>
      </w:tr>
      <w:tr w:rsidR="0078608D" w14:paraId="7D8EB046" w14:textId="77777777" w:rsidTr="00CE15E7">
        <w:tc>
          <w:tcPr>
            <w:tcW w:w="3662" w:type="dxa"/>
          </w:tcPr>
          <w:p w14:paraId="6D776BBB" w14:textId="77777777" w:rsidR="0078608D" w:rsidRDefault="0078608D" w:rsidP="003C7E2D">
            <w:pPr>
              <w:spacing w:after="0" w:line="240" w:lineRule="auto"/>
            </w:pPr>
            <w:r>
              <w:t>Comber</w:t>
            </w:r>
          </w:p>
        </w:tc>
        <w:tc>
          <w:tcPr>
            <w:tcW w:w="2717" w:type="dxa"/>
          </w:tcPr>
          <w:p w14:paraId="196CCA04" w14:textId="77777777" w:rsidR="0078608D" w:rsidRDefault="0078608D" w:rsidP="003C7E2D">
            <w:pPr>
              <w:spacing w:after="0" w:line="240" w:lineRule="auto"/>
            </w:pPr>
            <w:r>
              <w:t>1680</w:t>
            </w:r>
          </w:p>
        </w:tc>
      </w:tr>
      <w:tr w:rsidR="0078608D" w14:paraId="542839E6" w14:textId="77777777" w:rsidTr="00CE15E7">
        <w:tc>
          <w:tcPr>
            <w:tcW w:w="3662" w:type="dxa"/>
          </w:tcPr>
          <w:p w14:paraId="660D6FCE" w14:textId="77777777" w:rsidR="0078608D" w:rsidRDefault="0078608D" w:rsidP="003C7E2D">
            <w:pPr>
              <w:spacing w:after="0" w:line="240" w:lineRule="auto"/>
            </w:pPr>
            <w:r>
              <w:t>Newtownards</w:t>
            </w:r>
          </w:p>
        </w:tc>
        <w:tc>
          <w:tcPr>
            <w:tcW w:w="2717" w:type="dxa"/>
          </w:tcPr>
          <w:p w14:paraId="2C870DC6" w14:textId="77777777" w:rsidR="0078608D" w:rsidRDefault="0078608D" w:rsidP="003C7E2D">
            <w:pPr>
              <w:spacing w:after="0" w:line="240" w:lineRule="auto"/>
            </w:pPr>
            <w:r>
              <w:t>1870</w:t>
            </w:r>
          </w:p>
        </w:tc>
      </w:tr>
      <w:tr w:rsidR="0078608D" w14:paraId="0DFF0045" w14:textId="77777777" w:rsidTr="00CE15E7">
        <w:tc>
          <w:tcPr>
            <w:tcW w:w="3662" w:type="dxa"/>
          </w:tcPr>
          <w:p w14:paraId="264205A5" w14:textId="77777777" w:rsidR="0078608D" w:rsidRDefault="0078608D" w:rsidP="003C7E2D">
            <w:pPr>
              <w:spacing w:after="0" w:line="240" w:lineRule="auto"/>
            </w:pPr>
            <w:r>
              <w:t>Balloo (Bangor)</w:t>
            </w:r>
          </w:p>
        </w:tc>
        <w:tc>
          <w:tcPr>
            <w:tcW w:w="2717" w:type="dxa"/>
          </w:tcPr>
          <w:p w14:paraId="4DDF63A8" w14:textId="77777777" w:rsidR="0078608D" w:rsidRDefault="0078608D" w:rsidP="003C7E2D">
            <w:pPr>
              <w:spacing w:after="0" w:line="240" w:lineRule="auto"/>
            </w:pPr>
            <w:r>
              <w:t>4650</w:t>
            </w:r>
          </w:p>
        </w:tc>
      </w:tr>
      <w:tr w:rsidR="0078608D" w14:paraId="6ED56F71" w14:textId="77777777" w:rsidTr="00CE15E7">
        <w:tc>
          <w:tcPr>
            <w:tcW w:w="3662" w:type="dxa"/>
          </w:tcPr>
          <w:p w14:paraId="0ABA218C" w14:textId="77777777" w:rsidR="0078608D" w:rsidRPr="00A236DF" w:rsidRDefault="0078608D" w:rsidP="003C7E2D">
            <w:pPr>
              <w:spacing w:after="0" w:line="240" w:lineRule="auto"/>
              <w:rPr>
                <w:b/>
                <w:bCs/>
                <w:i/>
                <w:iCs/>
              </w:rPr>
            </w:pPr>
            <w:r>
              <w:rPr>
                <w:b/>
                <w:bCs/>
                <w:i/>
                <w:iCs/>
              </w:rPr>
              <w:t>Alexander Park Avenue</w:t>
            </w:r>
          </w:p>
        </w:tc>
        <w:tc>
          <w:tcPr>
            <w:tcW w:w="2717" w:type="dxa"/>
          </w:tcPr>
          <w:p w14:paraId="21A5C078" w14:textId="77777777" w:rsidR="0078608D" w:rsidRPr="00FC052C" w:rsidRDefault="0078608D" w:rsidP="003C7E2D">
            <w:pPr>
              <w:spacing w:after="0" w:line="240" w:lineRule="auto"/>
              <w:rPr>
                <w:b/>
                <w:bCs/>
                <w:i/>
                <w:iCs/>
              </w:rPr>
            </w:pPr>
            <w:r w:rsidRPr="00FC052C">
              <w:rPr>
                <w:b/>
                <w:bCs/>
                <w:i/>
                <w:iCs/>
              </w:rPr>
              <w:t>4450</w:t>
            </w:r>
          </w:p>
        </w:tc>
      </w:tr>
    </w:tbl>
    <w:p w14:paraId="0D213691" w14:textId="77777777" w:rsidR="0078608D" w:rsidRDefault="0078608D" w:rsidP="003C7E2D">
      <w:pPr>
        <w:spacing w:after="0" w:line="240" w:lineRule="auto"/>
      </w:pPr>
    </w:p>
    <w:p w14:paraId="4E371D89" w14:textId="77777777" w:rsidR="0078608D" w:rsidRDefault="0078608D" w:rsidP="003C7E2D">
      <w:pPr>
        <w:spacing w:after="0" w:line="240" w:lineRule="auto"/>
      </w:pPr>
    </w:p>
    <w:p w14:paraId="3374E7D6" w14:textId="77777777" w:rsidR="0078608D" w:rsidRPr="00B42B45" w:rsidRDefault="0078608D" w:rsidP="003C7E2D">
      <w:pPr>
        <w:pStyle w:val="ListParagraph"/>
        <w:numPr>
          <w:ilvl w:val="0"/>
          <w:numId w:val="2"/>
        </w:numPr>
        <w:ind w:left="567" w:hanging="567"/>
      </w:pPr>
      <w:r w:rsidRPr="00B42B45">
        <w:rPr>
          <w:bCs/>
          <w:iCs/>
        </w:rPr>
        <w:t>The online booking system could be adapted to allow specific time slots to be</w:t>
      </w:r>
    </w:p>
    <w:p w14:paraId="26EED921" w14:textId="1F7387F7" w:rsidR="0078608D" w:rsidRDefault="0078608D" w:rsidP="003C7E2D">
      <w:pPr>
        <w:spacing w:after="0" w:line="240" w:lineRule="auto"/>
        <w:rPr>
          <w:bCs/>
          <w:iCs/>
        </w:rPr>
      </w:pPr>
      <w:r>
        <w:rPr>
          <w:bCs/>
          <w:iCs/>
        </w:rPr>
        <w:t xml:space="preserve">         booked for walk-in access only. For example, a 1-hour slot could be set </w:t>
      </w:r>
    </w:p>
    <w:p w14:paraId="340C9F68" w14:textId="17AD6361" w:rsidR="0078608D" w:rsidRDefault="0078608D" w:rsidP="003C7E2D">
      <w:pPr>
        <w:spacing w:after="0" w:line="240" w:lineRule="auto"/>
        <w:rPr>
          <w:bCs/>
          <w:iCs/>
        </w:rPr>
      </w:pPr>
      <w:r>
        <w:rPr>
          <w:bCs/>
          <w:iCs/>
        </w:rPr>
        <w:t xml:space="preserve">         aside two or three times per week specifically for pedestrian access only, and</w:t>
      </w:r>
    </w:p>
    <w:p w14:paraId="634C1925" w14:textId="763FD8DD" w:rsidR="0078608D" w:rsidRDefault="0078608D" w:rsidP="003C7E2D">
      <w:pPr>
        <w:spacing w:after="0" w:line="240" w:lineRule="auto"/>
        <w:rPr>
          <w:bCs/>
          <w:iCs/>
        </w:rPr>
      </w:pPr>
      <w:r>
        <w:rPr>
          <w:bCs/>
          <w:iCs/>
        </w:rPr>
        <w:t xml:space="preserve">         bookings for vehicular access would not be allowed during those periods. Site</w:t>
      </w:r>
    </w:p>
    <w:p w14:paraId="796D7B67" w14:textId="74B0D961" w:rsidR="0078608D" w:rsidRDefault="0078608D" w:rsidP="003C7E2D">
      <w:pPr>
        <w:spacing w:after="0" w:line="240" w:lineRule="auto"/>
        <w:rPr>
          <w:bCs/>
          <w:iCs/>
        </w:rPr>
      </w:pPr>
      <w:r>
        <w:rPr>
          <w:bCs/>
          <w:iCs/>
        </w:rPr>
        <w:t xml:space="preserve">         users would still be required to comply with the booking system conditions. It</w:t>
      </w:r>
    </w:p>
    <w:p w14:paraId="78240BE3" w14:textId="276746D3" w:rsidR="0078608D" w:rsidRDefault="0078608D" w:rsidP="003C7E2D">
      <w:pPr>
        <w:spacing w:after="0" w:line="240" w:lineRule="auto"/>
        <w:rPr>
          <w:bCs/>
          <w:iCs/>
        </w:rPr>
      </w:pPr>
      <w:r>
        <w:rPr>
          <w:bCs/>
          <w:iCs/>
        </w:rPr>
        <w:t xml:space="preserve">         should however be noted that the Council ha</w:t>
      </w:r>
      <w:r w:rsidR="00D27603">
        <w:rPr>
          <w:bCs/>
          <w:iCs/>
        </w:rPr>
        <w:t>d</w:t>
      </w:r>
      <w:r>
        <w:rPr>
          <w:bCs/>
          <w:iCs/>
        </w:rPr>
        <w:t xml:space="preserve"> limited control over the times</w:t>
      </w:r>
    </w:p>
    <w:p w14:paraId="19E8EBD8" w14:textId="4014D4CF" w:rsidR="0078608D" w:rsidRDefault="0078608D" w:rsidP="003C7E2D">
      <w:pPr>
        <w:spacing w:after="0" w:line="240" w:lineRule="auto"/>
        <w:rPr>
          <w:bCs/>
          <w:iCs/>
        </w:rPr>
      </w:pPr>
      <w:r>
        <w:rPr>
          <w:bCs/>
          <w:iCs/>
        </w:rPr>
        <w:t xml:space="preserve">         that outside contractors arrive</w:t>
      </w:r>
      <w:r w:rsidR="00D27603">
        <w:rPr>
          <w:bCs/>
          <w:iCs/>
        </w:rPr>
        <w:t>d</w:t>
      </w:r>
      <w:r>
        <w:rPr>
          <w:bCs/>
          <w:iCs/>
        </w:rPr>
        <w:t xml:space="preserve"> on-site to service various containers. Because</w:t>
      </w:r>
    </w:p>
    <w:p w14:paraId="17AC71FF" w14:textId="22636B25" w:rsidR="0078608D" w:rsidRDefault="0078608D" w:rsidP="003C7E2D">
      <w:pPr>
        <w:spacing w:after="0" w:line="240" w:lineRule="auto"/>
        <w:rPr>
          <w:bCs/>
          <w:iCs/>
        </w:rPr>
      </w:pPr>
      <w:r>
        <w:rPr>
          <w:bCs/>
          <w:iCs/>
        </w:rPr>
        <w:t xml:space="preserve">         of the types of vehicles used, the requirements for reversing and lifting</w:t>
      </w:r>
    </w:p>
    <w:p w14:paraId="4D9E03C6" w14:textId="1C9D825B" w:rsidR="0078608D" w:rsidRDefault="0078608D" w:rsidP="003C7E2D">
      <w:pPr>
        <w:spacing w:after="0" w:line="240" w:lineRule="auto"/>
        <w:rPr>
          <w:bCs/>
          <w:iCs/>
        </w:rPr>
      </w:pPr>
      <w:r>
        <w:rPr>
          <w:bCs/>
          <w:iCs/>
        </w:rPr>
        <w:t xml:space="preserve">         manoeuvres, th</w:t>
      </w:r>
      <w:r w:rsidR="00D27603">
        <w:rPr>
          <w:bCs/>
          <w:iCs/>
        </w:rPr>
        <w:t>o</w:t>
      </w:r>
      <w:r>
        <w:rPr>
          <w:bCs/>
          <w:iCs/>
        </w:rPr>
        <w:t>se represent</w:t>
      </w:r>
      <w:r w:rsidR="00D27603">
        <w:rPr>
          <w:bCs/>
          <w:iCs/>
        </w:rPr>
        <w:t>ed</w:t>
      </w:r>
      <w:r>
        <w:rPr>
          <w:bCs/>
          <w:iCs/>
        </w:rPr>
        <w:t xml:space="preserve"> the highest risk activities on site and generally</w:t>
      </w:r>
    </w:p>
    <w:p w14:paraId="4203AF5A" w14:textId="619E9B9F" w:rsidR="0078608D" w:rsidRDefault="0078608D" w:rsidP="003C7E2D">
      <w:pPr>
        <w:spacing w:after="0" w:line="240" w:lineRule="auto"/>
        <w:rPr>
          <w:bCs/>
          <w:iCs/>
        </w:rPr>
      </w:pPr>
      <w:r>
        <w:rPr>
          <w:bCs/>
          <w:iCs/>
        </w:rPr>
        <w:t xml:space="preserve">         require</w:t>
      </w:r>
      <w:r w:rsidR="00D27603">
        <w:rPr>
          <w:bCs/>
          <w:iCs/>
        </w:rPr>
        <w:t>d</w:t>
      </w:r>
      <w:r>
        <w:rPr>
          <w:bCs/>
          <w:iCs/>
        </w:rPr>
        <w:t xml:space="preserve"> a temporary closure or site restrictions depending on the site layout –</w:t>
      </w:r>
    </w:p>
    <w:p w14:paraId="226AE32B" w14:textId="52068062" w:rsidR="0078608D" w:rsidRDefault="0078608D" w:rsidP="003C7E2D">
      <w:pPr>
        <w:spacing w:after="0" w:line="240" w:lineRule="auto"/>
        <w:rPr>
          <w:bCs/>
          <w:iCs/>
        </w:rPr>
      </w:pPr>
      <w:r>
        <w:rPr>
          <w:bCs/>
          <w:iCs/>
        </w:rPr>
        <w:t xml:space="preserve">         and such events might on occasions clash with designated pedestrian access</w:t>
      </w:r>
    </w:p>
    <w:p w14:paraId="7999A96E" w14:textId="412E21C5" w:rsidR="0078608D" w:rsidRDefault="0078608D" w:rsidP="003C7E2D">
      <w:pPr>
        <w:spacing w:after="0" w:line="240" w:lineRule="auto"/>
        <w:rPr>
          <w:bCs/>
          <w:iCs/>
        </w:rPr>
      </w:pPr>
      <w:r>
        <w:rPr>
          <w:bCs/>
          <w:iCs/>
        </w:rPr>
        <w:t xml:space="preserve">         periods.</w:t>
      </w:r>
    </w:p>
    <w:p w14:paraId="1705E5BD" w14:textId="77777777" w:rsidR="0078608D" w:rsidRDefault="0078608D" w:rsidP="003C7E2D">
      <w:pPr>
        <w:spacing w:after="0" w:line="240" w:lineRule="auto"/>
        <w:rPr>
          <w:bCs/>
          <w:iCs/>
        </w:rPr>
      </w:pPr>
    </w:p>
    <w:p w14:paraId="584B320A" w14:textId="4FF56542" w:rsidR="0078608D" w:rsidRDefault="0078608D" w:rsidP="003C7E2D">
      <w:pPr>
        <w:spacing w:after="0" w:line="240" w:lineRule="auto"/>
        <w:rPr>
          <w:bCs/>
          <w:iCs/>
        </w:rPr>
      </w:pPr>
      <w:r>
        <w:rPr>
          <w:bCs/>
          <w:iCs/>
        </w:rPr>
        <w:t xml:space="preserve">         Officers consider</w:t>
      </w:r>
      <w:r w:rsidR="00D27603">
        <w:rPr>
          <w:bCs/>
          <w:iCs/>
        </w:rPr>
        <w:t>ed</w:t>
      </w:r>
      <w:r>
        <w:rPr>
          <w:bCs/>
          <w:iCs/>
        </w:rPr>
        <w:t xml:space="preserve"> that this option would be an unnecessary over-provision of</w:t>
      </w:r>
    </w:p>
    <w:p w14:paraId="57CB942E" w14:textId="3446569C" w:rsidR="0078608D" w:rsidRDefault="0078608D" w:rsidP="003C7E2D">
      <w:pPr>
        <w:spacing w:after="0" w:line="240" w:lineRule="auto"/>
        <w:rPr>
          <w:bCs/>
          <w:iCs/>
        </w:rPr>
      </w:pPr>
      <w:r>
        <w:rPr>
          <w:bCs/>
          <w:iCs/>
        </w:rPr>
        <w:t xml:space="preserve">         access arrangements for pedestrians, and lead to an unpopular curtailment of</w:t>
      </w:r>
    </w:p>
    <w:p w14:paraId="38008DCA" w14:textId="10890DFE" w:rsidR="0078608D" w:rsidRDefault="0078608D" w:rsidP="003C7E2D">
      <w:pPr>
        <w:spacing w:after="0" w:line="240" w:lineRule="auto"/>
        <w:rPr>
          <w:bCs/>
          <w:iCs/>
        </w:rPr>
      </w:pPr>
      <w:r>
        <w:rPr>
          <w:bCs/>
          <w:iCs/>
        </w:rPr>
        <w:t xml:space="preserve">         access availability for vehicular customers at sites.  The Department </w:t>
      </w:r>
      <w:r w:rsidR="00D27603">
        <w:rPr>
          <w:bCs/>
          <w:iCs/>
        </w:rPr>
        <w:t>wa</w:t>
      </w:r>
      <w:r>
        <w:rPr>
          <w:bCs/>
          <w:iCs/>
        </w:rPr>
        <w:t>s</w:t>
      </w:r>
    </w:p>
    <w:p w14:paraId="084C5980" w14:textId="2AA11518" w:rsidR="0078608D" w:rsidRDefault="0078608D" w:rsidP="003C7E2D">
      <w:pPr>
        <w:spacing w:after="0" w:line="240" w:lineRule="auto"/>
        <w:rPr>
          <w:bCs/>
          <w:iCs/>
        </w:rPr>
      </w:pPr>
      <w:r>
        <w:rPr>
          <w:bCs/>
          <w:iCs/>
        </w:rPr>
        <w:t xml:space="preserve">         unaware of any significant level of actual demand for pedestrian access to</w:t>
      </w:r>
    </w:p>
    <w:p w14:paraId="7412322D" w14:textId="090D1CAB" w:rsidR="0078608D" w:rsidRDefault="0078608D" w:rsidP="003C7E2D">
      <w:pPr>
        <w:spacing w:after="0" w:line="240" w:lineRule="auto"/>
        <w:rPr>
          <w:bCs/>
          <w:iCs/>
        </w:rPr>
      </w:pPr>
      <w:r>
        <w:rPr>
          <w:bCs/>
          <w:iCs/>
        </w:rPr>
        <w:t xml:space="preserve">         HRCs, and complaints </w:t>
      </w:r>
      <w:r w:rsidR="00D27603">
        <w:rPr>
          <w:bCs/>
          <w:iCs/>
        </w:rPr>
        <w:t>we</w:t>
      </w:r>
      <w:r>
        <w:rPr>
          <w:bCs/>
          <w:iCs/>
        </w:rPr>
        <w:t>re not being received by officers about this issue.</w:t>
      </w:r>
    </w:p>
    <w:p w14:paraId="791BEEC4" w14:textId="3C71551C" w:rsidR="0078608D" w:rsidRDefault="0078608D" w:rsidP="003C7E2D">
      <w:pPr>
        <w:spacing w:after="0" w:line="240" w:lineRule="auto"/>
        <w:rPr>
          <w:bCs/>
          <w:iCs/>
        </w:rPr>
      </w:pPr>
      <w:r>
        <w:rPr>
          <w:bCs/>
          <w:iCs/>
        </w:rPr>
        <w:t xml:space="preserve">         Consequently, it </w:t>
      </w:r>
      <w:r w:rsidR="00D27603">
        <w:rPr>
          <w:bCs/>
          <w:iCs/>
        </w:rPr>
        <w:t>wa</w:t>
      </w:r>
      <w:r>
        <w:rPr>
          <w:bCs/>
          <w:iCs/>
        </w:rPr>
        <w:t>s considered likely that dedicated pedestrian access only</w:t>
      </w:r>
    </w:p>
    <w:p w14:paraId="3FA3D050" w14:textId="39E53CE1" w:rsidR="0078608D" w:rsidRDefault="0078608D" w:rsidP="003C7E2D">
      <w:pPr>
        <w:spacing w:after="0" w:line="240" w:lineRule="auto"/>
        <w:rPr>
          <w:bCs/>
          <w:iCs/>
        </w:rPr>
      </w:pPr>
      <w:r>
        <w:rPr>
          <w:bCs/>
          <w:iCs/>
        </w:rPr>
        <w:t xml:space="preserve">         periods at sites would be poorly utilised (whilst denying vehicular access</w:t>
      </w:r>
    </w:p>
    <w:p w14:paraId="0A7B5153" w14:textId="580D28C5" w:rsidR="0078608D" w:rsidRDefault="0078608D" w:rsidP="003C7E2D">
      <w:pPr>
        <w:spacing w:after="0" w:line="240" w:lineRule="auto"/>
        <w:rPr>
          <w:bCs/>
          <w:iCs/>
        </w:rPr>
      </w:pPr>
      <w:r>
        <w:rPr>
          <w:bCs/>
          <w:iCs/>
        </w:rPr>
        <w:t xml:space="preserve">         during those times).</w:t>
      </w:r>
    </w:p>
    <w:p w14:paraId="73915CCC" w14:textId="77777777" w:rsidR="00F03D64" w:rsidRDefault="00F03D64" w:rsidP="003C7E2D">
      <w:pPr>
        <w:spacing w:after="0" w:line="240" w:lineRule="auto"/>
        <w:rPr>
          <w:bCs/>
          <w:iCs/>
        </w:rPr>
      </w:pPr>
    </w:p>
    <w:p w14:paraId="65D2C2BB" w14:textId="62DAD76E" w:rsidR="0078608D" w:rsidRDefault="0078608D" w:rsidP="003C7E2D">
      <w:pPr>
        <w:spacing w:after="0" w:line="240" w:lineRule="auto"/>
        <w:rPr>
          <w:bCs/>
          <w:iCs/>
        </w:rPr>
      </w:pPr>
      <w:r>
        <w:rPr>
          <w:bCs/>
          <w:iCs/>
        </w:rPr>
        <w:t xml:space="preserve">         Were Members minded to consider this option, officers believe</w:t>
      </w:r>
      <w:r w:rsidR="00D27603">
        <w:rPr>
          <w:bCs/>
          <w:iCs/>
        </w:rPr>
        <w:t>d</w:t>
      </w:r>
      <w:r>
        <w:rPr>
          <w:bCs/>
          <w:iCs/>
        </w:rPr>
        <w:t xml:space="preserve"> that it should</w:t>
      </w:r>
    </w:p>
    <w:p w14:paraId="61857BB7" w14:textId="427111A9" w:rsidR="0078608D" w:rsidRDefault="0078608D" w:rsidP="003C7E2D">
      <w:pPr>
        <w:spacing w:after="0" w:line="240" w:lineRule="auto"/>
        <w:rPr>
          <w:bCs/>
          <w:iCs/>
        </w:rPr>
      </w:pPr>
      <w:r>
        <w:rPr>
          <w:bCs/>
          <w:iCs/>
        </w:rPr>
        <w:t xml:space="preserve">         be for a trial period only – with the longer-term future of such arrangements</w:t>
      </w:r>
    </w:p>
    <w:p w14:paraId="58E7F804" w14:textId="779C0E74" w:rsidR="0078608D" w:rsidRDefault="0078608D" w:rsidP="003C7E2D">
      <w:pPr>
        <w:spacing w:after="0" w:line="240" w:lineRule="auto"/>
        <w:rPr>
          <w:bCs/>
          <w:iCs/>
        </w:rPr>
      </w:pPr>
      <w:r>
        <w:rPr>
          <w:bCs/>
          <w:iCs/>
        </w:rPr>
        <w:t xml:space="preserve">         only being decided upon after a review of the trial. It should also be noted</w:t>
      </w:r>
    </w:p>
    <w:p w14:paraId="562297CE" w14:textId="0AAEEC95" w:rsidR="0078608D" w:rsidRDefault="0078608D" w:rsidP="003C7E2D">
      <w:pPr>
        <w:spacing w:after="0" w:line="240" w:lineRule="auto"/>
        <w:rPr>
          <w:bCs/>
          <w:iCs/>
        </w:rPr>
      </w:pPr>
      <w:r>
        <w:rPr>
          <w:bCs/>
          <w:iCs/>
        </w:rPr>
        <w:t xml:space="preserve">         that there would be a cost of £1400 to make the necessary software changes</w:t>
      </w:r>
    </w:p>
    <w:p w14:paraId="08269853" w14:textId="4646F9CC" w:rsidR="0078608D" w:rsidRDefault="0078608D" w:rsidP="003C7E2D">
      <w:pPr>
        <w:spacing w:after="0" w:line="240" w:lineRule="auto"/>
        <w:rPr>
          <w:bCs/>
          <w:iCs/>
        </w:rPr>
      </w:pPr>
      <w:r>
        <w:rPr>
          <w:bCs/>
          <w:iCs/>
        </w:rPr>
        <w:t xml:space="preserve">         (and the same again if Council decided to revert to the original system</w:t>
      </w:r>
    </w:p>
    <w:p w14:paraId="4BAE5D80" w14:textId="487E43E5" w:rsidR="0078608D" w:rsidRPr="007B7382" w:rsidRDefault="0078608D" w:rsidP="003C7E2D">
      <w:pPr>
        <w:spacing w:after="0" w:line="240" w:lineRule="auto"/>
        <w:rPr>
          <w:bCs/>
          <w:iCs/>
        </w:rPr>
      </w:pPr>
      <w:r>
        <w:rPr>
          <w:bCs/>
          <w:iCs/>
        </w:rPr>
        <w:t xml:space="preserve">         following evaluation of the trial).</w:t>
      </w:r>
    </w:p>
    <w:p w14:paraId="788A4690" w14:textId="77777777" w:rsidR="00F03D64" w:rsidRDefault="00F03D64" w:rsidP="003C7E2D">
      <w:pPr>
        <w:spacing w:after="0" w:line="240" w:lineRule="auto"/>
        <w:rPr>
          <w:b/>
          <w:iCs/>
        </w:rPr>
      </w:pPr>
    </w:p>
    <w:p w14:paraId="12E5AC1C" w14:textId="2C8B30C3" w:rsidR="0078608D" w:rsidRDefault="0078608D" w:rsidP="003C7E2D">
      <w:pPr>
        <w:spacing w:after="0" w:line="240" w:lineRule="auto"/>
        <w:rPr>
          <w:bCs/>
          <w:iCs/>
        </w:rPr>
      </w:pPr>
      <w:r w:rsidRPr="00B132E6">
        <w:rPr>
          <w:bCs/>
          <w:iCs/>
        </w:rPr>
        <w:t>RECOMMEND</w:t>
      </w:r>
      <w:r w:rsidR="00F03D64" w:rsidRPr="00B132E6">
        <w:rPr>
          <w:bCs/>
          <w:iCs/>
        </w:rPr>
        <w:t xml:space="preserve">ED </w:t>
      </w:r>
      <w:r>
        <w:rPr>
          <w:bCs/>
          <w:iCs/>
        </w:rPr>
        <w:t>that Council consider the options set out in this report and direct officers accordingly.</w:t>
      </w:r>
    </w:p>
    <w:p w14:paraId="1E8E7574" w14:textId="77777777" w:rsidR="008302B4" w:rsidRDefault="008302B4" w:rsidP="003C7E2D">
      <w:pPr>
        <w:spacing w:after="0" w:line="240" w:lineRule="auto"/>
        <w:rPr>
          <w:bCs/>
          <w:iCs/>
        </w:rPr>
      </w:pPr>
    </w:p>
    <w:p w14:paraId="688E5738" w14:textId="63CA6F04" w:rsidR="0048620A" w:rsidRDefault="0048620A" w:rsidP="003C7E2D">
      <w:pPr>
        <w:spacing w:after="0" w:line="240" w:lineRule="auto"/>
        <w:rPr>
          <w:bCs/>
          <w:iCs/>
        </w:rPr>
      </w:pPr>
      <w:r>
        <w:rPr>
          <w:bCs/>
          <w:iCs/>
        </w:rPr>
        <w:t xml:space="preserve">Proposed by </w:t>
      </w:r>
      <w:r w:rsidR="008302B4">
        <w:rPr>
          <w:bCs/>
          <w:iCs/>
        </w:rPr>
        <w:t>Councillor Irwin</w:t>
      </w:r>
      <w:r>
        <w:rPr>
          <w:bCs/>
          <w:iCs/>
        </w:rPr>
        <w:t xml:space="preserve">, seconded by Councillor Morgan;  </w:t>
      </w:r>
    </w:p>
    <w:p w14:paraId="33A5C796" w14:textId="77777777" w:rsidR="0048620A" w:rsidRDefault="0048620A" w:rsidP="003C7E2D">
      <w:pPr>
        <w:spacing w:after="0" w:line="240" w:lineRule="auto"/>
        <w:rPr>
          <w:bCs/>
          <w:iCs/>
        </w:rPr>
      </w:pPr>
    </w:p>
    <w:p w14:paraId="0B1BB450" w14:textId="406BF158" w:rsidR="008302B4" w:rsidRDefault="008302B4" w:rsidP="003C7E2D">
      <w:pPr>
        <w:spacing w:after="0" w:line="240" w:lineRule="auto"/>
        <w:rPr>
          <w:rFonts w:ascii="Aptos" w:eastAsia="Times New Roman" w:hAnsi="Aptos" w:cs="Aptos"/>
        </w:rPr>
      </w:pPr>
      <w:r>
        <w:rPr>
          <w:rFonts w:eastAsia="Times New Roman"/>
        </w:rPr>
        <w:t>That this committee agrees to proceed with Option 3 as spelled out in the report</w:t>
      </w:r>
      <w:r w:rsidR="008256BB">
        <w:rPr>
          <w:rFonts w:eastAsia="Times New Roman"/>
        </w:rPr>
        <w:t>,</w:t>
      </w:r>
      <w:r>
        <w:rPr>
          <w:rFonts w:eastAsia="Times New Roman"/>
        </w:rPr>
        <w:t xml:space="preserve"> in order to obtain a proper evidence basis for demand; and that consideration of pedestrian access is included in the work around the future of the HRC estate.</w:t>
      </w:r>
    </w:p>
    <w:p w14:paraId="40E11729" w14:textId="77777777" w:rsidR="008302B4" w:rsidRDefault="008302B4" w:rsidP="003C7E2D">
      <w:pPr>
        <w:spacing w:after="0" w:line="240" w:lineRule="auto"/>
        <w:ind w:left="11" w:hanging="11"/>
        <w:rPr>
          <w:rFonts w:eastAsia="Times New Roman"/>
        </w:rPr>
      </w:pPr>
    </w:p>
    <w:p w14:paraId="3BE95EF6" w14:textId="08169071" w:rsidR="009E73B3" w:rsidRDefault="0048620A" w:rsidP="003C7E2D">
      <w:pPr>
        <w:spacing w:after="0" w:line="240" w:lineRule="auto"/>
        <w:ind w:left="11" w:hanging="11"/>
        <w:rPr>
          <w:rFonts w:eastAsia="Times New Roman"/>
        </w:rPr>
      </w:pPr>
      <w:r>
        <w:rPr>
          <w:rFonts w:eastAsia="Times New Roman"/>
        </w:rPr>
        <w:t xml:space="preserve">Councillor Irwin thanked the officers who had worked on the report and appreciated the amount of time that would have taken.  She suggested that the Council proceed with Option </w:t>
      </w:r>
      <w:r w:rsidR="00F41AE0">
        <w:rPr>
          <w:rFonts w:eastAsia="Times New Roman"/>
        </w:rPr>
        <w:t xml:space="preserve">3 </w:t>
      </w:r>
      <w:r>
        <w:rPr>
          <w:rFonts w:eastAsia="Times New Roman"/>
        </w:rPr>
        <w:t>but stressed the need for common sense in the locations of those and was keen to hear where the slots would be allocated.  She also referred to Option 1 and the Estate Improvement Strategy and asked if that was work normally undertaken by the Waste Working Group</w:t>
      </w:r>
      <w:r w:rsidR="009E73B3">
        <w:rPr>
          <w:rFonts w:eastAsia="Times New Roman"/>
        </w:rPr>
        <w:t xml:space="preserve"> and it was confirmed that it would be.</w:t>
      </w:r>
    </w:p>
    <w:p w14:paraId="51262BFF" w14:textId="77777777" w:rsidR="009E73B3" w:rsidRDefault="009E73B3" w:rsidP="003C7E2D">
      <w:pPr>
        <w:spacing w:after="0" w:line="240" w:lineRule="auto"/>
        <w:ind w:left="11" w:hanging="11"/>
        <w:rPr>
          <w:rFonts w:eastAsia="Times New Roman"/>
        </w:rPr>
      </w:pPr>
    </w:p>
    <w:p w14:paraId="31D041E6" w14:textId="5522B47E" w:rsidR="009E73B3" w:rsidRDefault="009E73B3" w:rsidP="003C7E2D">
      <w:pPr>
        <w:spacing w:after="0" w:line="240" w:lineRule="auto"/>
        <w:ind w:left="11" w:hanging="11"/>
        <w:rPr>
          <w:rFonts w:eastAsia="Times New Roman"/>
        </w:rPr>
      </w:pPr>
      <w:r>
        <w:rPr>
          <w:rFonts w:eastAsia="Times New Roman"/>
        </w:rPr>
        <w:t xml:space="preserve">In response the Director replied that one of the benefits of the new booking system was the transparency it provided in terms of showing peak demand periods.  If the Committee was in agreement </w:t>
      </w:r>
      <w:r w:rsidR="008256BB">
        <w:rPr>
          <w:rFonts w:eastAsia="Times New Roman"/>
        </w:rPr>
        <w:t xml:space="preserve">with the proposal, </w:t>
      </w:r>
      <w:r>
        <w:rPr>
          <w:rFonts w:eastAsia="Times New Roman"/>
        </w:rPr>
        <w:t xml:space="preserve">a more detailed analysis could be considered examining the busiest periods for vehicular traffic and from that look at where it would be most suitable to have pedestrian slots.    </w:t>
      </w:r>
    </w:p>
    <w:p w14:paraId="5B28FD81" w14:textId="77777777" w:rsidR="009E73B3" w:rsidRDefault="009E73B3" w:rsidP="003C7E2D">
      <w:pPr>
        <w:spacing w:after="0" w:line="240" w:lineRule="auto"/>
        <w:rPr>
          <w:rFonts w:eastAsia="Times New Roman"/>
        </w:rPr>
      </w:pPr>
    </w:p>
    <w:p w14:paraId="41899C6D" w14:textId="3F440FA7" w:rsidR="009E73B3" w:rsidRDefault="009E73B3" w:rsidP="003C7E2D">
      <w:pPr>
        <w:spacing w:after="0" w:line="240" w:lineRule="auto"/>
        <w:rPr>
          <w:rFonts w:eastAsia="Times New Roman"/>
        </w:rPr>
      </w:pPr>
      <w:r>
        <w:rPr>
          <w:rFonts w:eastAsia="Times New Roman"/>
        </w:rPr>
        <w:t>The Head of Waste and Cleansing reported that when analysis had been carried out previously it had shown that Thursday was a quiet day</w:t>
      </w:r>
      <w:r w:rsidR="008256BB">
        <w:rPr>
          <w:rFonts w:eastAsia="Times New Roman"/>
        </w:rPr>
        <w:t>,</w:t>
      </w:r>
      <w:r>
        <w:rPr>
          <w:rFonts w:eastAsia="Times New Roman"/>
        </w:rPr>
        <w:t xml:space="preserve"> and he thought that early in the working we</w:t>
      </w:r>
      <w:r w:rsidR="008256BB">
        <w:rPr>
          <w:rFonts w:eastAsia="Times New Roman"/>
        </w:rPr>
        <w:t>e</w:t>
      </w:r>
      <w:r>
        <w:rPr>
          <w:rFonts w:eastAsia="Times New Roman"/>
        </w:rPr>
        <w:t xml:space="preserve">k could </w:t>
      </w:r>
      <w:r w:rsidR="008256BB">
        <w:rPr>
          <w:rFonts w:eastAsia="Times New Roman"/>
        </w:rPr>
        <w:t xml:space="preserve">also </w:t>
      </w:r>
      <w:r>
        <w:rPr>
          <w:rFonts w:eastAsia="Times New Roman"/>
        </w:rPr>
        <w:t xml:space="preserve">be a suitable time to provide pedestrian access.  </w:t>
      </w:r>
    </w:p>
    <w:p w14:paraId="3B732327" w14:textId="77777777" w:rsidR="009E73B3" w:rsidRDefault="009E73B3" w:rsidP="003C7E2D">
      <w:pPr>
        <w:spacing w:after="0" w:line="240" w:lineRule="auto"/>
        <w:rPr>
          <w:rFonts w:eastAsia="Times New Roman"/>
        </w:rPr>
      </w:pPr>
    </w:p>
    <w:p w14:paraId="76ABF4BE" w14:textId="6A5784EF" w:rsidR="00FC3596" w:rsidRDefault="00BB11D0" w:rsidP="003C7E2D">
      <w:pPr>
        <w:spacing w:after="0" w:line="240" w:lineRule="auto"/>
        <w:rPr>
          <w:rFonts w:eastAsia="Times New Roman"/>
        </w:rPr>
      </w:pPr>
      <w:r>
        <w:rPr>
          <w:rFonts w:eastAsia="Times New Roman"/>
        </w:rPr>
        <w:t xml:space="preserve">Councillor Irwin </w:t>
      </w:r>
      <w:r w:rsidR="009E73B3">
        <w:rPr>
          <w:rFonts w:eastAsia="Times New Roman"/>
        </w:rPr>
        <w:t>agreed that it would be helpful to have the detail and if the Council was to proceed</w:t>
      </w:r>
      <w:r w:rsidR="008256BB">
        <w:rPr>
          <w:rFonts w:eastAsia="Times New Roman"/>
        </w:rPr>
        <w:t>,</w:t>
      </w:r>
      <w:r w:rsidR="009E73B3">
        <w:rPr>
          <w:rFonts w:eastAsia="Times New Roman"/>
        </w:rPr>
        <w:t xml:space="preserve"> she asked if some sites </w:t>
      </w:r>
      <w:r w:rsidR="00FC3596">
        <w:rPr>
          <w:rFonts w:eastAsia="Times New Roman"/>
        </w:rPr>
        <w:t>would be excluded.  Comber was given as an example where walk ins would not be expected</w:t>
      </w:r>
      <w:r w:rsidR="008256BB">
        <w:rPr>
          <w:rFonts w:eastAsia="Times New Roman"/>
        </w:rPr>
        <w:t xml:space="preserve"> due to the location of the HRC</w:t>
      </w:r>
      <w:r w:rsidR="00FC3596">
        <w:rPr>
          <w:rFonts w:eastAsia="Times New Roman"/>
        </w:rPr>
        <w:t xml:space="preserve">.   The Head of Waste and Cleansing suggested that a trial could take place at all sites over six months which would help to expose where there was a demand.   Councillor Irwin hoped that Option 3 would be supported by the Committee.  </w:t>
      </w:r>
    </w:p>
    <w:p w14:paraId="3A42E29B" w14:textId="77777777" w:rsidR="00FC3596" w:rsidRDefault="00FC3596" w:rsidP="003C7E2D">
      <w:pPr>
        <w:spacing w:after="0" w:line="240" w:lineRule="auto"/>
        <w:rPr>
          <w:rFonts w:eastAsia="Times New Roman"/>
        </w:rPr>
      </w:pPr>
    </w:p>
    <w:p w14:paraId="5459352F" w14:textId="097E83CE" w:rsidR="00FC3596" w:rsidRDefault="00FC3596" w:rsidP="003C7E2D">
      <w:pPr>
        <w:spacing w:after="0" w:line="240" w:lineRule="auto"/>
        <w:rPr>
          <w:rFonts w:eastAsia="Times New Roman"/>
        </w:rPr>
      </w:pPr>
      <w:r>
        <w:rPr>
          <w:rFonts w:eastAsia="Times New Roman"/>
        </w:rPr>
        <w:t>Seconding the recommendation C</w:t>
      </w:r>
      <w:r w:rsidR="00BB11D0">
        <w:rPr>
          <w:rFonts w:eastAsia="Times New Roman"/>
        </w:rPr>
        <w:t xml:space="preserve">ouncillor Morgan </w:t>
      </w:r>
      <w:r>
        <w:rPr>
          <w:rFonts w:eastAsia="Times New Roman"/>
        </w:rPr>
        <w:t xml:space="preserve">thought that it was </w:t>
      </w:r>
      <w:r w:rsidR="00BB11D0">
        <w:rPr>
          <w:rFonts w:eastAsia="Times New Roman"/>
        </w:rPr>
        <w:t>important to provide</w:t>
      </w:r>
      <w:r>
        <w:rPr>
          <w:rFonts w:eastAsia="Times New Roman"/>
        </w:rPr>
        <w:t xml:space="preserve"> an </w:t>
      </w:r>
      <w:r w:rsidR="00F41AE0">
        <w:rPr>
          <w:rFonts w:eastAsia="Times New Roman"/>
        </w:rPr>
        <w:t xml:space="preserve">option </w:t>
      </w:r>
      <w:r>
        <w:rPr>
          <w:rFonts w:eastAsia="Times New Roman"/>
        </w:rPr>
        <w:t xml:space="preserve">for </w:t>
      </w:r>
      <w:r w:rsidR="00BB11D0">
        <w:rPr>
          <w:rFonts w:eastAsia="Times New Roman"/>
        </w:rPr>
        <w:t xml:space="preserve">pedestrian access.  </w:t>
      </w:r>
      <w:r>
        <w:rPr>
          <w:rFonts w:eastAsia="Times New Roman"/>
        </w:rPr>
        <w:t xml:space="preserve">She had been asked by a constituent for access at the Comber site and </w:t>
      </w:r>
      <w:r w:rsidR="008256BB">
        <w:rPr>
          <w:rFonts w:eastAsia="Times New Roman"/>
        </w:rPr>
        <w:t>she</w:t>
      </w:r>
      <w:r>
        <w:rPr>
          <w:rFonts w:eastAsia="Times New Roman"/>
        </w:rPr>
        <w:t xml:space="preserve"> considered that it was sensible to understand demand for a pedestrian service.  She thought that Option 3 could be used to assess demand in the short term and hoped to see that progress.   </w:t>
      </w:r>
    </w:p>
    <w:p w14:paraId="09FC8AB0" w14:textId="77777777" w:rsidR="00FC3596" w:rsidRDefault="00FC3596" w:rsidP="003C7E2D">
      <w:pPr>
        <w:spacing w:after="0" w:line="240" w:lineRule="auto"/>
        <w:rPr>
          <w:rFonts w:eastAsia="Times New Roman"/>
        </w:rPr>
      </w:pPr>
    </w:p>
    <w:p w14:paraId="0819F882" w14:textId="21486721" w:rsidR="00C80FBD" w:rsidRDefault="00F400A7" w:rsidP="003C7E2D">
      <w:pPr>
        <w:spacing w:after="0" w:line="240" w:lineRule="auto"/>
        <w:rPr>
          <w:rFonts w:eastAsia="Times New Roman"/>
        </w:rPr>
      </w:pPr>
      <w:r>
        <w:rPr>
          <w:rFonts w:eastAsia="Times New Roman"/>
        </w:rPr>
        <w:t xml:space="preserve">Councillor Wray </w:t>
      </w:r>
      <w:r w:rsidR="00FC3596">
        <w:rPr>
          <w:rFonts w:eastAsia="Times New Roman"/>
        </w:rPr>
        <w:t xml:space="preserve">considered that Option 2 was </w:t>
      </w:r>
      <w:r w:rsidR="008256BB">
        <w:rPr>
          <w:rFonts w:eastAsia="Times New Roman"/>
        </w:rPr>
        <w:t>unviable,</w:t>
      </w:r>
      <w:r w:rsidR="00FC3596">
        <w:rPr>
          <w:rFonts w:eastAsia="Times New Roman"/>
        </w:rPr>
        <w:t xml:space="preserve"> </w:t>
      </w:r>
      <w:r w:rsidR="008256BB">
        <w:rPr>
          <w:rFonts w:eastAsia="Times New Roman"/>
        </w:rPr>
        <w:t>but</w:t>
      </w:r>
      <w:r w:rsidR="00FC3596">
        <w:rPr>
          <w:rFonts w:eastAsia="Times New Roman"/>
        </w:rPr>
        <w:t xml:space="preserve"> </w:t>
      </w:r>
      <w:r w:rsidR="00C80FBD">
        <w:rPr>
          <w:rFonts w:eastAsia="Times New Roman"/>
        </w:rPr>
        <w:t xml:space="preserve">he </w:t>
      </w:r>
      <w:r w:rsidR="00FC3596">
        <w:rPr>
          <w:rFonts w:eastAsia="Times New Roman"/>
        </w:rPr>
        <w:t xml:space="preserve">understood the desire to progress Option 3.   </w:t>
      </w:r>
      <w:r w:rsidR="00C80FBD">
        <w:rPr>
          <w:rFonts w:eastAsia="Times New Roman"/>
        </w:rPr>
        <w:t>His own belie</w:t>
      </w:r>
      <w:r w:rsidR="009D5912">
        <w:rPr>
          <w:rFonts w:eastAsia="Times New Roman"/>
        </w:rPr>
        <w:t>f</w:t>
      </w:r>
      <w:r w:rsidR="00C80FBD">
        <w:rPr>
          <w:rFonts w:eastAsia="Times New Roman"/>
        </w:rPr>
        <w:t xml:space="preserve"> had been that Option 1 was sensible</w:t>
      </w:r>
      <w:r w:rsidR="008256BB">
        <w:rPr>
          <w:rFonts w:eastAsia="Times New Roman"/>
        </w:rPr>
        <w:t>,</w:t>
      </w:r>
      <w:r w:rsidR="00A07D15">
        <w:rPr>
          <w:rFonts w:eastAsia="Times New Roman"/>
        </w:rPr>
        <w:t xml:space="preserve"> and he </w:t>
      </w:r>
      <w:r w:rsidR="00C80FBD">
        <w:rPr>
          <w:rFonts w:eastAsia="Times New Roman"/>
        </w:rPr>
        <w:t xml:space="preserve">questioned why pedestrians could not </w:t>
      </w:r>
      <w:r w:rsidR="008256BB">
        <w:rPr>
          <w:rFonts w:eastAsia="Times New Roman"/>
        </w:rPr>
        <w:t xml:space="preserve">book to </w:t>
      </w:r>
      <w:r w:rsidR="00C80FBD">
        <w:rPr>
          <w:rFonts w:eastAsia="Times New Roman"/>
        </w:rPr>
        <w:t xml:space="preserve">access at the same time as </w:t>
      </w:r>
      <w:r w:rsidR="00C80FBD">
        <w:rPr>
          <w:rFonts w:eastAsia="Times New Roman"/>
        </w:rPr>
        <w:lastRenderedPageBreak/>
        <w:t xml:space="preserve">those arriving at HRCs by vehicle who often needed to use multiple skips and inevitably ended up walking through the site.  </w:t>
      </w:r>
      <w:r w:rsidR="00C11DE9">
        <w:rPr>
          <w:rFonts w:eastAsia="Times New Roman"/>
        </w:rPr>
        <w:t xml:space="preserve">The Director said that </w:t>
      </w:r>
      <w:r w:rsidR="008256BB">
        <w:rPr>
          <w:rFonts w:eastAsia="Times New Roman"/>
        </w:rPr>
        <w:t>by allowing pedestrian and vehicular access bookings during the same time slot,</w:t>
      </w:r>
      <w:r w:rsidR="00C80FBD">
        <w:rPr>
          <w:rFonts w:eastAsia="Times New Roman"/>
        </w:rPr>
        <w:t xml:space="preserve"> </w:t>
      </w:r>
      <w:r w:rsidR="000A2B79">
        <w:rPr>
          <w:rFonts w:eastAsia="Times New Roman"/>
        </w:rPr>
        <w:t xml:space="preserve">the Council </w:t>
      </w:r>
      <w:r w:rsidR="008256BB">
        <w:rPr>
          <w:rFonts w:eastAsia="Times New Roman"/>
        </w:rPr>
        <w:t>could have both arriving to enter the site at the same time</w:t>
      </w:r>
      <w:r w:rsidR="00495E0D">
        <w:rPr>
          <w:rFonts w:eastAsia="Times New Roman"/>
        </w:rPr>
        <w:t xml:space="preserve"> – presenting an unacceptable risk</w:t>
      </w:r>
      <w:r w:rsidR="00A07D15">
        <w:rPr>
          <w:rFonts w:eastAsia="Times New Roman"/>
        </w:rPr>
        <w:t xml:space="preserve">.  </w:t>
      </w:r>
      <w:r w:rsidR="00C80FBD">
        <w:rPr>
          <w:rFonts w:eastAsia="Times New Roman"/>
        </w:rPr>
        <w:t xml:space="preserve"> </w:t>
      </w:r>
    </w:p>
    <w:p w14:paraId="4EF14480" w14:textId="77777777" w:rsidR="00C80FBD" w:rsidRDefault="00C80FBD" w:rsidP="003C7E2D">
      <w:pPr>
        <w:spacing w:after="0" w:line="240" w:lineRule="auto"/>
        <w:rPr>
          <w:rFonts w:eastAsia="Times New Roman"/>
        </w:rPr>
      </w:pPr>
    </w:p>
    <w:p w14:paraId="65D086EE" w14:textId="1A566CE5" w:rsidR="00A07D15" w:rsidRDefault="00A07D15" w:rsidP="003C7E2D">
      <w:pPr>
        <w:spacing w:after="0" w:line="240" w:lineRule="auto"/>
        <w:rPr>
          <w:rFonts w:eastAsia="Times New Roman"/>
        </w:rPr>
      </w:pPr>
      <w:r>
        <w:rPr>
          <w:rFonts w:eastAsia="Times New Roman"/>
        </w:rPr>
        <w:t xml:space="preserve">The Head of Waste and Cleansing mentioned that the need for </w:t>
      </w:r>
      <w:r w:rsidR="00495E0D">
        <w:rPr>
          <w:rFonts w:eastAsia="Times New Roman"/>
        </w:rPr>
        <w:t xml:space="preserve">safe </w:t>
      </w:r>
      <w:r>
        <w:rPr>
          <w:rFonts w:eastAsia="Times New Roman"/>
        </w:rPr>
        <w:t xml:space="preserve">separation </w:t>
      </w:r>
      <w:r w:rsidR="00495E0D">
        <w:rPr>
          <w:rFonts w:eastAsia="Times New Roman"/>
        </w:rPr>
        <w:t xml:space="preserve">of pedestrians and vehicular traffic </w:t>
      </w:r>
      <w:r>
        <w:rPr>
          <w:rFonts w:eastAsia="Times New Roman"/>
        </w:rPr>
        <w:t xml:space="preserve">had been triggered by the </w:t>
      </w:r>
      <w:r w:rsidR="00C11DE9">
        <w:rPr>
          <w:rFonts w:eastAsia="Times New Roman"/>
        </w:rPr>
        <w:t xml:space="preserve">Health and Safety </w:t>
      </w:r>
      <w:r w:rsidR="00A05013">
        <w:rPr>
          <w:rFonts w:eastAsia="Times New Roman"/>
        </w:rPr>
        <w:t>Executive</w:t>
      </w:r>
      <w:r>
        <w:rPr>
          <w:rFonts w:eastAsia="Times New Roman"/>
        </w:rPr>
        <w:t xml:space="preserve">, indeed the coming together of pedestrians and traffic was a ‘hot’ topic </w:t>
      </w:r>
      <w:r w:rsidR="00495E0D">
        <w:rPr>
          <w:rFonts w:eastAsia="Times New Roman"/>
        </w:rPr>
        <w:t>for focus by the Executive in terms of enforcement</w:t>
      </w:r>
      <w:r>
        <w:rPr>
          <w:rFonts w:eastAsia="Times New Roman"/>
        </w:rPr>
        <w:t xml:space="preserve">.  Public information campaigns showed that </w:t>
      </w:r>
      <w:r w:rsidR="00C11DE9">
        <w:rPr>
          <w:rFonts w:eastAsia="Times New Roman"/>
        </w:rPr>
        <w:t xml:space="preserve">fatalities </w:t>
      </w:r>
      <w:r>
        <w:rPr>
          <w:rFonts w:eastAsia="Times New Roman"/>
        </w:rPr>
        <w:t>could result in the failure to heed th</w:t>
      </w:r>
      <w:r w:rsidR="000A2B79">
        <w:rPr>
          <w:rFonts w:eastAsia="Times New Roman"/>
        </w:rPr>
        <w:t>at</w:t>
      </w:r>
      <w:r>
        <w:rPr>
          <w:rFonts w:eastAsia="Times New Roman"/>
        </w:rPr>
        <w:t xml:space="preserve"> advice.  Councillor Wray saw the difficulties for the Director and officers.  Following on from that point the Director added that site </w:t>
      </w:r>
      <w:r w:rsidR="00495E0D">
        <w:rPr>
          <w:rFonts w:eastAsia="Times New Roman"/>
        </w:rPr>
        <w:t>users should not be</w:t>
      </w:r>
      <w:r>
        <w:rPr>
          <w:rFonts w:eastAsia="Times New Roman"/>
        </w:rPr>
        <w:t xml:space="preserve"> randomly </w:t>
      </w:r>
      <w:r w:rsidR="00495E0D">
        <w:rPr>
          <w:rFonts w:eastAsia="Times New Roman"/>
        </w:rPr>
        <w:t>walking</w:t>
      </w:r>
      <w:r>
        <w:rPr>
          <w:rFonts w:eastAsia="Times New Roman"/>
        </w:rPr>
        <w:t xml:space="preserve"> around the site undirected.  When vehicular access only was permitted it was still relatively difficult to control pedestrians and vehicles on site</w:t>
      </w:r>
      <w:r w:rsidR="00495E0D">
        <w:rPr>
          <w:rFonts w:eastAsia="Times New Roman"/>
        </w:rPr>
        <w:t>,</w:t>
      </w:r>
      <w:r>
        <w:rPr>
          <w:rFonts w:eastAsia="Times New Roman"/>
        </w:rPr>
        <w:t xml:space="preserve"> and that </w:t>
      </w:r>
      <w:r w:rsidR="00495E0D">
        <w:rPr>
          <w:rFonts w:eastAsia="Times New Roman"/>
        </w:rPr>
        <w:t>challenge</w:t>
      </w:r>
      <w:r>
        <w:rPr>
          <w:rFonts w:eastAsia="Times New Roman"/>
        </w:rPr>
        <w:t xml:space="preserve"> would be </w:t>
      </w:r>
      <w:r w:rsidR="00495E0D">
        <w:rPr>
          <w:rFonts w:eastAsia="Times New Roman"/>
        </w:rPr>
        <w:t xml:space="preserve">significantly </w:t>
      </w:r>
      <w:r>
        <w:rPr>
          <w:rFonts w:eastAsia="Times New Roman"/>
        </w:rPr>
        <w:t>exacerbated as a risk with pedestrians entering a site</w:t>
      </w:r>
      <w:r w:rsidR="00495E0D">
        <w:rPr>
          <w:rFonts w:eastAsia="Times New Roman"/>
        </w:rPr>
        <w:t xml:space="preserve"> along with vehicles,</w:t>
      </w:r>
      <w:r>
        <w:rPr>
          <w:rFonts w:eastAsia="Times New Roman"/>
        </w:rPr>
        <w:t xml:space="preserve"> while </w:t>
      </w:r>
      <w:r w:rsidR="00495E0D">
        <w:rPr>
          <w:rFonts w:eastAsia="Times New Roman"/>
        </w:rPr>
        <w:t xml:space="preserve">potentially distracted </w:t>
      </w:r>
      <w:r>
        <w:rPr>
          <w:rFonts w:eastAsia="Times New Roman"/>
        </w:rPr>
        <w:t xml:space="preserve">carrying large items.   </w:t>
      </w:r>
    </w:p>
    <w:p w14:paraId="0FC06593" w14:textId="77777777" w:rsidR="00A07D15" w:rsidRDefault="00A07D15" w:rsidP="003C7E2D">
      <w:pPr>
        <w:spacing w:after="0" w:line="240" w:lineRule="auto"/>
        <w:rPr>
          <w:rFonts w:eastAsia="Times New Roman"/>
        </w:rPr>
      </w:pPr>
    </w:p>
    <w:p w14:paraId="0A0A29E5" w14:textId="435D5C71" w:rsidR="00A05013" w:rsidRDefault="00A05013" w:rsidP="003C7E2D">
      <w:pPr>
        <w:spacing w:after="0" w:line="240" w:lineRule="auto"/>
        <w:rPr>
          <w:rFonts w:eastAsia="Times New Roman"/>
        </w:rPr>
      </w:pPr>
      <w:r>
        <w:rPr>
          <w:rFonts w:eastAsia="Times New Roman"/>
        </w:rPr>
        <w:t xml:space="preserve">Councillor McKee </w:t>
      </w:r>
      <w:r w:rsidR="00921969">
        <w:rPr>
          <w:rFonts w:eastAsia="Times New Roman"/>
        </w:rPr>
        <w:t xml:space="preserve">was </w:t>
      </w:r>
      <w:r>
        <w:rPr>
          <w:rFonts w:eastAsia="Times New Roman"/>
        </w:rPr>
        <w:t xml:space="preserve">content to support </w:t>
      </w:r>
      <w:r w:rsidR="0000252B">
        <w:rPr>
          <w:rFonts w:eastAsia="Times New Roman"/>
        </w:rPr>
        <w:t xml:space="preserve">Option 3 for a trial and referred to the issue being one that had been ongoing for some time, some residents had asked for this and Members had a duty to do something about that.  The booking system could help to facilitate better access for people so that the Council could continue to meet its obligations for safety while providing an equitable service to all residents.  He looked forward </w:t>
      </w:r>
      <w:r>
        <w:rPr>
          <w:rFonts w:eastAsia="Times New Roman"/>
        </w:rPr>
        <w:t xml:space="preserve">to seeing the results of the trial.  </w:t>
      </w:r>
    </w:p>
    <w:p w14:paraId="5BB8775A" w14:textId="77777777" w:rsidR="000E2FC4" w:rsidRDefault="000E2FC4" w:rsidP="003C7E2D">
      <w:pPr>
        <w:spacing w:after="0" w:line="240" w:lineRule="auto"/>
        <w:rPr>
          <w:rFonts w:eastAsia="Times New Roman"/>
        </w:rPr>
      </w:pPr>
    </w:p>
    <w:p w14:paraId="1249E5B0" w14:textId="146CEE63" w:rsidR="003217E0" w:rsidRDefault="000E2FC4" w:rsidP="003C7E2D">
      <w:pPr>
        <w:spacing w:after="0" w:line="240" w:lineRule="auto"/>
        <w:rPr>
          <w:rFonts w:eastAsia="Times New Roman"/>
        </w:rPr>
      </w:pPr>
      <w:r>
        <w:rPr>
          <w:rFonts w:eastAsia="Times New Roman"/>
        </w:rPr>
        <w:t xml:space="preserve">Councillor McLaren </w:t>
      </w:r>
      <w:r w:rsidR="0066622D">
        <w:rPr>
          <w:rFonts w:eastAsia="Times New Roman"/>
        </w:rPr>
        <w:t>felt ver</w:t>
      </w:r>
      <w:r>
        <w:rPr>
          <w:rFonts w:eastAsia="Times New Roman"/>
        </w:rPr>
        <w:t>y torn on the issue</w:t>
      </w:r>
      <w:r w:rsidR="0066622D">
        <w:rPr>
          <w:rFonts w:eastAsia="Times New Roman"/>
        </w:rPr>
        <w:t>, she was aware that it had been ongoing for many years and expressed disappointment that it had not yet been resolved.   She admitted that her i</w:t>
      </w:r>
      <w:r w:rsidR="008B0614">
        <w:rPr>
          <w:rFonts w:eastAsia="Times New Roman"/>
        </w:rPr>
        <w:t>mmediate reaction</w:t>
      </w:r>
      <w:r w:rsidR="0066622D">
        <w:rPr>
          <w:rFonts w:eastAsia="Times New Roman"/>
        </w:rPr>
        <w:t xml:space="preserve"> was that it was common sense to permit pedestrians to enter a site.  However</w:t>
      </w:r>
      <w:r w:rsidR="00495E0D">
        <w:rPr>
          <w:rFonts w:eastAsia="Times New Roman"/>
        </w:rPr>
        <w:t>,</w:t>
      </w:r>
      <w:r w:rsidR="0066622D">
        <w:rPr>
          <w:rFonts w:eastAsia="Times New Roman"/>
        </w:rPr>
        <w:t xml:space="preserve"> she recognised that from a management perspective if a member of the public was to get hurt jobs could be on the line.   It was important to acknowledge that the </w:t>
      </w:r>
      <w:r w:rsidR="00495E0D">
        <w:rPr>
          <w:rFonts w:eastAsia="Times New Roman"/>
        </w:rPr>
        <w:t>agenda</w:t>
      </w:r>
      <w:r w:rsidR="0066622D">
        <w:rPr>
          <w:rFonts w:eastAsia="Times New Roman"/>
        </w:rPr>
        <w:t xml:space="preserve"> had been set by the </w:t>
      </w:r>
      <w:r>
        <w:rPr>
          <w:rFonts w:eastAsia="Times New Roman"/>
        </w:rPr>
        <w:t xml:space="preserve">Health and Safety </w:t>
      </w:r>
      <w:r w:rsidR="0066622D">
        <w:rPr>
          <w:rFonts w:eastAsia="Times New Roman"/>
        </w:rPr>
        <w:t xml:space="preserve">Executive and to go against that was likely to create trouble in the future.   </w:t>
      </w:r>
      <w:r>
        <w:rPr>
          <w:rFonts w:eastAsia="Times New Roman"/>
        </w:rPr>
        <w:t>Health and Safety dominate</w:t>
      </w:r>
      <w:r w:rsidR="0066622D">
        <w:rPr>
          <w:rFonts w:eastAsia="Times New Roman"/>
        </w:rPr>
        <w:t>d</w:t>
      </w:r>
      <w:r>
        <w:rPr>
          <w:rFonts w:eastAsia="Times New Roman"/>
        </w:rPr>
        <w:t xml:space="preserve"> every </w:t>
      </w:r>
      <w:r w:rsidR="008B0614">
        <w:rPr>
          <w:rFonts w:eastAsia="Times New Roman"/>
        </w:rPr>
        <w:t xml:space="preserve">single </w:t>
      </w:r>
      <w:r>
        <w:rPr>
          <w:rFonts w:eastAsia="Times New Roman"/>
        </w:rPr>
        <w:t>aspect of every job</w:t>
      </w:r>
      <w:r w:rsidR="00495E0D">
        <w:rPr>
          <w:rFonts w:eastAsia="Times New Roman"/>
        </w:rPr>
        <w:t>,</w:t>
      </w:r>
      <w:r w:rsidR="0066622D">
        <w:rPr>
          <w:rFonts w:eastAsia="Times New Roman"/>
        </w:rPr>
        <w:t xml:space="preserve"> and she believed that was right.   She referred to a previous job she had had where she </w:t>
      </w:r>
      <w:r w:rsidR="00495E0D">
        <w:rPr>
          <w:rFonts w:eastAsia="Times New Roman"/>
        </w:rPr>
        <w:t>was involved in the aftermath of a</w:t>
      </w:r>
      <w:r w:rsidR="0066622D">
        <w:rPr>
          <w:rFonts w:eastAsia="Times New Roman"/>
        </w:rPr>
        <w:t xml:space="preserve"> traumatic death of a man who had been hit on the head by someone driving plant machinery.  She urg</w:t>
      </w:r>
      <w:r w:rsidR="003217E0">
        <w:rPr>
          <w:rFonts w:eastAsia="Times New Roman"/>
        </w:rPr>
        <w:t xml:space="preserve">ed a bigger perspective and referred to the Alexandra Park Avenue site in Belfast which was large and served hundreds of homes in the immediate area.   She asked officers how many pedestrians used that site.   </w:t>
      </w:r>
    </w:p>
    <w:p w14:paraId="0C6705F8" w14:textId="77777777" w:rsidR="003217E0" w:rsidRDefault="003217E0" w:rsidP="003C7E2D">
      <w:pPr>
        <w:spacing w:after="0" w:line="240" w:lineRule="auto"/>
        <w:rPr>
          <w:rFonts w:eastAsia="Times New Roman"/>
        </w:rPr>
      </w:pPr>
    </w:p>
    <w:p w14:paraId="01CD7856" w14:textId="7CB04170" w:rsidR="003217E0" w:rsidRDefault="003217E0" w:rsidP="003C7E2D">
      <w:pPr>
        <w:spacing w:after="0" w:line="240" w:lineRule="auto"/>
        <w:rPr>
          <w:rFonts w:eastAsia="Times New Roman"/>
        </w:rPr>
      </w:pPr>
      <w:r>
        <w:rPr>
          <w:rFonts w:eastAsia="Times New Roman"/>
        </w:rPr>
        <w:t xml:space="preserve">The Head of Waste and Cleansing advised that the Council had contacted Belfast City Council which had estimated that there were two to three walk ins each day at that recycling centre and the busiest ever being ten </w:t>
      </w:r>
      <w:r w:rsidR="00495E0D">
        <w:rPr>
          <w:rFonts w:eastAsia="Times New Roman"/>
        </w:rPr>
        <w:t xml:space="preserve">during situations </w:t>
      </w:r>
      <w:r>
        <w:rPr>
          <w:rFonts w:eastAsia="Times New Roman"/>
        </w:rPr>
        <w:t xml:space="preserve">when there were </w:t>
      </w:r>
      <w:r w:rsidR="00495E0D">
        <w:rPr>
          <w:rFonts w:eastAsia="Times New Roman"/>
        </w:rPr>
        <w:t xml:space="preserve">vehicle </w:t>
      </w:r>
      <w:r>
        <w:rPr>
          <w:rFonts w:eastAsia="Times New Roman"/>
        </w:rPr>
        <w:t>queues outside</w:t>
      </w:r>
      <w:r w:rsidR="00495E0D">
        <w:rPr>
          <w:rFonts w:eastAsia="Times New Roman"/>
        </w:rPr>
        <w:t xml:space="preserve"> and persons had exited their vehicles to enter the site on foot rather than wait</w:t>
      </w:r>
      <w:r>
        <w:rPr>
          <w:rFonts w:eastAsia="Times New Roman"/>
        </w:rPr>
        <w:t xml:space="preserve">.   </w:t>
      </w:r>
    </w:p>
    <w:p w14:paraId="60A67CEB" w14:textId="77777777" w:rsidR="003217E0" w:rsidRDefault="003217E0" w:rsidP="003C7E2D">
      <w:pPr>
        <w:spacing w:after="0" w:line="240" w:lineRule="auto"/>
        <w:rPr>
          <w:rFonts w:eastAsia="Times New Roman"/>
        </w:rPr>
      </w:pPr>
    </w:p>
    <w:p w14:paraId="1E475DDB" w14:textId="2CBD49BB" w:rsidR="003217E0" w:rsidRDefault="00E979DD" w:rsidP="003C7E2D">
      <w:pPr>
        <w:spacing w:after="0" w:line="240" w:lineRule="auto"/>
        <w:rPr>
          <w:bCs/>
          <w:iCs/>
        </w:rPr>
      </w:pPr>
      <w:r>
        <w:rPr>
          <w:bCs/>
          <w:iCs/>
        </w:rPr>
        <w:t xml:space="preserve">Councillor Blaney </w:t>
      </w:r>
      <w:r w:rsidR="003217E0">
        <w:rPr>
          <w:bCs/>
          <w:iCs/>
        </w:rPr>
        <w:t xml:space="preserve">thought that it was sensible to understand demand since it was something which he admitted he had never received contact about.  He thought that the Council should be able to gauge demand before starting a trial that could inconvenience the public.  He thought that the trial should be based on sites where </w:t>
      </w:r>
      <w:r w:rsidR="003217E0">
        <w:rPr>
          <w:bCs/>
          <w:iCs/>
        </w:rPr>
        <w:lastRenderedPageBreak/>
        <w:t xml:space="preserve">pedestrian access had been requested since it would be massively overburdensome to impose it on everyone.   </w:t>
      </w:r>
    </w:p>
    <w:p w14:paraId="4DE5BFCC" w14:textId="77777777" w:rsidR="003217E0" w:rsidRDefault="003217E0" w:rsidP="003C7E2D">
      <w:pPr>
        <w:spacing w:after="0" w:line="240" w:lineRule="auto"/>
        <w:rPr>
          <w:bCs/>
          <w:iCs/>
        </w:rPr>
      </w:pPr>
    </w:p>
    <w:p w14:paraId="274A8AEE" w14:textId="2E383620" w:rsidR="00E561F4" w:rsidRDefault="00E922AA" w:rsidP="003C7E2D">
      <w:pPr>
        <w:spacing w:after="0" w:line="240" w:lineRule="auto"/>
        <w:rPr>
          <w:bCs/>
          <w:iCs/>
        </w:rPr>
      </w:pPr>
      <w:r>
        <w:rPr>
          <w:bCs/>
          <w:iCs/>
        </w:rPr>
        <w:t>The</w:t>
      </w:r>
      <w:r w:rsidR="00E561F4">
        <w:rPr>
          <w:bCs/>
          <w:iCs/>
        </w:rPr>
        <w:t xml:space="preserve"> Director and the </w:t>
      </w:r>
      <w:r>
        <w:rPr>
          <w:bCs/>
          <w:iCs/>
        </w:rPr>
        <w:t xml:space="preserve">Head of Waste and Cleansing </w:t>
      </w:r>
      <w:r w:rsidR="00E561F4">
        <w:rPr>
          <w:bCs/>
          <w:iCs/>
        </w:rPr>
        <w:t xml:space="preserve">confirmed that Council </w:t>
      </w:r>
      <w:r w:rsidR="003C16FD">
        <w:rPr>
          <w:bCs/>
          <w:iCs/>
        </w:rPr>
        <w:t>staff were</w:t>
      </w:r>
      <w:r w:rsidR="000A2B79">
        <w:rPr>
          <w:bCs/>
          <w:iCs/>
        </w:rPr>
        <w:t xml:space="preserve"> not </w:t>
      </w:r>
      <w:r w:rsidR="003C16FD">
        <w:rPr>
          <w:bCs/>
          <w:iCs/>
        </w:rPr>
        <w:t>receiving</w:t>
      </w:r>
      <w:r w:rsidR="00E561F4">
        <w:rPr>
          <w:bCs/>
          <w:iCs/>
        </w:rPr>
        <w:t xml:space="preserve"> </w:t>
      </w:r>
      <w:r w:rsidR="003C16FD">
        <w:rPr>
          <w:bCs/>
          <w:iCs/>
        </w:rPr>
        <w:t>complaints about lack of pedestrian access</w:t>
      </w:r>
      <w:r w:rsidR="00E561F4">
        <w:rPr>
          <w:bCs/>
          <w:iCs/>
        </w:rPr>
        <w:t xml:space="preserve"> at HRCs.   The Director </w:t>
      </w:r>
      <w:r w:rsidR="003C16FD">
        <w:rPr>
          <w:bCs/>
          <w:iCs/>
        </w:rPr>
        <w:t>acknowledged that</w:t>
      </w:r>
      <w:r w:rsidR="00E561F4">
        <w:rPr>
          <w:bCs/>
          <w:iCs/>
        </w:rPr>
        <w:t xml:space="preserve"> </w:t>
      </w:r>
      <w:r w:rsidR="003C16FD">
        <w:rPr>
          <w:bCs/>
          <w:iCs/>
        </w:rPr>
        <w:t>a small number of Elected Representatives</w:t>
      </w:r>
      <w:r w:rsidR="00E561F4">
        <w:rPr>
          <w:bCs/>
          <w:iCs/>
        </w:rPr>
        <w:t xml:space="preserve"> had </w:t>
      </w:r>
      <w:r w:rsidR="003C16FD">
        <w:rPr>
          <w:bCs/>
          <w:iCs/>
        </w:rPr>
        <w:t>raised the matter</w:t>
      </w:r>
      <w:r w:rsidR="00E561F4">
        <w:rPr>
          <w:bCs/>
          <w:iCs/>
        </w:rPr>
        <w:t xml:space="preserve">.   </w:t>
      </w:r>
    </w:p>
    <w:p w14:paraId="54512DAB" w14:textId="77777777" w:rsidR="00E561F4" w:rsidRDefault="00E561F4" w:rsidP="003C7E2D">
      <w:pPr>
        <w:spacing w:after="0" w:line="240" w:lineRule="auto"/>
        <w:rPr>
          <w:bCs/>
          <w:iCs/>
        </w:rPr>
      </w:pPr>
    </w:p>
    <w:p w14:paraId="187C6E01" w14:textId="54125EBA" w:rsidR="007A6ECD" w:rsidRDefault="00E979DD" w:rsidP="003C7E2D">
      <w:pPr>
        <w:spacing w:after="0" w:line="240" w:lineRule="auto"/>
        <w:rPr>
          <w:bCs/>
          <w:iCs/>
        </w:rPr>
      </w:pPr>
      <w:r>
        <w:rPr>
          <w:bCs/>
          <w:iCs/>
        </w:rPr>
        <w:t xml:space="preserve">Councillor McKimm </w:t>
      </w:r>
      <w:r w:rsidR="00E561F4">
        <w:rPr>
          <w:bCs/>
          <w:iCs/>
        </w:rPr>
        <w:t xml:space="preserve">suggested that he </w:t>
      </w:r>
      <w:r>
        <w:rPr>
          <w:bCs/>
          <w:iCs/>
        </w:rPr>
        <w:t>often f</w:t>
      </w:r>
      <w:r w:rsidR="00E561F4">
        <w:rPr>
          <w:bCs/>
          <w:iCs/>
        </w:rPr>
        <w:t xml:space="preserve">ound that there was a </w:t>
      </w:r>
      <w:r>
        <w:rPr>
          <w:bCs/>
          <w:iCs/>
        </w:rPr>
        <w:t xml:space="preserve">theory of </w:t>
      </w:r>
      <w:r w:rsidR="00EB4197">
        <w:rPr>
          <w:bCs/>
          <w:iCs/>
        </w:rPr>
        <w:t xml:space="preserve">the </w:t>
      </w:r>
      <w:r>
        <w:rPr>
          <w:bCs/>
          <w:iCs/>
        </w:rPr>
        <w:t>practice and the</w:t>
      </w:r>
      <w:r w:rsidR="00EB4197">
        <w:rPr>
          <w:bCs/>
          <w:iCs/>
        </w:rPr>
        <w:t xml:space="preserve">n there </w:t>
      </w:r>
      <w:r w:rsidR="00E561F4">
        <w:rPr>
          <w:bCs/>
          <w:iCs/>
        </w:rPr>
        <w:t>was</w:t>
      </w:r>
      <w:r w:rsidR="00EB4197">
        <w:rPr>
          <w:bCs/>
          <w:iCs/>
        </w:rPr>
        <w:t xml:space="preserve"> the </w:t>
      </w:r>
      <w:r>
        <w:rPr>
          <w:bCs/>
          <w:iCs/>
        </w:rPr>
        <w:t xml:space="preserve">practice </w:t>
      </w:r>
      <w:r w:rsidR="00EB4197">
        <w:rPr>
          <w:bCs/>
          <w:iCs/>
        </w:rPr>
        <w:t xml:space="preserve">of something </w:t>
      </w:r>
      <w:r w:rsidR="00E561F4">
        <w:rPr>
          <w:bCs/>
          <w:iCs/>
        </w:rPr>
        <w:t>and that could be quite different.  He described a visit to an HRC w</w:t>
      </w:r>
      <w:r w:rsidR="003C16FD">
        <w:rPr>
          <w:bCs/>
          <w:iCs/>
        </w:rPr>
        <w:t>h</w:t>
      </w:r>
      <w:r w:rsidR="00E561F4">
        <w:rPr>
          <w:bCs/>
          <w:iCs/>
        </w:rPr>
        <w:t xml:space="preserve">ere he had varied items in his </w:t>
      </w:r>
      <w:r w:rsidR="007A6ECD">
        <w:rPr>
          <w:bCs/>
          <w:iCs/>
        </w:rPr>
        <w:t>boot which would require movement around a site.  He thought that sustainable travel should be encouraged</w:t>
      </w:r>
      <w:r w:rsidR="003C16FD">
        <w:rPr>
          <w:bCs/>
          <w:iCs/>
        </w:rPr>
        <w:t>,</w:t>
      </w:r>
      <w:r w:rsidR="007A6ECD">
        <w:rPr>
          <w:bCs/>
          <w:iCs/>
        </w:rPr>
        <w:t xml:space="preserve"> and that risk should be managed and believed that often </w:t>
      </w:r>
      <w:r w:rsidR="003C16FD">
        <w:rPr>
          <w:bCs/>
          <w:iCs/>
        </w:rPr>
        <w:t xml:space="preserve">the </w:t>
      </w:r>
      <w:r w:rsidR="007A6ECD">
        <w:rPr>
          <w:bCs/>
          <w:iCs/>
        </w:rPr>
        <w:t xml:space="preserve">‘status quo’ should be an option.  He thought he might abstain if a vote was taken.   </w:t>
      </w:r>
    </w:p>
    <w:p w14:paraId="04180D30" w14:textId="77777777" w:rsidR="007A6ECD" w:rsidRDefault="007A6ECD" w:rsidP="003C7E2D">
      <w:pPr>
        <w:spacing w:after="0" w:line="240" w:lineRule="auto"/>
        <w:rPr>
          <w:bCs/>
          <w:iCs/>
        </w:rPr>
      </w:pPr>
    </w:p>
    <w:p w14:paraId="68FF5A28" w14:textId="77777777" w:rsidR="003723D9" w:rsidRDefault="00E979DD" w:rsidP="003C7E2D">
      <w:pPr>
        <w:spacing w:after="0" w:line="240" w:lineRule="auto"/>
        <w:rPr>
          <w:bCs/>
          <w:iCs/>
        </w:rPr>
      </w:pPr>
      <w:r>
        <w:rPr>
          <w:bCs/>
          <w:iCs/>
        </w:rPr>
        <w:t xml:space="preserve">Alderman Armstrong-Cotter </w:t>
      </w:r>
      <w:r w:rsidR="007A6ECD">
        <w:rPr>
          <w:bCs/>
          <w:iCs/>
        </w:rPr>
        <w:t xml:space="preserve">asked for clarification that if Option 3 was agreed would the trial be rolled out across the Borough at all sites or only those where pedestrian access had been requested previously such as Holywood and Donaghadee.  </w:t>
      </w:r>
      <w:r w:rsidR="003723D9">
        <w:rPr>
          <w:bCs/>
          <w:iCs/>
        </w:rPr>
        <w:t xml:space="preserve"> Concern was expressed by Councillor Edmund about the smaller depots on the Peninsula which had to be closed when being serviced and believed that the smaller sites could be more prone to accidents and thought that the trial should be limited to the two sites named.   </w:t>
      </w:r>
    </w:p>
    <w:p w14:paraId="5E7690AF" w14:textId="77777777" w:rsidR="003723D9" w:rsidRDefault="003723D9" w:rsidP="003C7E2D">
      <w:pPr>
        <w:spacing w:after="0" w:line="240" w:lineRule="auto"/>
        <w:rPr>
          <w:bCs/>
          <w:iCs/>
        </w:rPr>
      </w:pPr>
    </w:p>
    <w:p w14:paraId="1D5968F7" w14:textId="67E86E6F" w:rsidR="009E6955" w:rsidRDefault="00AB72FC" w:rsidP="003C7E2D">
      <w:pPr>
        <w:spacing w:after="0" w:line="240" w:lineRule="auto"/>
        <w:rPr>
          <w:bCs/>
          <w:iCs/>
        </w:rPr>
      </w:pPr>
      <w:r>
        <w:rPr>
          <w:bCs/>
          <w:iCs/>
        </w:rPr>
        <w:t xml:space="preserve">Councillor Douglas </w:t>
      </w:r>
      <w:r w:rsidR="009E6955">
        <w:rPr>
          <w:bCs/>
          <w:iCs/>
        </w:rPr>
        <w:t xml:space="preserve">explained that before the meeting she had considered Option 1 to be the best way forward but now saw the merits of a trial on the two sites.  She added that in </w:t>
      </w:r>
      <w:r w:rsidR="003C16FD">
        <w:rPr>
          <w:bCs/>
          <w:iCs/>
        </w:rPr>
        <w:t xml:space="preserve">her </w:t>
      </w:r>
      <w:r w:rsidR="009E6955">
        <w:rPr>
          <w:bCs/>
          <w:iCs/>
        </w:rPr>
        <w:t xml:space="preserve">time as a Councillor, and prior to that working </w:t>
      </w:r>
      <w:r w:rsidR="003C16FD">
        <w:rPr>
          <w:bCs/>
          <w:iCs/>
        </w:rPr>
        <w:t xml:space="preserve">for 15 years </w:t>
      </w:r>
      <w:r w:rsidR="009E6955">
        <w:rPr>
          <w:bCs/>
          <w:iCs/>
        </w:rPr>
        <w:t>in the office of an MLA</w:t>
      </w:r>
      <w:r w:rsidR="003C16FD">
        <w:rPr>
          <w:bCs/>
          <w:iCs/>
        </w:rPr>
        <w:t>,</w:t>
      </w:r>
      <w:r w:rsidR="009E6955">
        <w:rPr>
          <w:bCs/>
          <w:iCs/>
        </w:rPr>
        <w:t xml:space="preserve"> she had never once received a request for the Council to consider pedestrian access at HRCs.  </w:t>
      </w:r>
    </w:p>
    <w:p w14:paraId="0299624F" w14:textId="77777777" w:rsidR="009E6955" w:rsidRDefault="009E6955" w:rsidP="003C7E2D">
      <w:pPr>
        <w:spacing w:after="0" w:line="240" w:lineRule="auto"/>
        <w:rPr>
          <w:bCs/>
          <w:iCs/>
        </w:rPr>
      </w:pPr>
    </w:p>
    <w:p w14:paraId="12DE6A9F" w14:textId="31BF966C" w:rsidR="009E6955" w:rsidRDefault="00AB72FC" w:rsidP="003C7E2D">
      <w:pPr>
        <w:spacing w:after="0" w:line="240" w:lineRule="auto"/>
        <w:rPr>
          <w:bCs/>
          <w:iCs/>
        </w:rPr>
      </w:pPr>
      <w:r>
        <w:rPr>
          <w:bCs/>
          <w:iCs/>
        </w:rPr>
        <w:t xml:space="preserve">Councillor Irwin thanked everyone </w:t>
      </w:r>
      <w:r w:rsidR="009E6955">
        <w:rPr>
          <w:bCs/>
          <w:iCs/>
        </w:rPr>
        <w:t>for the constructive debate, it had been discussed for many years</w:t>
      </w:r>
      <w:r w:rsidR="003C16FD">
        <w:rPr>
          <w:bCs/>
          <w:iCs/>
        </w:rPr>
        <w:t>,</w:t>
      </w:r>
      <w:r w:rsidR="009E6955">
        <w:rPr>
          <w:bCs/>
          <w:iCs/>
        </w:rPr>
        <w:t xml:space="preserve"> but she felt that the new booking system would provide the opportunities to create a solution.   She was not </w:t>
      </w:r>
      <w:r>
        <w:rPr>
          <w:bCs/>
          <w:iCs/>
        </w:rPr>
        <w:t>ignorant to the Health and Safety argument</w:t>
      </w:r>
      <w:r w:rsidR="003C16FD">
        <w:rPr>
          <w:bCs/>
          <w:iCs/>
        </w:rPr>
        <w:t>,</w:t>
      </w:r>
      <w:r w:rsidR="009E6955">
        <w:rPr>
          <w:bCs/>
          <w:iCs/>
        </w:rPr>
        <w:t xml:space="preserve"> and nobody wanted to see accidents on Council property.  However</w:t>
      </w:r>
      <w:r w:rsidR="003C16FD">
        <w:rPr>
          <w:bCs/>
          <w:iCs/>
        </w:rPr>
        <w:t xml:space="preserve">, </w:t>
      </w:r>
      <w:r w:rsidR="009E6955">
        <w:rPr>
          <w:bCs/>
          <w:iCs/>
        </w:rPr>
        <w:t xml:space="preserve">through the discussion she would be happy to amend the recommendation.   </w:t>
      </w:r>
    </w:p>
    <w:p w14:paraId="01D771D7" w14:textId="77777777" w:rsidR="009E6955" w:rsidRDefault="009E6955" w:rsidP="003C7E2D">
      <w:pPr>
        <w:spacing w:after="0" w:line="240" w:lineRule="auto"/>
        <w:rPr>
          <w:bCs/>
          <w:iCs/>
        </w:rPr>
      </w:pPr>
    </w:p>
    <w:p w14:paraId="4212F7EE" w14:textId="5E1EB4B2" w:rsidR="008064A1" w:rsidRDefault="009E6955" w:rsidP="003C7E2D">
      <w:pPr>
        <w:spacing w:after="0" w:line="240" w:lineRule="auto"/>
      </w:pPr>
      <w:r>
        <w:t xml:space="preserve">Proposed by Councillor Irwin, seconded by Councillor Morgan; </w:t>
      </w:r>
    </w:p>
    <w:p w14:paraId="37E8744A" w14:textId="77777777" w:rsidR="009E6955" w:rsidRDefault="009E6955" w:rsidP="003C7E2D">
      <w:pPr>
        <w:spacing w:after="0" w:line="240" w:lineRule="auto"/>
      </w:pPr>
    </w:p>
    <w:p w14:paraId="6CBE3BED" w14:textId="77777777" w:rsidR="008064A1" w:rsidRDefault="008064A1" w:rsidP="003C7E2D">
      <w:pPr>
        <w:spacing w:after="0" w:line="240" w:lineRule="auto"/>
      </w:pPr>
      <w:r>
        <w:t>That this committee agrees to proceed with Option 3 for a pilot scheme in Holywood and Donaghadee HRCs in order to obtain a proper evidence basis for demand; and that consideration of pedestrian access is included in the work around the future of the HRC estate as outlined in Option 1.</w:t>
      </w:r>
    </w:p>
    <w:p w14:paraId="590DE477" w14:textId="77777777" w:rsidR="008064A1" w:rsidRDefault="008064A1" w:rsidP="003C7E2D">
      <w:pPr>
        <w:spacing w:after="0" w:line="240" w:lineRule="auto"/>
      </w:pPr>
    </w:p>
    <w:p w14:paraId="6AD50B1C" w14:textId="5801D819" w:rsidR="00694B30" w:rsidRDefault="004161DE" w:rsidP="003C7E2D">
      <w:pPr>
        <w:spacing w:after="0" w:line="240" w:lineRule="auto"/>
        <w:rPr>
          <w:bCs/>
          <w:iCs/>
        </w:rPr>
      </w:pPr>
      <w:r>
        <w:rPr>
          <w:bCs/>
          <w:iCs/>
        </w:rPr>
        <w:t xml:space="preserve">Councillor </w:t>
      </w:r>
      <w:r w:rsidR="00090BCC">
        <w:rPr>
          <w:bCs/>
          <w:iCs/>
        </w:rPr>
        <w:t xml:space="preserve">McKimm voted against.   </w:t>
      </w:r>
      <w:r>
        <w:rPr>
          <w:bCs/>
          <w:iCs/>
        </w:rPr>
        <w:t xml:space="preserve">   </w:t>
      </w:r>
      <w:r w:rsidR="008064A1">
        <w:rPr>
          <w:bCs/>
          <w:iCs/>
        </w:rPr>
        <w:t xml:space="preserve"> </w:t>
      </w:r>
    </w:p>
    <w:p w14:paraId="22E016F7" w14:textId="77777777" w:rsidR="008064A1" w:rsidRDefault="008064A1" w:rsidP="003C7E2D">
      <w:pPr>
        <w:spacing w:after="0" w:line="240" w:lineRule="auto"/>
        <w:rPr>
          <w:szCs w:val="24"/>
        </w:rPr>
      </w:pPr>
    </w:p>
    <w:p w14:paraId="0A18179A" w14:textId="56DE2789" w:rsidR="00694B30" w:rsidRPr="000658E8" w:rsidRDefault="00694B30" w:rsidP="003C7E2D">
      <w:pPr>
        <w:spacing w:after="0" w:line="240" w:lineRule="auto"/>
        <w:rPr>
          <w:b/>
          <w:bCs/>
          <w:szCs w:val="24"/>
        </w:rPr>
      </w:pPr>
      <w:r w:rsidRPr="009C1634">
        <w:rPr>
          <w:b/>
          <w:bCs/>
          <w:szCs w:val="24"/>
        </w:rPr>
        <w:t>AGREED TO RECOMMEND,</w:t>
      </w:r>
      <w:r>
        <w:rPr>
          <w:b/>
          <w:bCs/>
          <w:szCs w:val="24"/>
        </w:rPr>
        <w:t xml:space="preserve"> on the proposal of </w:t>
      </w:r>
      <w:r w:rsidR="004161DE">
        <w:rPr>
          <w:b/>
          <w:bCs/>
          <w:szCs w:val="24"/>
        </w:rPr>
        <w:t>Councillor Irwin</w:t>
      </w:r>
      <w:r>
        <w:rPr>
          <w:b/>
          <w:bCs/>
          <w:szCs w:val="24"/>
        </w:rPr>
        <w:t>, seconded by</w:t>
      </w:r>
      <w:r w:rsidR="004161DE">
        <w:rPr>
          <w:b/>
          <w:bCs/>
          <w:szCs w:val="24"/>
        </w:rPr>
        <w:t xml:space="preserve"> Councillor Morgan</w:t>
      </w:r>
      <w:r>
        <w:rPr>
          <w:b/>
          <w:bCs/>
          <w:szCs w:val="24"/>
        </w:rPr>
        <w:t xml:space="preserve">, that the recommendation be adopted.     </w:t>
      </w:r>
    </w:p>
    <w:p w14:paraId="0620B7A8" w14:textId="77777777" w:rsidR="003C7E2D" w:rsidRDefault="008C152B" w:rsidP="003C7E2D">
      <w:pPr>
        <w:spacing w:after="0" w:line="240" w:lineRule="auto"/>
        <w:rPr>
          <w:rFonts w:eastAsia="Times New Roman" w:cs="Times New Roman"/>
          <w:b/>
          <w:bCs/>
          <w:caps/>
          <w:kern w:val="32"/>
          <w:sz w:val="28"/>
          <w:szCs w:val="32"/>
        </w:rPr>
      </w:pPr>
      <w:r>
        <w:rPr>
          <w:rFonts w:eastAsia="Times New Roman" w:cs="Times New Roman"/>
          <w:b/>
          <w:bCs/>
          <w:caps/>
          <w:kern w:val="32"/>
          <w:sz w:val="28"/>
          <w:szCs w:val="32"/>
        </w:rPr>
        <w:tab/>
      </w:r>
      <w:r>
        <w:rPr>
          <w:rFonts w:eastAsia="Times New Roman" w:cs="Times New Roman"/>
          <w:b/>
          <w:bCs/>
          <w:caps/>
          <w:kern w:val="32"/>
          <w:sz w:val="28"/>
          <w:szCs w:val="32"/>
        </w:rPr>
        <w:tab/>
      </w:r>
    </w:p>
    <w:p w14:paraId="4E0BA8A5" w14:textId="340A31AE" w:rsidR="008F1136" w:rsidRDefault="00C74950" w:rsidP="003C7E2D">
      <w:pPr>
        <w:spacing w:after="0" w:line="240" w:lineRule="auto"/>
        <w:rPr>
          <w:rFonts w:eastAsia="Times New Roman" w:cs="Times New Roman"/>
          <w:b/>
          <w:bCs/>
          <w:caps/>
          <w:kern w:val="32"/>
          <w:sz w:val="28"/>
          <w:szCs w:val="32"/>
        </w:rPr>
      </w:pPr>
      <w:r>
        <w:rPr>
          <w:rFonts w:eastAsia="Times New Roman" w:cs="Times New Roman"/>
          <w:b/>
          <w:bCs/>
          <w:caps/>
          <w:kern w:val="32"/>
          <w:sz w:val="28"/>
          <w:szCs w:val="32"/>
        </w:rPr>
        <w:tab/>
      </w:r>
    </w:p>
    <w:p w14:paraId="49F7427F" w14:textId="1AB872F5" w:rsidR="00B113ED" w:rsidRDefault="00B113ED" w:rsidP="003C7E2D">
      <w:pPr>
        <w:pStyle w:val="Heading1"/>
        <w:ind w:left="720" w:hanging="720"/>
      </w:pPr>
      <w:r>
        <w:rPr>
          <w:u w:val="none"/>
        </w:rPr>
        <w:lastRenderedPageBreak/>
        <w:t>5</w:t>
      </w:r>
      <w:r w:rsidRPr="00C264D3">
        <w:rPr>
          <w:u w:val="none"/>
        </w:rPr>
        <w:t>.</w:t>
      </w:r>
      <w:r w:rsidR="00C74950">
        <w:rPr>
          <w:u w:val="none"/>
        </w:rPr>
        <w:t xml:space="preserve">  </w:t>
      </w:r>
      <w:r w:rsidR="00256702">
        <w:rPr>
          <w:u w:val="none"/>
        </w:rPr>
        <w:tab/>
      </w:r>
      <w:r w:rsidR="00E31A39">
        <w:t xml:space="preserve">outline business case – council depot rationalisation review </w:t>
      </w:r>
      <w:r w:rsidR="001173E7">
        <w:t xml:space="preserve"> </w:t>
      </w:r>
      <w:r>
        <w:t xml:space="preserve">  </w:t>
      </w:r>
    </w:p>
    <w:p w14:paraId="7931D50A" w14:textId="77777777" w:rsidR="008201EE" w:rsidRDefault="008201EE" w:rsidP="003C7E2D">
      <w:pPr>
        <w:spacing w:after="0" w:line="240" w:lineRule="auto"/>
      </w:pPr>
    </w:p>
    <w:p w14:paraId="36235CFE" w14:textId="06E9B181" w:rsidR="00D27603" w:rsidRDefault="00B113ED" w:rsidP="003C7E2D">
      <w:pPr>
        <w:spacing w:after="0" w:line="240" w:lineRule="auto"/>
      </w:pPr>
      <w:bookmarkStart w:id="4" w:name="_Hlk193378571"/>
      <w:r w:rsidRPr="00EC7E1D">
        <w:rPr>
          <w:szCs w:val="24"/>
        </w:rPr>
        <w:t xml:space="preserve">PREVIOUSLY CIRCULATED: Report from the Director </w:t>
      </w:r>
      <w:r>
        <w:rPr>
          <w:szCs w:val="24"/>
        </w:rPr>
        <w:t>of Environment</w:t>
      </w:r>
      <w:r w:rsidR="008D7B68">
        <w:rPr>
          <w:szCs w:val="24"/>
        </w:rPr>
        <w:t xml:space="preserve"> detailing that</w:t>
      </w:r>
      <w:r w:rsidR="00D27603">
        <w:rPr>
          <w:szCs w:val="24"/>
        </w:rPr>
        <w:t xml:space="preserve"> </w:t>
      </w:r>
      <w:r w:rsidR="00D27603">
        <w:t xml:space="preserve">Members may be aware that the subject of the Council’s operations depot estate had been discussed in the context of the estimates process and </w:t>
      </w:r>
      <w:r w:rsidR="00690E97">
        <w:t xml:space="preserve">the Council’s </w:t>
      </w:r>
      <w:r w:rsidR="00D27603">
        <w:t xml:space="preserve"> capital investment programme.</w:t>
      </w:r>
    </w:p>
    <w:p w14:paraId="05B33D9D" w14:textId="77777777" w:rsidR="00D27603" w:rsidRDefault="00D27603" w:rsidP="003C7E2D">
      <w:pPr>
        <w:spacing w:after="0" w:line="240" w:lineRule="auto"/>
      </w:pPr>
    </w:p>
    <w:p w14:paraId="484F727F" w14:textId="389D58BB" w:rsidR="00D27603" w:rsidRPr="006936BA" w:rsidRDefault="00D27603" w:rsidP="003C7E2D">
      <w:pPr>
        <w:spacing w:after="0" w:line="240" w:lineRule="auto"/>
      </w:pPr>
      <w:r w:rsidRPr="006936BA">
        <w:t>The Council face</w:t>
      </w:r>
      <w:r w:rsidR="00690E97">
        <w:t>d</w:t>
      </w:r>
      <w:r w:rsidRPr="006936BA">
        <w:t xml:space="preserve"> several key strategic challenges going forward, including: </w:t>
      </w:r>
    </w:p>
    <w:p w14:paraId="2AE85066" w14:textId="77777777" w:rsidR="00D27603" w:rsidRPr="006936BA" w:rsidRDefault="00D27603" w:rsidP="003C7E2D">
      <w:pPr>
        <w:spacing w:after="0" w:line="240" w:lineRule="auto"/>
      </w:pPr>
      <w:r w:rsidRPr="006936BA">
        <w:t> </w:t>
      </w:r>
    </w:p>
    <w:p w14:paraId="2D611FDD" w14:textId="77777777" w:rsidR="00D27603" w:rsidRPr="006936BA" w:rsidRDefault="00D27603" w:rsidP="003C7E2D">
      <w:pPr>
        <w:numPr>
          <w:ilvl w:val="0"/>
          <w:numId w:val="3"/>
        </w:numPr>
        <w:spacing w:after="0" w:line="240" w:lineRule="auto"/>
        <w:ind w:right="0"/>
      </w:pPr>
      <w:r w:rsidRPr="006936BA">
        <w:t>The need to transition towards a net zero greenhouse gas emissions target by 2050 </w:t>
      </w:r>
    </w:p>
    <w:p w14:paraId="02102DB7" w14:textId="77777777" w:rsidR="00D27603" w:rsidRPr="006936BA" w:rsidRDefault="00D27603" w:rsidP="003C7E2D">
      <w:pPr>
        <w:numPr>
          <w:ilvl w:val="0"/>
          <w:numId w:val="4"/>
        </w:numPr>
        <w:spacing w:after="0" w:line="240" w:lineRule="auto"/>
        <w:ind w:right="0"/>
      </w:pPr>
      <w:r w:rsidRPr="006936BA">
        <w:t>The need to maximise the efficiency of Borough maintenance operations </w:t>
      </w:r>
    </w:p>
    <w:p w14:paraId="41B68372" w14:textId="77777777" w:rsidR="00D27603" w:rsidRPr="006936BA" w:rsidRDefault="00D27603" w:rsidP="003C7E2D">
      <w:pPr>
        <w:numPr>
          <w:ilvl w:val="0"/>
          <w:numId w:val="5"/>
        </w:numPr>
        <w:spacing w:after="0" w:line="240" w:lineRule="auto"/>
        <w:ind w:right="0"/>
      </w:pPr>
      <w:r w:rsidRPr="006936BA">
        <w:t>The need to maximise the efficiency of waste management operations </w:t>
      </w:r>
    </w:p>
    <w:p w14:paraId="11DD8E93" w14:textId="77777777" w:rsidR="00D27603" w:rsidRPr="006936BA" w:rsidRDefault="00D27603" w:rsidP="003C7E2D">
      <w:pPr>
        <w:numPr>
          <w:ilvl w:val="0"/>
          <w:numId w:val="6"/>
        </w:numPr>
        <w:spacing w:after="0" w:line="240" w:lineRule="auto"/>
        <w:ind w:right="0"/>
      </w:pPr>
      <w:r w:rsidRPr="006936BA">
        <w:t>The need to maximise waste recycling performance </w:t>
      </w:r>
    </w:p>
    <w:p w14:paraId="7BB365EE" w14:textId="77777777" w:rsidR="00D27603" w:rsidRPr="006936BA" w:rsidRDefault="00D27603" w:rsidP="003C7E2D">
      <w:pPr>
        <w:spacing w:after="0" w:line="240" w:lineRule="auto"/>
      </w:pPr>
      <w:r w:rsidRPr="006936BA">
        <w:t> </w:t>
      </w:r>
    </w:p>
    <w:p w14:paraId="2C5A5512" w14:textId="5DABEF91" w:rsidR="00D27603" w:rsidRDefault="00D27603" w:rsidP="003C7E2D">
      <w:pPr>
        <w:spacing w:after="0" w:line="240" w:lineRule="auto"/>
      </w:pPr>
      <w:r>
        <w:t>A</w:t>
      </w:r>
      <w:r w:rsidRPr="006936BA">
        <w:t xml:space="preserve"> number of key </w:t>
      </w:r>
      <w:r>
        <w:t>strategies/plans ha</w:t>
      </w:r>
      <w:r w:rsidR="00690E97">
        <w:t>d</w:t>
      </w:r>
      <w:r>
        <w:t xml:space="preserve"> either already been agreed by the Council or in the process of development and finalisation, that </w:t>
      </w:r>
      <w:r w:rsidR="00690E97">
        <w:t>we</w:t>
      </w:r>
      <w:r>
        <w:t xml:space="preserve">re </w:t>
      </w:r>
      <w:r w:rsidRPr="006936BA">
        <w:t xml:space="preserve">pertinent to </w:t>
      </w:r>
      <w:r>
        <w:t>th</w:t>
      </w:r>
      <w:r w:rsidR="00690E97">
        <w:t>o</w:t>
      </w:r>
      <w:r>
        <w:t xml:space="preserve">se challenges.  </w:t>
      </w:r>
    </w:p>
    <w:p w14:paraId="2C1780D8" w14:textId="77777777" w:rsidR="00D27603" w:rsidRDefault="00D27603" w:rsidP="003C7E2D">
      <w:pPr>
        <w:spacing w:after="0" w:line="240" w:lineRule="auto"/>
      </w:pPr>
    </w:p>
    <w:p w14:paraId="1CB6ADF8" w14:textId="12C91DA4" w:rsidR="00D27603" w:rsidRPr="006936BA" w:rsidRDefault="00D27603" w:rsidP="003C7E2D">
      <w:pPr>
        <w:spacing w:after="0" w:line="240" w:lineRule="auto"/>
      </w:pPr>
      <w:r>
        <w:t>Th</w:t>
      </w:r>
      <w:r w:rsidR="00690E97">
        <w:t>o</w:t>
      </w:r>
      <w:r>
        <w:t>se include</w:t>
      </w:r>
      <w:r w:rsidR="00690E97">
        <w:t>d</w:t>
      </w:r>
      <w:r w:rsidRPr="006936BA">
        <w:t>: </w:t>
      </w:r>
    </w:p>
    <w:p w14:paraId="273CD238" w14:textId="77777777" w:rsidR="00D27603" w:rsidRPr="006936BA" w:rsidRDefault="00D27603" w:rsidP="003C7E2D">
      <w:pPr>
        <w:spacing w:after="0" w:line="240" w:lineRule="auto"/>
      </w:pPr>
      <w:r w:rsidRPr="006936BA">
        <w:t> </w:t>
      </w:r>
    </w:p>
    <w:p w14:paraId="635980FD" w14:textId="77777777" w:rsidR="00D27603" w:rsidRPr="006936BA" w:rsidRDefault="00D27603" w:rsidP="003C7E2D">
      <w:pPr>
        <w:numPr>
          <w:ilvl w:val="0"/>
          <w:numId w:val="7"/>
        </w:numPr>
        <w:spacing w:after="0" w:line="240" w:lineRule="auto"/>
        <w:ind w:right="0"/>
      </w:pPr>
      <w:hyperlink r:id="rId11" w:tgtFrame="_blank" w:history="1">
        <w:r w:rsidRPr="006936BA">
          <w:rPr>
            <w:rStyle w:val="Hyperlink"/>
            <w:color w:val="auto"/>
          </w:rPr>
          <w:t>Roadmap to Sustainability</w:t>
        </w:r>
      </w:hyperlink>
      <w:r w:rsidRPr="006936BA">
        <w:t> </w:t>
      </w:r>
    </w:p>
    <w:p w14:paraId="7BB65128" w14:textId="77777777" w:rsidR="00D27603" w:rsidRPr="006936BA" w:rsidRDefault="00D27603" w:rsidP="003C7E2D">
      <w:pPr>
        <w:numPr>
          <w:ilvl w:val="0"/>
          <w:numId w:val="8"/>
        </w:numPr>
        <w:spacing w:after="0" w:line="240" w:lineRule="auto"/>
        <w:ind w:right="0"/>
      </w:pPr>
      <w:hyperlink r:id="rId12" w:tgtFrame="_blank" w:history="1">
        <w:r w:rsidRPr="006936BA">
          <w:rPr>
            <w:rStyle w:val="Hyperlink"/>
            <w:color w:val="auto"/>
          </w:rPr>
          <w:t xml:space="preserve">Feasibility Study for Alternate Fuels </w:t>
        </w:r>
        <w:r>
          <w:rPr>
            <w:rStyle w:val="Hyperlink"/>
            <w:color w:val="auto"/>
          </w:rPr>
          <w:t>and</w:t>
        </w:r>
        <w:r w:rsidRPr="006936BA">
          <w:rPr>
            <w:rStyle w:val="Hyperlink"/>
            <w:color w:val="auto"/>
          </w:rPr>
          <w:t xml:space="preserve"> Roadmap to Green </w:t>
        </w:r>
        <w:r>
          <w:rPr>
            <w:rStyle w:val="Hyperlink"/>
            <w:color w:val="auto"/>
          </w:rPr>
          <w:t>F</w:t>
        </w:r>
        <w:r w:rsidRPr="006936BA">
          <w:rPr>
            <w:rStyle w:val="Hyperlink"/>
            <w:color w:val="auto"/>
          </w:rPr>
          <w:t>leet</w:t>
        </w:r>
      </w:hyperlink>
      <w:r w:rsidRPr="006936BA">
        <w:t> </w:t>
      </w:r>
    </w:p>
    <w:p w14:paraId="1C547746" w14:textId="77777777" w:rsidR="00D27603" w:rsidRPr="006936BA" w:rsidRDefault="00D27603" w:rsidP="003C7E2D">
      <w:pPr>
        <w:numPr>
          <w:ilvl w:val="0"/>
          <w:numId w:val="9"/>
        </w:numPr>
        <w:spacing w:after="0" w:line="240" w:lineRule="auto"/>
        <w:ind w:right="0"/>
      </w:pPr>
      <w:r w:rsidRPr="006936BA">
        <w:t>Sustainable Waste Resource Management Strategy </w:t>
      </w:r>
    </w:p>
    <w:p w14:paraId="6F708920" w14:textId="77777777" w:rsidR="00D27603" w:rsidRPr="006936BA" w:rsidRDefault="00D27603" w:rsidP="003C7E2D">
      <w:pPr>
        <w:numPr>
          <w:ilvl w:val="0"/>
          <w:numId w:val="10"/>
        </w:numPr>
        <w:spacing w:after="0" w:line="240" w:lineRule="auto"/>
        <w:ind w:right="0"/>
      </w:pPr>
      <w:r w:rsidRPr="006936BA">
        <w:t>Climate Action Plan (under development) </w:t>
      </w:r>
    </w:p>
    <w:p w14:paraId="4B498284" w14:textId="77777777" w:rsidR="00D27603" w:rsidRPr="006936BA" w:rsidRDefault="00D27603" w:rsidP="003C7E2D">
      <w:pPr>
        <w:numPr>
          <w:ilvl w:val="0"/>
          <w:numId w:val="11"/>
        </w:numPr>
        <w:spacing w:after="0" w:line="240" w:lineRule="auto"/>
        <w:ind w:right="0"/>
      </w:pPr>
      <w:hyperlink r:id="rId13" w:tgtFrame="_blank" w:history="1">
        <w:r w:rsidRPr="006936BA">
          <w:rPr>
            <w:rStyle w:val="Hyperlink"/>
            <w:color w:val="auto"/>
          </w:rPr>
          <w:t>Climate Adaptation Plan</w:t>
        </w:r>
      </w:hyperlink>
      <w:r w:rsidRPr="006936BA">
        <w:t> </w:t>
      </w:r>
    </w:p>
    <w:p w14:paraId="5E20DF63" w14:textId="77777777" w:rsidR="00D27603" w:rsidRPr="006936BA" w:rsidRDefault="00D27603" w:rsidP="003C7E2D">
      <w:pPr>
        <w:numPr>
          <w:ilvl w:val="0"/>
          <w:numId w:val="12"/>
        </w:numPr>
        <w:spacing w:after="0" w:line="240" w:lineRule="auto"/>
        <w:ind w:right="0"/>
      </w:pPr>
      <w:hyperlink r:id="rId14" w:tgtFrame="_blank" w:history="1">
        <w:r w:rsidRPr="006936BA">
          <w:rPr>
            <w:rStyle w:val="Hyperlink"/>
            <w:color w:val="auto"/>
          </w:rPr>
          <w:t>Corporate Plan</w:t>
        </w:r>
      </w:hyperlink>
      <w:r w:rsidRPr="006936BA">
        <w:t> </w:t>
      </w:r>
    </w:p>
    <w:p w14:paraId="2E26C636" w14:textId="77777777" w:rsidR="00D27603" w:rsidRPr="006936BA" w:rsidRDefault="00D27603" w:rsidP="003C7E2D">
      <w:pPr>
        <w:numPr>
          <w:ilvl w:val="0"/>
          <w:numId w:val="13"/>
        </w:numPr>
        <w:spacing w:after="0" w:line="240" w:lineRule="auto"/>
        <w:ind w:right="0"/>
      </w:pPr>
      <w:hyperlink r:id="rId15" w:tgtFrame="_blank" w:history="1">
        <w:r w:rsidRPr="006936BA">
          <w:rPr>
            <w:rStyle w:val="Hyperlink"/>
            <w:color w:val="auto"/>
          </w:rPr>
          <w:t>Estate Strategy 2020-2025 - Ards and North Down Borough Council</w:t>
        </w:r>
      </w:hyperlink>
      <w:r w:rsidRPr="006936BA">
        <w:t> </w:t>
      </w:r>
    </w:p>
    <w:p w14:paraId="208ED904" w14:textId="77777777" w:rsidR="00D27603" w:rsidRDefault="00D27603" w:rsidP="003C7E2D">
      <w:pPr>
        <w:numPr>
          <w:ilvl w:val="0"/>
          <w:numId w:val="14"/>
        </w:numPr>
        <w:spacing w:after="0" w:line="240" w:lineRule="auto"/>
        <w:ind w:right="0"/>
      </w:pPr>
      <w:hyperlink r:id="rId16" w:tgtFrame="_blank" w:history="1">
        <w:r w:rsidRPr="006936BA">
          <w:rPr>
            <w:rStyle w:val="Hyperlink"/>
            <w:color w:val="auto"/>
          </w:rPr>
          <w:t>Ards and North Down Local Development Plan - Preferred Options Paper</w:t>
        </w:r>
      </w:hyperlink>
    </w:p>
    <w:p w14:paraId="2328284D" w14:textId="77777777" w:rsidR="00D27603" w:rsidRDefault="00D27603" w:rsidP="003C7E2D">
      <w:pPr>
        <w:numPr>
          <w:ilvl w:val="0"/>
          <w:numId w:val="14"/>
        </w:numPr>
        <w:spacing w:after="0" w:line="240" w:lineRule="auto"/>
        <w:ind w:right="0"/>
      </w:pPr>
      <w:r>
        <w:t>Waste Management Plan (arc21 region)</w:t>
      </w:r>
    </w:p>
    <w:p w14:paraId="569ECE24" w14:textId="77777777" w:rsidR="00D27603" w:rsidRDefault="00D27603" w:rsidP="003C7E2D">
      <w:pPr>
        <w:spacing w:after="0" w:line="240" w:lineRule="auto"/>
      </w:pPr>
    </w:p>
    <w:p w14:paraId="25570F73" w14:textId="1CB85916" w:rsidR="00D27603" w:rsidRDefault="00D27603" w:rsidP="003C7E2D">
      <w:pPr>
        <w:spacing w:after="0" w:line="240" w:lineRule="auto"/>
      </w:pPr>
      <w:r>
        <w:t>Various factors mean</w:t>
      </w:r>
      <w:r w:rsidR="00690E97">
        <w:t>t</w:t>
      </w:r>
      <w:r>
        <w:t xml:space="preserve"> that </w:t>
      </w:r>
      <w:r w:rsidR="00690E97">
        <w:t xml:space="preserve">the Council’s </w:t>
      </w:r>
      <w:r>
        <w:t xml:space="preserve">existing operations depots </w:t>
      </w:r>
      <w:r w:rsidR="00690E97">
        <w:t>we</w:t>
      </w:r>
      <w:r>
        <w:t>re unlikely to adequately support the achievement of th</w:t>
      </w:r>
      <w:r w:rsidR="00690E97">
        <w:t>o</w:t>
      </w:r>
      <w:r>
        <w:t>se strategic challenges.  Probably most significant amongst th</w:t>
      </w:r>
      <w:r w:rsidR="00690E97">
        <w:t>o</w:t>
      </w:r>
      <w:r>
        <w:t xml:space="preserve">se, </w:t>
      </w:r>
      <w:r w:rsidR="00690E97">
        <w:t>was</w:t>
      </w:r>
      <w:r>
        <w:t xml:space="preserve"> the lack of current infrastructure to support the transition to a green fleet.  There </w:t>
      </w:r>
      <w:r w:rsidR="00690E97">
        <w:t>wa</w:t>
      </w:r>
      <w:r>
        <w:t xml:space="preserve">s also a need to ensure that </w:t>
      </w:r>
      <w:r w:rsidR="00690E97">
        <w:t xml:space="preserve">the Council’s </w:t>
      </w:r>
      <w:r>
        <w:t xml:space="preserve"> operations activities </w:t>
      </w:r>
      <w:r w:rsidR="00690E97">
        <w:t>we</w:t>
      </w:r>
      <w:r>
        <w:t>re organised and managed in the most efficient way possible, with separate legacy facilities remaining largely unchanged since reorganisation in 2015.</w:t>
      </w:r>
    </w:p>
    <w:p w14:paraId="17F8767D" w14:textId="77777777" w:rsidR="00D27603" w:rsidRDefault="00D27603" w:rsidP="003C7E2D">
      <w:pPr>
        <w:spacing w:after="0" w:line="240" w:lineRule="auto"/>
      </w:pPr>
    </w:p>
    <w:p w14:paraId="31E6465E" w14:textId="2D495C4E" w:rsidR="00D27603" w:rsidRDefault="00D27603" w:rsidP="003C7E2D">
      <w:pPr>
        <w:spacing w:after="0" w:line="240" w:lineRule="auto"/>
      </w:pPr>
      <w:r>
        <w:t>A Depot Rationalisation Project Board ha</w:t>
      </w:r>
      <w:r w:rsidR="00690E97">
        <w:t>d</w:t>
      </w:r>
      <w:r>
        <w:t xml:space="preserve"> been established to take th</w:t>
      </w:r>
      <w:r w:rsidR="00690E97">
        <w:t>e</w:t>
      </w:r>
      <w:r>
        <w:t xml:space="preserve"> issue forward, comprising officers from across relevant departments.  </w:t>
      </w:r>
    </w:p>
    <w:p w14:paraId="6A265D63" w14:textId="77777777" w:rsidR="00D27603" w:rsidRPr="006936BA" w:rsidRDefault="00D27603" w:rsidP="003C7E2D">
      <w:pPr>
        <w:spacing w:after="0" w:line="240" w:lineRule="auto"/>
      </w:pPr>
      <w:r>
        <w:t xml:space="preserve">    </w:t>
      </w:r>
      <w:r w:rsidRPr="006936BA">
        <w:t> </w:t>
      </w:r>
    </w:p>
    <w:p w14:paraId="5CD9859D" w14:textId="77777777" w:rsidR="00D27603" w:rsidRPr="004570FE" w:rsidRDefault="00D27603" w:rsidP="003C7E2D">
      <w:pPr>
        <w:spacing w:after="0" w:line="240" w:lineRule="auto"/>
      </w:pPr>
      <w:r w:rsidRPr="004570FE">
        <w:rPr>
          <w:b/>
          <w:bCs/>
        </w:rPr>
        <w:t>Strategic Outline Case (SOC)</w:t>
      </w:r>
      <w:r w:rsidRPr="004570FE">
        <w:t> </w:t>
      </w:r>
    </w:p>
    <w:p w14:paraId="1FE7D265" w14:textId="7E05B835" w:rsidR="00D27603" w:rsidRPr="006936BA" w:rsidRDefault="00D27603" w:rsidP="003C7E2D">
      <w:pPr>
        <w:spacing w:after="0" w:line="240" w:lineRule="auto"/>
      </w:pPr>
      <w:r>
        <w:t xml:space="preserve">It </w:t>
      </w:r>
      <w:r w:rsidR="00690E97">
        <w:t>wa</w:t>
      </w:r>
      <w:r>
        <w:t>s proposed that the</w:t>
      </w:r>
      <w:r w:rsidRPr="006936BA">
        <w:t xml:space="preserve"> Council invite</w:t>
      </w:r>
      <w:r w:rsidR="00690E97">
        <w:t>d</w:t>
      </w:r>
      <w:r w:rsidRPr="006936BA">
        <w:t xml:space="preserve"> proposals for the development of a Strategic Outline Case (SOC) for the development of an Integrated Depot(s) for Ards and North Down Borough Council, that w</w:t>
      </w:r>
      <w:r w:rsidR="00690E97">
        <w:t>ould</w:t>
      </w:r>
      <w:r w:rsidRPr="006936BA">
        <w:t xml:space="preserve"> facilitate the achievement of the strategic goals outlined and, in particular, ensure that the Council </w:t>
      </w:r>
      <w:r w:rsidR="00690E97">
        <w:t>wa</w:t>
      </w:r>
      <w:r w:rsidRPr="006936BA">
        <w:t xml:space="preserve">s in a position to achieve its 2050 net zero greenhouse gas emissions target.  The SOC should include option(s) for collaboration/partnership working with other key statutory </w:t>
      </w:r>
      <w:r w:rsidRPr="006936BA">
        <w:lastRenderedPageBreak/>
        <w:t>departments/agencies that deliver</w:t>
      </w:r>
      <w:r w:rsidR="00690E97">
        <w:t>ed</w:t>
      </w:r>
      <w:r w:rsidRPr="006936BA">
        <w:t xml:space="preserve"> maintenance activities and/or operate</w:t>
      </w:r>
      <w:r w:rsidR="00690E97">
        <w:t>d</w:t>
      </w:r>
      <w:r w:rsidRPr="006936BA">
        <w:t xml:space="preserve"> fleets in the Borough. </w:t>
      </w:r>
    </w:p>
    <w:p w14:paraId="1B7F37EC" w14:textId="77777777" w:rsidR="00D27603" w:rsidRPr="006936BA" w:rsidRDefault="00D27603" w:rsidP="003C7E2D">
      <w:pPr>
        <w:spacing w:after="0" w:line="240" w:lineRule="auto"/>
      </w:pPr>
      <w:r w:rsidRPr="006936BA">
        <w:t> </w:t>
      </w:r>
    </w:p>
    <w:p w14:paraId="7A911A4B" w14:textId="77777777" w:rsidR="00D27603" w:rsidRPr="006936BA" w:rsidRDefault="00D27603" w:rsidP="003C7E2D">
      <w:pPr>
        <w:spacing w:after="0" w:line="240" w:lineRule="auto"/>
      </w:pPr>
      <w:r w:rsidRPr="006936BA">
        <w:t>The SOC should explicitly take cognisance, among other appropriate considerations, of the following factors: </w:t>
      </w:r>
    </w:p>
    <w:p w14:paraId="2BAAACFA" w14:textId="77777777" w:rsidR="00D27603" w:rsidRPr="006936BA" w:rsidRDefault="00D27603" w:rsidP="003C7E2D">
      <w:pPr>
        <w:spacing w:after="0" w:line="240" w:lineRule="auto"/>
      </w:pPr>
      <w:r w:rsidRPr="006936BA">
        <w:t> </w:t>
      </w:r>
    </w:p>
    <w:p w14:paraId="4DBAC4DE" w14:textId="299C6808" w:rsidR="00D27603" w:rsidRPr="006936BA" w:rsidRDefault="00D27603" w:rsidP="003C7E2D">
      <w:pPr>
        <w:numPr>
          <w:ilvl w:val="0"/>
          <w:numId w:val="15"/>
        </w:numPr>
        <w:spacing w:after="0" w:line="240" w:lineRule="auto"/>
        <w:ind w:right="0"/>
      </w:pPr>
      <w:r w:rsidRPr="006936BA">
        <w:t>Review of the Council’s existing depot estate and identification of constraints and opportunities associated with th</w:t>
      </w:r>
      <w:r w:rsidR="00690E97">
        <w:t>at</w:t>
      </w:r>
      <w:r w:rsidRPr="006936BA">
        <w:t> </w:t>
      </w:r>
    </w:p>
    <w:p w14:paraId="111F4E85" w14:textId="77777777" w:rsidR="00D27603" w:rsidRPr="006936BA" w:rsidRDefault="00D27603" w:rsidP="003C7E2D">
      <w:pPr>
        <w:numPr>
          <w:ilvl w:val="0"/>
          <w:numId w:val="16"/>
        </w:numPr>
        <w:spacing w:after="0" w:line="240" w:lineRule="auto"/>
        <w:ind w:right="0"/>
      </w:pPr>
      <w:r w:rsidRPr="006936BA">
        <w:t>Review of potential sites (and or key locations within the Borough) for one or more new integrated depots</w:t>
      </w:r>
    </w:p>
    <w:p w14:paraId="7913FDEF" w14:textId="77777777" w:rsidR="00D27603" w:rsidRPr="006936BA" w:rsidRDefault="00D27603" w:rsidP="003C7E2D">
      <w:pPr>
        <w:numPr>
          <w:ilvl w:val="0"/>
          <w:numId w:val="17"/>
        </w:numPr>
        <w:spacing w:after="0" w:line="240" w:lineRule="auto"/>
        <w:ind w:right="0"/>
      </w:pPr>
      <w:r w:rsidRPr="006936BA">
        <w:t>Review of potential features of any new depot(s), including incorporation of onsite generation of renewable energy (wind, solar, hydrogen)</w:t>
      </w:r>
    </w:p>
    <w:p w14:paraId="0F01ADD1" w14:textId="77777777" w:rsidR="00D27603" w:rsidRPr="006936BA" w:rsidRDefault="00D27603" w:rsidP="003C7E2D">
      <w:pPr>
        <w:numPr>
          <w:ilvl w:val="0"/>
          <w:numId w:val="18"/>
        </w:numPr>
        <w:spacing w:after="0" w:line="240" w:lineRule="auto"/>
        <w:ind w:right="0"/>
      </w:pPr>
      <w:r w:rsidRPr="006936BA">
        <w:t>Potential for co-location/facilities sharing with other key statutory departments</w:t>
      </w:r>
      <w:r>
        <w:t xml:space="preserve"> </w:t>
      </w:r>
      <w:r w:rsidRPr="006936BA">
        <w:t>/agencies</w:t>
      </w:r>
    </w:p>
    <w:p w14:paraId="4E75E54B" w14:textId="77777777" w:rsidR="00D27603" w:rsidRPr="006936BA" w:rsidRDefault="00D27603" w:rsidP="003C7E2D">
      <w:pPr>
        <w:numPr>
          <w:ilvl w:val="0"/>
          <w:numId w:val="19"/>
        </w:numPr>
        <w:spacing w:after="0" w:line="240" w:lineRule="auto"/>
        <w:ind w:right="0"/>
      </w:pPr>
      <w:r w:rsidRPr="006936BA">
        <w:t>Establish a facility schedule including areas </w:t>
      </w:r>
    </w:p>
    <w:p w14:paraId="1BEA5B32" w14:textId="77777777" w:rsidR="00D27603" w:rsidRDefault="00D27603" w:rsidP="003C7E2D">
      <w:pPr>
        <w:numPr>
          <w:ilvl w:val="0"/>
          <w:numId w:val="20"/>
        </w:numPr>
        <w:spacing w:after="0" w:line="240" w:lineRule="auto"/>
        <w:ind w:right="0"/>
      </w:pPr>
      <w:r w:rsidRPr="006936BA">
        <w:t>High level costing</w:t>
      </w:r>
    </w:p>
    <w:p w14:paraId="08B944B1" w14:textId="77777777" w:rsidR="00D27603" w:rsidRDefault="00D27603" w:rsidP="003C7E2D">
      <w:pPr>
        <w:spacing w:after="0" w:line="240" w:lineRule="auto"/>
      </w:pPr>
    </w:p>
    <w:p w14:paraId="468CDE44" w14:textId="47F6CCFD" w:rsidR="00D27603" w:rsidRPr="006936BA" w:rsidRDefault="00D27603" w:rsidP="003C7E2D">
      <w:pPr>
        <w:spacing w:after="0" w:line="240" w:lineRule="auto"/>
      </w:pPr>
      <w:r>
        <w:t>£25</w:t>
      </w:r>
      <w:r w:rsidR="00690E97">
        <w:t>k</w:t>
      </w:r>
      <w:r>
        <w:t xml:space="preserve"> ha</w:t>
      </w:r>
      <w:r w:rsidR="00690E97">
        <w:t>d</w:t>
      </w:r>
      <w:r>
        <w:t xml:space="preserve"> been included in the budget for this year to support the completion of a SOC.</w:t>
      </w:r>
      <w:r w:rsidRPr="006936BA">
        <w:t> </w:t>
      </w:r>
    </w:p>
    <w:p w14:paraId="2537B7BD" w14:textId="77777777" w:rsidR="00D27603" w:rsidRDefault="00D27603" w:rsidP="003C7E2D">
      <w:pPr>
        <w:spacing w:after="0" w:line="240" w:lineRule="auto"/>
      </w:pPr>
    </w:p>
    <w:p w14:paraId="545403D1" w14:textId="44D65CA8" w:rsidR="00D27603" w:rsidRDefault="00690E97" w:rsidP="003C7E2D">
      <w:pPr>
        <w:spacing w:after="0" w:line="240" w:lineRule="auto"/>
      </w:pPr>
      <w:r w:rsidRPr="00690E97">
        <w:rPr>
          <w:bCs/>
        </w:rPr>
        <w:t xml:space="preserve">RECOMMENDED that the </w:t>
      </w:r>
      <w:r w:rsidR="00D27603">
        <w:t>Council agrees to invite tenders for the completion of a Strategic Outline Case for rationalisation of our depot estate.</w:t>
      </w:r>
    </w:p>
    <w:p w14:paraId="789621E1" w14:textId="77777777" w:rsidR="00052CCE" w:rsidRDefault="00052CCE" w:rsidP="003C7E2D">
      <w:pPr>
        <w:spacing w:after="0" w:line="240" w:lineRule="auto"/>
        <w:ind w:left="0" w:firstLine="0"/>
        <w:rPr>
          <w:szCs w:val="24"/>
        </w:rPr>
      </w:pPr>
    </w:p>
    <w:p w14:paraId="504D0796" w14:textId="76B7B758" w:rsidR="000658E8" w:rsidRPr="000658E8" w:rsidRDefault="00B113ED" w:rsidP="003C7E2D">
      <w:pPr>
        <w:spacing w:after="0" w:line="240" w:lineRule="auto"/>
        <w:rPr>
          <w:b/>
          <w:bCs/>
          <w:szCs w:val="24"/>
        </w:rPr>
      </w:pPr>
      <w:r w:rsidRPr="009C1634">
        <w:rPr>
          <w:b/>
          <w:bCs/>
          <w:szCs w:val="24"/>
        </w:rPr>
        <w:t>AGREED TO RECOMMEND,</w:t>
      </w:r>
      <w:r>
        <w:rPr>
          <w:b/>
          <w:bCs/>
          <w:szCs w:val="24"/>
        </w:rPr>
        <w:t xml:space="preserve"> on the proposal of</w:t>
      </w:r>
      <w:r w:rsidR="00301E51">
        <w:rPr>
          <w:b/>
          <w:bCs/>
          <w:szCs w:val="24"/>
        </w:rPr>
        <w:t xml:space="preserve"> </w:t>
      </w:r>
      <w:r w:rsidR="008064A1">
        <w:rPr>
          <w:b/>
          <w:bCs/>
          <w:szCs w:val="24"/>
        </w:rPr>
        <w:t>Alderman Armstrong-Cotter</w:t>
      </w:r>
      <w:r>
        <w:rPr>
          <w:b/>
          <w:bCs/>
          <w:szCs w:val="24"/>
        </w:rPr>
        <w:t>, seconded by</w:t>
      </w:r>
      <w:r w:rsidR="008064A1">
        <w:rPr>
          <w:b/>
          <w:bCs/>
          <w:szCs w:val="24"/>
        </w:rPr>
        <w:t xml:space="preserve"> Councillor Kerr</w:t>
      </w:r>
      <w:r>
        <w:rPr>
          <w:b/>
          <w:bCs/>
          <w:szCs w:val="24"/>
        </w:rPr>
        <w:t>, that the recommendation be adopted</w:t>
      </w:r>
      <w:r w:rsidR="00E37524">
        <w:rPr>
          <w:b/>
          <w:bCs/>
          <w:szCs w:val="24"/>
        </w:rPr>
        <w:t xml:space="preserve">.  </w:t>
      </w:r>
      <w:r>
        <w:rPr>
          <w:b/>
          <w:bCs/>
          <w:szCs w:val="24"/>
        </w:rPr>
        <w:t xml:space="preserve">   </w:t>
      </w:r>
    </w:p>
    <w:bookmarkEnd w:id="4"/>
    <w:p w14:paraId="1B2EE6FE" w14:textId="71F87245" w:rsidR="00153899" w:rsidRDefault="00153899" w:rsidP="003C7E2D">
      <w:pPr>
        <w:spacing w:after="0" w:line="240" w:lineRule="auto"/>
        <w:ind w:firstLine="0"/>
        <w:rPr>
          <w:szCs w:val="24"/>
        </w:rPr>
      </w:pPr>
      <w:r>
        <w:rPr>
          <w:b/>
          <w:bCs/>
          <w:sz w:val="28"/>
          <w:szCs w:val="32"/>
        </w:rPr>
        <w:tab/>
      </w:r>
    </w:p>
    <w:p w14:paraId="05F2498E" w14:textId="7D5B6BF2" w:rsidR="00B2071A" w:rsidRPr="00B450F7" w:rsidRDefault="00153899" w:rsidP="003C7E2D">
      <w:pPr>
        <w:pStyle w:val="Heading1"/>
      </w:pPr>
      <w:r w:rsidRPr="00F40974">
        <w:rPr>
          <w:u w:val="none"/>
        </w:rPr>
        <w:t>6.</w:t>
      </w:r>
      <w:r w:rsidRPr="00F40974">
        <w:rPr>
          <w:u w:val="none"/>
        </w:rPr>
        <w:tab/>
      </w:r>
      <w:r w:rsidR="00E31A39">
        <w:t xml:space="preserve">grant of an entertainments licence </w:t>
      </w:r>
      <w:r w:rsidR="001173E7">
        <w:t xml:space="preserve"> </w:t>
      </w:r>
    </w:p>
    <w:p w14:paraId="015FBECA" w14:textId="508B1733" w:rsidR="00B2071A" w:rsidRDefault="008F1136" w:rsidP="003C7E2D">
      <w:pPr>
        <w:spacing w:after="0" w:line="240" w:lineRule="auto"/>
      </w:pPr>
      <w:r>
        <w:tab/>
      </w:r>
      <w:r>
        <w:tab/>
      </w:r>
      <w:r w:rsidR="00256702">
        <w:tab/>
      </w:r>
    </w:p>
    <w:p w14:paraId="6DF270DB" w14:textId="2067C483" w:rsidR="004A18D7" w:rsidRDefault="00B450F7" w:rsidP="003C7E2D">
      <w:pPr>
        <w:spacing w:after="0" w:line="240" w:lineRule="auto"/>
      </w:pPr>
      <w:r w:rsidRPr="00EC7E1D">
        <w:rPr>
          <w:szCs w:val="24"/>
        </w:rPr>
        <w:t xml:space="preserve">PREVIOUSLY CIRCULATED: Report from the Director </w:t>
      </w:r>
      <w:r>
        <w:rPr>
          <w:szCs w:val="24"/>
        </w:rPr>
        <w:t xml:space="preserve">of Environment </w:t>
      </w:r>
      <w:r w:rsidR="008D7B68">
        <w:rPr>
          <w:szCs w:val="24"/>
        </w:rPr>
        <w:t>detailing</w:t>
      </w:r>
      <w:r w:rsidR="004A18D7">
        <w:rPr>
          <w:szCs w:val="24"/>
        </w:rPr>
        <w:t xml:space="preserve"> that an </w:t>
      </w:r>
      <w:r w:rsidR="004A18D7">
        <w:t xml:space="preserve">application had been received for the Grant of an Entertainments Licence as followed: </w:t>
      </w:r>
    </w:p>
    <w:p w14:paraId="08E067D7" w14:textId="77777777" w:rsidR="004A18D7" w:rsidRDefault="004A18D7" w:rsidP="003C7E2D">
      <w:pPr>
        <w:spacing w:after="0" w:line="240" w:lineRule="auto"/>
      </w:pPr>
    </w:p>
    <w:p w14:paraId="23FC5456" w14:textId="77777777" w:rsidR="004A18D7" w:rsidRDefault="004A18D7" w:rsidP="003C7E2D">
      <w:pPr>
        <w:pStyle w:val="ListParagraph"/>
        <w:numPr>
          <w:ilvl w:val="0"/>
          <w:numId w:val="24"/>
        </w:numPr>
        <w:rPr>
          <w:b/>
          <w:bCs/>
          <w:u w:val="single"/>
        </w:rPr>
      </w:pPr>
      <w:r>
        <w:rPr>
          <w:b/>
          <w:bCs/>
          <w:u w:val="single"/>
        </w:rPr>
        <w:t xml:space="preserve">The Barn, Farm Shed at 3 Lisbane Road, Kircubbin, BT22 1AA </w:t>
      </w:r>
    </w:p>
    <w:p w14:paraId="223C27AF" w14:textId="77777777" w:rsidR="004A18D7" w:rsidRPr="00485C38" w:rsidRDefault="004A18D7" w:rsidP="003C7E2D">
      <w:pPr>
        <w:pStyle w:val="ListParagraph"/>
        <w:rPr>
          <w:b/>
          <w:bCs/>
          <w:u w:val="single"/>
        </w:rPr>
      </w:pPr>
    </w:p>
    <w:p w14:paraId="78CB2024" w14:textId="77777777" w:rsidR="004A18D7" w:rsidRPr="00A544AC" w:rsidRDefault="004A18D7" w:rsidP="003C7E2D">
      <w:pPr>
        <w:spacing w:after="0" w:line="240" w:lineRule="auto"/>
        <w:rPr>
          <w:rFonts w:ascii="Verdana" w:hAnsi="Verdana"/>
          <w:b/>
          <w:sz w:val="15"/>
          <w:szCs w:val="15"/>
        </w:rPr>
      </w:pPr>
      <w:r>
        <w:rPr>
          <w:b/>
          <w:szCs w:val="24"/>
        </w:rPr>
        <w:t>Applicant: Brian McCarthy, 46 Rowreagh Road, Kircubbin, BT22 1AR</w:t>
      </w:r>
    </w:p>
    <w:p w14:paraId="239CEE6E" w14:textId="77777777" w:rsidR="004A18D7" w:rsidRDefault="004A18D7" w:rsidP="003C7E2D">
      <w:pPr>
        <w:spacing w:after="0" w:line="240" w:lineRule="auto"/>
        <w:rPr>
          <w:szCs w:val="24"/>
        </w:rPr>
      </w:pPr>
    </w:p>
    <w:p w14:paraId="5673B46C" w14:textId="77777777" w:rsidR="004A18D7" w:rsidRDefault="004A18D7" w:rsidP="003C7E2D">
      <w:pPr>
        <w:spacing w:after="0" w:line="240" w:lineRule="auto"/>
        <w:rPr>
          <w:b/>
          <w:bCs/>
          <w:szCs w:val="24"/>
        </w:rPr>
      </w:pPr>
      <w:bookmarkStart w:id="5" w:name="_Hlk167969286"/>
      <w:r w:rsidRPr="00597DD8">
        <w:rPr>
          <w:b/>
          <w:szCs w:val="24"/>
        </w:rPr>
        <w:t>Days and Ho</w:t>
      </w:r>
      <w:r>
        <w:rPr>
          <w:b/>
          <w:szCs w:val="24"/>
        </w:rPr>
        <w:t>u</w:t>
      </w:r>
      <w:r w:rsidRPr="00597DD8">
        <w:rPr>
          <w:b/>
          <w:szCs w:val="24"/>
        </w:rPr>
        <w:t>rs</w:t>
      </w:r>
      <w:r>
        <w:rPr>
          <w:szCs w:val="24"/>
        </w:rPr>
        <w:t xml:space="preserve">:  </w:t>
      </w:r>
      <w:r w:rsidRPr="00A544AC">
        <w:rPr>
          <w:b/>
          <w:bCs/>
          <w:szCs w:val="24"/>
        </w:rPr>
        <w:t>14 specified days within 12 months</w:t>
      </w:r>
    </w:p>
    <w:p w14:paraId="2FDD717F" w14:textId="77777777" w:rsidR="004A18D7" w:rsidRDefault="004A18D7" w:rsidP="003C7E2D">
      <w:pPr>
        <w:spacing w:after="0" w:line="240" w:lineRule="auto"/>
        <w:rPr>
          <w:b/>
          <w:bCs/>
          <w:szCs w:val="24"/>
        </w:rPr>
      </w:pPr>
    </w:p>
    <w:p w14:paraId="5D57DBF1" w14:textId="77777777" w:rsidR="004A18D7" w:rsidRDefault="004A18D7" w:rsidP="003C7E2D">
      <w:pPr>
        <w:spacing w:after="0" w:line="240" w:lineRule="auto"/>
        <w:rPr>
          <w:szCs w:val="24"/>
        </w:rPr>
      </w:pPr>
      <w:r w:rsidRPr="008101B6">
        <w:rPr>
          <w:b/>
          <w:bCs/>
          <w:szCs w:val="24"/>
        </w:rPr>
        <w:t>Type of entertainment</w:t>
      </w:r>
      <w:r>
        <w:rPr>
          <w:szCs w:val="24"/>
        </w:rPr>
        <w:t xml:space="preserve">: </w:t>
      </w:r>
      <w:r w:rsidRPr="00231D43">
        <w:rPr>
          <w:b/>
          <w:bCs/>
          <w:szCs w:val="24"/>
        </w:rPr>
        <w:t>Dancing, singing or music or any entertainment of a like kind.</w:t>
      </w:r>
    </w:p>
    <w:p w14:paraId="0E9D9F58" w14:textId="77777777" w:rsidR="004A18D7" w:rsidRDefault="004A18D7" w:rsidP="003C7E2D">
      <w:pPr>
        <w:spacing w:after="0" w:line="240" w:lineRule="auto"/>
        <w:rPr>
          <w:szCs w:val="24"/>
        </w:rPr>
      </w:pPr>
    </w:p>
    <w:bookmarkEnd w:id="5"/>
    <w:p w14:paraId="45EEA2FB" w14:textId="4E2C8948" w:rsidR="004A18D7" w:rsidRDefault="004A18D7" w:rsidP="003C7E2D">
      <w:pPr>
        <w:spacing w:after="0" w:line="240" w:lineRule="auto"/>
        <w:rPr>
          <w:szCs w:val="24"/>
        </w:rPr>
      </w:pPr>
      <w:r>
        <w:rPr>
          <w:szCs w:val="24"/>
        </w:rPr>
        <w:t xml:space="preserve">There had been no objections received from PSNI, NIFRS or </w:t>
      </w:r>
      <w:r w:rsidRPr="00F016A4">
        <w:rPr>
          <w:szCs w:val="24"/>
        </w:rPr>
        <w:t>Environmental Health</w:t>
      </w:r>
      <w:r>
        <w:rPr>
          <w:szCs w:val="24"/>
        </w:rPr>
        <w:t>.</w:t>
      </w:r>
      <w:r w:rsidRPr="00F016A4">
        <w:rPr>
          <w:szCs w:val="24"/>
        </w:rPr>
        <w:t xml:space="preserve"> </w:t>
      </w:r>
    </w:p>
    <w:p w14:paraId="7031581F" w14:textId="77777777" w:rsidR="004A18D7" w:rsidRDefault="004A18D7" w:rsidP="003C7E2D">
      <w:pPr>
        <w:spacing w:after="0" w:line="240" w:lineRule="auto"/>
        <w:rPr>
          <w:szCs w:val="24"/>
        </w:rPr>
      </w:pPr>
    </w:p>
    <w:p w14:paraId="6DB96836" w14:textId="77777777" w:rsidR="004A18D7" w:rsidRPr="00151F1D" w:rsidRDefault="004A18D7" w:rsidP="003C7E2D">
      <w:pPr>
        <w:pStyle w:val="ListParagraph"/>
        <w:numPr>
          <w:ilvl w:val="0"/>
          <w:numId w:val="24"/>
        </w:numPr>
        <w:rPr>
          <w:rFonts w:cs="Arial"/>
          <w:b/>
          <w:bCs/>
          <w:szCs w:val="24"/>
          <w:lang w:eastAsia="en-GB"/>
        </w:rPr>
      </w:pPr>
      <w:r>
        <w:rPr>
          <w:rFonts w:cs="Arial"/>
          <w:b/>
          <w:bCs/>
          <w:szCs w:val="24"/>
          <w:u w:val="single"/>
          <w:lang w:eastAsia="en-GB"/>
        </w:rPr>
        <w:t xml:space="preserve">The Old Market House, </w:t>
      </w:r>
      <w:r w:rsidRPr="00DA01DB">
        <w:rPr>
          <w:rFonts w:cs="Arial"/>
          <w:b/>
          <w:bCs/>
          <w:szCs w:val="24"/>
          <w:u w:val="single"/>
          <w:lang w:eastAsia="en-GB"/>
        </w:rPr>
        <w:t xml:space="preserve">Bangor, </w:t>
      </w:r>
      <w:r w:rsidRPr="00DA01DB">
        <w:rPr>
          <w:rFonts w:cs="Arial"/>
          <w:b/>
          <w:szCs w:val="24"/>
          <w:u w:val="single"/>
          <w:lang w:eastAsia="en-GB"/>
        </w:rPr>
        <w:t>77 Main Street, Bangor, BT20 5AF</w:t>
      </w:r>
    </w:p>
    <w:p w14:paraId="7CDFD76D" w14:textId="77777777" w:rsidR="004A18D7" w:rsidRDefault="004A18D7" w:rsidP="003C7E2D">
      <w:pPr>
        <w:pStyle w:val="ListParagraph"/>
        <w:rPr>
          <w:rFonts w:cs="Arial"/>
          <w:b/>
          <w:bCs/>
          <w:szCs w:val="24"/>
          <w:lang w:eastAsia="en-GB"/>
        </w:rPr>
      </w:pPr>
    </w:p>
    <w:p w14:paraId="32585B86" w14:textId="77777777" w:rsidR="004A18D7" w:rsidRDefault="004A18D7" w:rsidP="003C7E2D">
      <w:pPr>
        <w:spacing w:after="0" w:line="240" w:lineRule="auto"/>
        <w:rPr>
          <w:b/>
          <w:szCs w:val="24"/>
        </w:rPr>
      </w:pPr>
      <w:r>
        <w:rPr>
          <w:b/>
          <w:szCs w:val="24"/>
        </w:rPr>
        <w:t>Applicant: Alison Blayney, The Old Market House, 77 Main Street, Bangor, BT20 5AF</w:t>
      </w:r>
    </w:p>
    <w:p w14:paraId="02BBDEF4" w14:textId="77777777" w:rsidR="004A18D7" w:rsidRDefault="004A18D7" w:rsidP="003C7E2D">
      <w:pPr>
        <w:spacing w:after="0" w:line="240" w:lineRule="auto"/>
        <w:rPr>
          <w:b/>
          <w:szCs w:val="24"/>
        </w:rPr>
      </w:pPr>
    </w:p>
    <w:p w14:paraId="7C64DDC0" w14:textId="77777777" w:rsidR="004A18D7" w:rsidRPr="00DA01DB" w:rsidRDefault="004A18D7" w:rsidP="003C7E2D">
      <w:pPr>
        <w:spacing w:after="0" w:line="240" w:lineRule="auto"/>
        <w:rPr>
          <w:b/>
          <w:bCs/>
          <w:szCs w:val="24"/>
        </w:rPr>
      </w:pPr>
      <w:r w:rsidRPr="00231D43">
        <w:rPr>
          <w:b/>
          <w:szCs w:val="24"/>
        </w:rPr>
        <w:t>Days and Hours</w:t>
      </w:r>
      <w:r w:rsidRPr="00231D43">
        <w:rPr>
          <w:szCs w:val="24"/>
        </w:rPr>
        <w:t xml:space="preserve">:  </w:t>
      </w:r>
      <w:r w:rsidRPr="00DA01DB">
        <w:rPr>
          <w:b/>
          <w:bCs/>
          <w:szCs w:val="24"/>
        </w:rPr>
        <w:t>Monday – Saturday 9am – 11pm &amp; Sunday 9am – 11pm</w:t>
      </w:r>
    </w:p>
    <w:p w14:paraId="449C07E9" w14:textId="77777777" w:rsidR="004A18D7" w:rsidRPr="00231D43" w:rsidRDefault="004A18D7" w:rsidP="003C7E2D">
      <w:pPr>
        <w:spacing w:after="0" w:line="240" w:lineRule="auto"/>
        <w:rPr>
          <w:b/>
          <w:bCs/>
          <w:szCs w:val="24"/>
        </w:rPr>
      </w:pPr>
    </w:p>
    <w:p w14:paraId="30E85B79" w14:textId="77777777" w:rsidR="004A18D7" w:rsidRDefault="004A18D7" w:rsidP="003C7E2D">
      <w:pPr>
        <w:spacing w:after="0" w:line="240" w:lineRule="auto"/>
        <w:rPr>
          <w:szCs w:val="24"/>
        </w:rPr>
      </w:pPr>
      <w:r w:rsidRPr="00231D43">
        <w:rPr>
          <w:b/>
          <w:bCs/>
          <w:szCs w:val="24"/>
        </w:rPr>
        <w:lastRenderedPageBreak/>
        <w:t>Type of entertainment</w:t>
      </w:r>
      <w:r w:rsidRPr="00231D43">
        <w:rPr>
          <w:szCs w:val="24"/>
        </w:rPr>
        <w:t>:</w:t>
      </w:r>
      <w:r>
        <w:rPr>
          <w:szCs w:val="24"/>
        </w:rPr>
        <w:t xml:space="preserve"> </w:t>
      </w:r>
      <w:r w:rsidRPr="00DA01DB">
        <w:rPr>
          <w:b/>
          <w:bCs/>
          <w:szCs w:val="24"/>
        </w:rPr>
        <w:t>A Theatrical Performance &amp; Dancing</w:t>
      </w:r>
      <w:r w:rsidRPr="00231D43">
        <w:rPr>
          <w:b/>
          <w:bCs/>
          <w:szCs w:val="24"/>
        </w:rPr>
        <w:t xml:space="preserve">, </w:t>
      </w:r>
      <w:r>
        <w:rPr>
          <w:b/>
          <w:bCs/>
          <w:szCs w:val="24"/>
        </w:rPr>
        <w:t>S</w:t>
      </w:r>
      <w:r w:rsidRPr="00231D43">
        <w:rPr>
          <w:b/>
          <w:bCs/>
          <w:szCs w:val="24"/>
        </w:rPr>
        <w:t xml:space="preserve">inging or </w:t>
      </w:r>
      <w:r>
        <w:rPr>
          <w:b/>
          <w:bCs/>
          <w:szCs w:val="24"/>
        </w:rPr>
        <w:t>M</w:t>
      </w:r>
      <w:r w:rsidRPr="00231D43">
        <w:rPr>
          <w:b/>
          <w:bCs/>
          <w:szCs w:val="24"/>
        </w:rPr>
        <w:t>usic or any entertainment of a like kind.</w:t>
      </w:r>
    </w:p>
    <w:p w14:paraId="5D0A0506" w14:textId="77777777" w:rsidR="004A18D7" w:rsidRPr="00231D43" w:rsidRDefault="004A18D7" w:rsidP="003C7E2D">
      <w:pPr>
        <w:spacing w:after="0" w:line="240" w:lineRule="auto"/>
        <w:rPr>
          <w:b/>
          <w:bCs/>
          <w:szCs w:val="24"/>
        </w:rPr>
      </w:pPr>
    </w:p>
    <w:p w14:paraId="646FAFBD" w14:textId="6809CBF1" w:rsidR="004A18D7" w:rsidRDefault="004A18D7" w:rsidP="003C7E2D">
      <w:pPr>
        <w:spacing w:after="0" w:line="240" w:lineRule="auto"/>
        <w:rPr>
          <w:szCs w:val="24"/>
        </w:rPr>
      </w:pPr>
      <w:r>
        <w:rPr>
          <w:szCs w:val="24"/>
        </w:rPr>
        <w:t xml:space="preserve">There had been no objections received from PSNI or </w:t>
      </w:r>
      <w:r w:rsidRPr="00F016A4">
        <w:rPr>
          <w:szCs w:val="24"/>
        </w:rPr>
        <w:t>Environmental Health</w:t>
      </w:r>
      <w:r>
        <w:rPr>
          <w:szCs w:val="24"/>
        </w:rPr>
        <w:t>.</w:t>
      </w:r>
      <w:r w:rsidRPr="00F016A4">
        <w:rPr>
          <w:szCs w:val="24"/>
        </w:rPr>
        <w:t xml:space="preserve"> </w:t>
      </w:r>
    </w:p>
    <w:p w14:paraId="2BB5C977" w14:textId="77777777" w:rsidR="004A18D7" w:rsidRDefault="004A18D7" w:rsidP="003C7E2D">
      <w:pPr>
        <w:spacing w:after="0" w:line="240" w:lineRule="auto"/>
        <w:rPr>
          <w:b/>
          <w:bCs/>
          <w:szCs w:val="24"/>
        </w:rPr>
      </w:pPr>
    </w:p>
    <w:p w14:paraId="24ACA7E3" w14:textId="5D672EC5" w:rsidR="004A18D7" w:rsidRDefault="004A18D7" w:rsidP="003C7E2D">
      <w:pPr>
        <w:spacing w:after="0" w:line="240" w:lineRule="auto"/>
        <w:rPr>
          <w:szCs w:val="24"/>
        </w:rPr>
      </w:pPr>
      <w:r w:rsidRPr="004A18D7">
        <w:rPr>
          <w:szCs w:val="24"/>
        </w:rPr>
        <w:t>RECOMMENDED that the</w:t>
      </w:r>
      <w:r>
        <w:rPr>
          <w:b/>
          <w:bCs/>
          <w:szCs w:val="24"/>
        </w:rPr>
        <w:t xml:space="preserve"> </w:t>
      </w:r>
      <w:r w:rsidRPr="004A2BB8">
        <w:t>Council grant</w:t>
      </w:r>
      <w:r>
        <w:t>s</w:t>
      </w:r>
      <w:r w:rsidRPr="004A2BB8">
        <w:t xml:space="preserve"> </w:t>
      </w:r>
      <w:r>
        <w:t>an Entertainments</w:t>
      </w:r>
      <w:r w:rsidRPr="004A2BB8">
        <w:t xml:space="preserve"> </w:t>
      </w:r>
      <w:r>
        <w:t>L</w:t>
      </w:r>
      <w:r w:rsidRPr="004A2BB8">
        <w:t>icence</w:t>
      </w:r>
      <w:r>
        <w:t xml:space="preserve"> to The Barn subject to satisfactory final inspection by Licensing and Regulatory Services and The Old Market House subject to satisfactory final inspection by Licensing and Regulatory Services and NIFRS.</w:t>
      </w:r>
    </w:p>
    <w:p w14:paraId="413D6095" w14:textId="77777777" w:rsidR="00694B30" w:rsidRDefault="00694B30" w:rsidP="003C7E2D">
      <w:pPr>
        <w:spacing w:after="0" w:line="240" w:lineRule="auto"/>
        <w:rPr>
          <w:b/>
          <w:bCs/>
          <w:szCs w:val="24"/>
        </w:rPr>
      </w:pPr>
    </w:p>
    <w:p w14:paraId="06DA15B3" w14:textId="74EE3529" w:rsidR="008064A1" w:rsidRDefault="008064A1" w:rsidP="003C7E2D">
      <w:pPr>
        <w:spacing w:after="0" w:line="240" w:lineRule="auto"/>
        <w:rPr>
          <w:szCs w:val="24"/>
        </w:rPr>
      </w:pPr>
      <w:r w:rsidRPr="008064A1">
        <w:rPr>
          <w:szCs w:val="24"/>
        </w:rPr>
        <w:t xml:space="preserve">Proposed by Councillor Kerr, seconded by Councillor Blaney, that the recommendation be adopted.   </w:t>
      </w:r>
    </w:p>
    <w:p w14:paraId="7DEB3300" w14:textId="77777777" w:rsidR="008064A1" w:rsidRDefault="008064A1" w:rsidP="003C7E2D">
      <w:pPr>
        <w:spacing w:after="0" w:line="240" w:lineRule="auto"/>
        <w:rPr>
          <w:szCs w:val="24"/>
        </w:rPr>
      </w:pPr>
    </w:p>
    <w:p w14:paraId="39308840" w14:textId="1DFA8906" w:rsidR="002A0D36" w:rsidRDefault="002A0D36" w:rsidP="003C7E2D">
      <w:pPr>
        <w:spacing w:after="0" w:line="240" w:lineRule="auto"/>
        <w:rPr>
          <w:szCs w:val="24"/>
        </w:rPr>
      </w:pPr>
      <w:r>
        <w:rPr>
          <w:szCs w:val="24"/>
        </w:rPr>
        <w:t xml:space="preserve">It gave </w:t>
      </w:r>
      <w:r w:rsidR="008064A1">
        <w:rPr>
          <w:szCs w:val="24"/>
        </w:rPr>
        <w:t>Councillor Kerr great pleas</w:t>
      </w:r>
      <w:r w:rsidR="00FD5DB5">
        <w:rPr>
          <w:szCs w:val="24"/>
        </w:rPr>
        <w:t>ure</w:t>
      </w:r>
      <w:r w:rsidR="008064A1">
        <w:rPr>
          <w:szCs w:val="24"/>
        </w:rPr>
        <w:t xml:space="preserve"> to propose </w:t>
      </w:r>
      <w:r w:rsidR="00FD5DB5">
        <w:rPr>
          <w:szCs w:val="24"/>
        </w:rPr>
        <w:t xml:space="preserve">the </w:t>
      </w:r>
      <w:r>
        <w:rPr>
          <w:szCs w:val="24"/>
        </w:rPr>
        <w:t>recommendation and referring to the Licence granted to the premises in Kircubbin</w:t>
      </w:r>
      <w:r w:rsidR="003C16FD">
        <w:rPr>
          <w:szCs w:val="24"/>
        </w:rPr>
        <w:t>,</w:t>
      </w:r>
      <w:r>
        <w:rPr>
          <w:szCs w:val="24"/>
        </w:rPr>
        <w:t xml:space="preserve"> that was welcomed since it was helping to support charity.   Similarly, Councillor Blaney welcomed the licences and looked forward to what would be done at The Old Market House, Bangor.   </w:t>
      </w:r>
    </w:p>
    <w:p w14:paraId="6ACE7624" w14:textId="77777777" w:rsidR="002A0D36" w:rsidRDefault="002A0D36" w:rsidP="003C7E2D">
      <w:pPr>
        <w:spacing w:after="0" w:line="240" w:lineRule="auto"/>
        <w:rPr>
          <w:szCs w:val="24"/>
        </w:rPr>
      </w:pPr>
    </w:p>
    <w:p w14:paraId="66ED401E" w14:textId="20BDA05E" w:rsidR="00694B30" w:rsidRPr="000658E8" w:rsidRDefault="00694B30" w:rsidP="003C7E2D">
      <w:pPr>
        <w:spacing w:after="0" w:line="240" w:lineRule="auto"/>
        <w:rPr>
          <w:b/>
          <w:bCs/>
          <w:szCs w:val="24"/>
        </w:rPr>
      </w:pPr>
      <w:r w:rsidRPr="009C1634">
        <w:rPr>
          <w:b/>
          <w:bCs/>
          <w:szCs w:val="24"/>
        </w:rPr>
        <w:t>AGREED TO RECOMMEND,</w:t>
      </w:r>
      <w:r>
        <w:rPr>
          <w:b/>
          <w:bCs/>
          <w:szCs w:val="24"/>
        </w:rPr>
        <w:t xml:space="preserve"> on the proposal of </w:t>
      </w:r>
      <w:r w:rsidR="008064A1">
        <w:rPr>
          <w:b/>
          <w:bCs/>
          <w:szCs w:val="24"/>
        </w:rPr>
        <w:t>Councillor Kerr</w:t>
      </w:r>
      <w:r>
        <w:rPr>
          <w:b/>
          <w:bCs/>
          <w:szCs w:val="24"/>
        </w:rPr>
        <w:t>, seconded by</w:t>
      </w:r>
      <w:r w:rsidR="008064A1">
        <w:rPr>
          <w:b/>
          <w:bCs/>
          <w:szCs w:val="24"/>
        </w:rPr>
        <w:t xml:space="preserve"> Councillor Blaney</w:t>
      </w:r>
      <w:r>
        <w:rPr>
          <w:b/>
          <w:bCs/>
          <w:szCs w:val="24"/>
        </w:rPr>
        <w:t xml:space="preserve">, that the recommendation be adopted.     </w:t>
      </w:r>
    </w:p>
    <w:p w14:paraId="6B8705C7" w14:textId="77777777" w:rsidR="00153899" w:rsidRDefault="00153899" w:rsidP="003C7E2D">
      <w:pPr>
        <w:spacing w:after="0" w:line="240" w:lineRule="auto"/>
        <w:rPr>
          <w:rFonts w:eastAsia="Calibri"/>
          <w:szCs w:val="24"/>
        </w:rPr>
      </w:pPr>
    </w:p>
    <w:p w14:paraId="18959BBE" w14:textId="76E7BE53" w:rsidR="008C152B" w:rsidRDefault="00B2071A" w:rsidP="003C7E2D">
      <w:pPr>
        <w:pStyle w:val="Heading1"/>
        <w:ind w:left="851" w:hanging="851"/>
      </w:pPr>
      <w:r w:rsidRPr="00C264D3">
        <w:rPr>
          <w:u w:val="none"/>
        </w:rPr>
        <w:t>7</w:t>
      </w:r>
      <w:r w:rsidR="0006329D" w:rsidRPr="00C264D3">
        <w:rPr>
          <w:u w:val="none"/>
        </w:rPr>
        <w:t>.</w:t>
      </w:r>
      <w:r w:rsidR="0006329D" w:rsidRPr="00C264D3">
        <w:rPr>
          <w:u w:val="none"/>
        </w:rPr>
        <w:tab/>
      </w:r>
      <w:r w:rsidR="00E31A39">
        <w:t xml:space="preserve">review of navigation in strangford lough </w:t>
      </w:r>
      <w:r w:rsidR="001173E7">
        <w:t xml:space="preserve"> </w:t>
      </w:r>
      <w:r w:rsidR="00935D79">
        <w:t xml:space="preserve"> </w:t>
      </w:r>
      <w:r w:rsidR="002C1348">
        <w:t xml:space="preserve"> </w:t>
      </w:r>
    </w:p>
    <w:p w14:paraId="606F8EBE" w14:textId="0744837D" w:rsidR="00FA0A57" w:rsidRDefault="008C152B" w:rsidP="003C7E2D">
      <w:pPr>
        <w:spacing w:after="0" w:line="240" w:lineRule="auto"/>
      </w:pPr>
      <w:r>
        <w:tab/>
      </w:r>
      <w:r w:rsidR="008F1136">
        <w:tab/>
      </w:r>
      <w:r w:rsidR="00FA0A57">
        <w:t xml:space="preserve">  (Appendices II &amp; III) </w:t>
      </w:r>
    </w:p>
    <w:p w14:paraId="3E7CB187" w14:textId="31352F97" w:rsidR="008B5723" w:rsidRDefault="00FA0A57" w:rsidP="003C7E2D">
      <w:pPr>
        <w:spacing w:after="0" w:line="240" w:lineRule="auto"/>
        <w:rPr>
          <w:rFonts w:eastAsia="Calibri"/>
          <w:szCs w:val="24"/>
        </w:rPr>
      </w:pPr>
      <w:r>
        <w:t xml:space="preserve"> </w:t>
      </w:r>
    </w:p>
    <w:p w14:paraId="665B91BC" w14:textId="3CBB15CD" w:rsidR="00690E97" w:rsidRDefault="00B450F7" w:rsidP="003C7E2D">
      <w:pPr>
        <w:spacing w:after="0" w:line="240" w:lineRule="auto"/>
      </w:pPr>
      <w:r w:rsidRPr="00EC7E1D">
        <w:rPr>
          <w:szCs w:val="24"/>
        </w:rPr>
        <w:t xml:space="preserve">PREVIOUSLY CIRCULATED: Report from the Director </w:t>
      </w:r>
      <w:r>
        <w:rPr>
          <w:szCs w:val="24"/>
        </w:rPr>
        <w:t>of Environment</w:t>
      </w:r>
      <w:r w:rsidR="00EE5164">
        <w:rPr>
          <w:szCs w:val="24"/>
        </w:rPr>
        <w:t xml:space="preserve"> detailing that</w:t>
      </w:r>
      <w:r w:rsidR="00453FBF">
        <w:rPr>
          <w:szCs w:val="24"/>
        </w:rPr>
        <w:t xml:space="preserve"> Ards a</w:t>
      </w:r>
      <w:r w:rsidR="00690E97">
        <w:t xml:space="preserve">nd North Down Borough Council </w:t>
      </w:r>
      <w:r w:rsidR="00453FBF">
        <w:t>wa</w:t>
      </w:r>
      <w:r w:rsidR="00690E97">
        <w:t xml:space="preserve">s the Local Lighthouse Authority responsible for Aids to Navigation (AtoNs) within the Council’s area. There </w:t>
      </w:r>
      <w:r w:rsidR="00453FBF">
        <w:t>we</w:t>
      </w:r>
      <w:r w:rsidR="00690E97">
        <w:t xml:space="preserve">re over 100 AtoNs on </w:t>
      </w:r>
      <w:r w:rsidR="00453FBF">
        <w:t xml:space="preserve">its </w:t>
      </w:r>
      <w:r w:rsidR="00690E97">
        <w:t>coastline and throughout Strangford Lough.</w:t>
      </w:r>
    </w:p>
    <w:p w14:paraId="61F2CE68" w14:textId="77777777" w:rsidR="00690E97" w:rsidRDefault="00690E97" w:rsidP="003C7E2D">
      <w:pPr>
        <w:spacing w:after="0" w:line="240" w:lineRule="auto"/>
      </w:pPr>
    </w:p>
    <w:p w14:paraId="3AE56850" w14:textId="2B5A63EB" w:rsidR="00690E97" w:rsidRDefault="00690E97" w:rsidP="003C7E2D">
      <w:pPr>
        <w:spacing w:after="0" w:line="240" w:lineRule="auto"/>
      </w:pPr>
      <w:r>
        <w:t xml:space="preserve">Many AtoNs within Strangford Lough were until relatively recently unknown to </w:t>
      </w:r>
      <w:r w:rsidR="00453FBF">
        <w:t xml:space="preserve">the Council </w:t>
      </w:r>
      <w:r>
        <w:t>and historically some ha</w:t>
      </w:r>
      <w:r w:rsidR="00453FBF">
        <w:t>d</w:t>
      </w:r>
      <w:r>
        <w:t xml:space="preserve"> not been well maintained. As part of </w:t>
      </w:r>
      <w:r w:rsidR="00453FBF">
        <w:t>its</w:t>
      </w:r>
      <w:r>
        <w:t xml:space="preserve"> commitment to develop safe navigation through the Borough’s waters, in December 2020 Members agreed to undertake a review of th</w:t>
      </w:r>
      <w:r w:rsidR="00453FBF">
        <w:t>o</w:t>
      </w:r>
      <w:r>
        <w:t>se AtoNs.</w:t>
      </w:r>
    </w:p>
    <w:p w14:paraId="0DDF9A8F" w14:textId="77777777" w:rsidR="00690E97" w:rsidRDefault="00690E97" w:rsidP="003C7E2D">
      <w:pPr>
        <w:spacing w:after="0" w:line="240" w:lineRule="auto"/>
      </w:pPr>
    </w:p>
    <w:p w14:paraId="56391D17" w14:textId="4B764863" w:rsidR="00690E97" w:rsidRDefault="00690E97" w:rsidP="003C7E2D">
      <w:pPr>
        <w:spacing w:after="0" w:line="240" w:lineRule="auto"/>
      </w:pPr>
      <w:r>
        <w:t>This report aim</w:t>
      </w:r>
      <w:r w:rsidR="00453FBF">
        <w:t>ed</w:t>
      </w:r>
      <w:r>
        <w:t xml:space="preserve"> to update Member on the actions taken since then.</w:t>
      </w:r>
    </w:p>
    <w:p w14:paraId="18016F0D" w14:textId="77777777" w:rsidR="004A18D7" w:rsidRDefault="004A18D7" w:rsidP="003C7E2D">
      <w:pPr>
        <w:spacing w:after="0" w:line="240" w:lineRule="auto"/>
      </w:pPr>
    </w:p>
    <w:p w14:paraId="5CCAA25A" w14:textId="77777777" w:rsidR="00690E97" w:rsidRDefault="00690E97" w:rsidP="003C7E2D">
      <w:pPr>
        <w:spacing w:after="0" w:line="240" w:lineRule="auto"/>
        <w:rPr>
          <w:b/>
          <w:bCs/>
        </w:rPr>
      </w:pPr>
      <w:r>
        <w:rPr>
          <w:b/>
          <w:bCs/>
        </w:rPr>
        <w:t>Step 1- Carry out a Navigational Risk Assessment &amp; Stakeholder Engagement</w:t>
      </w:r>
    </w:p>
    <w:p w14:paraId="64C32EE2" w14:textId="77777777" w:rsidR="00690E97" w:rsidRPr="002B672C" w:rsidRDefault="00690E97" w:rsidP="003C7E2D">
      <w:pPr>
        <w:spacing w:after="0" w:line="240" w:lineRule="auto"/>
        <w:rPr>
          <w:b/>
          <w:bCs/>
        </w:rPr>
      </w:pPr>
    </w:p>
    <w:p w14:paraId="2EEA8C4A" w14:textId="77777777" w:rsidR="00690E97" w:rsidRDefault="00690E97" w:rsidP="003C7E2D">
      <w:pPr>
        <w:spacing w:after="0" w:line="240" w:lineRule="auto"/>
      </w:pPr>
      <w:r>
        <w:t xml:space="preserve">With no specific budget set aside, progress was relatively slow to start however in March 2022 an opportunity arose to join with Newry, Mourne and Down District Council in availing of </w:t>
      </w:r>
      <w:r w:rsidRPr="004B4E1B">
        <w:t>NIEA</w:t>
      </w:r>
      <w:r>
        <w:t>’</w:t>
      </w:r>
      <w:r w:rsidRPr="004B4E1B">
        <w:t>s Challenge Fund</w:t>
      </w:r>
      <w:r>
        <w:t>, to appoint a consultant who would carry out navigational risk assessments and stakeholder engagement sessions in order to devise a new system of navigation for the Lough.</w:t>
      </w:r>
    </w:p>
    <w:p w14:paraId="7714B3D8" w14:textId="77777777" w:rsidR="00690E97" w:rsidRDefault="00690E97" w:rsidP="003C7E2D">
      <w:pPr>
        <w:spacing w:after="0" w:line="240" w:lineRule="auto"/>
      </w:pPr>
    </w:p>
    <w:p w14:paraId="704451D0" w14:textId="6D9857BA" w:rsidR="00690E97" w:rsidRDefault="00690E97" w:rsidP="003C7E2D">
      <w:pPr>
        <w:spacing w:after="0" w:line="240" w:lineRule="auto"/>
      </w:pPr>
      <w:r w:rsidRPr="002B672C">
        <w:t>An extensive trawl of User Groups with</w:t>
      </w:r>
      <w:r>
        <w:t>in</w:t>
      </w:r>
      <w:r w:rsidRPr="002B672C">
        <w:t xml:space="preserve"> Strangford Lough was undertaken to identify those stakeholder organisations / groups with an interest in Strangford Lough</w:t>
      </w:r>
      <w:r>
        <w:t xml:space="preserve"> Navigation</w:t>
      </w:r>
      <w:r w:rsidRPr="002B672C">
        <w:t xml:space="preserve">. The list was generated from the Strangford Lough and Lecale Partnership, the Strangford Lough Marine Protected Area Management Steering Group, The Strangford Lough Rangers Group, local sailing and coastal rowers and </w:t>
      </w:r>
      <w:r w:rsidRPr="002B672C">
        <w:lastRenderedPageBreak/>
        <w:t>outdoor recreation providers. Invit</w:t>
      </w:r>
      <w:r w:rsidR="00453FBF">
        <w:t xml:space="preserve">ations </w:t>
      </w:r>
      <w:r w:rsidRPr="002B672C">
        <w:t>were issued to 113 recipients within th</w:t>
      </w:r>
      <w:r w:rsidR="00453FBF">
        <w:t>o</w:t>
      </w:r>
      <w:r>
        <w:t>se</w:t>
      </w:r>
      <w:r w:rsidRPr="002B672C">
        <w:t xml:space="preserve"> organisations</w:t>
      </w:r>
      <w:r>
        <w:t>.</w:t>
      </w:r>
    </w:p>
    <w:p w14:paraId="08038B95" w14:textId="77777777" w:rsidR="00690E97" w:rsidRDefault="00690E97" w:rsidP="003C7E2D">
      <w:pPr>
        <w:spacing w:after="0" w:line="240" w:lineRule="auto"/>
      </w:pPr>
    </w:p>
    <w:p w14:paraId="0B0E7FB7" w14:textId="77777777" w:rsidR="00690E97" w:rsidRDefault="00690E97" w:rsidP="003C7E2D">
      <w:pPr>
        <w:spacing w:after="0" w:line="240" w:lineRule="auto"/>
      </w:pPr>
      <w:r w:rsidRPr="002B672C">
        <w:t xml:space="preserve">Further to the email invites, invitations were posted in the Strangford and Lecale ezine, a news article on </w:t>
      </w:r>
      <w:hyperlink r:id="rId17" w:history="1">
        <w:r w:rsidRPr="00227ACE">
          <w:rPr>
            <w:rStyle w:val="Hyperlink"/>
          </w:rPr>
          <w:t>www.strangfordlough.org</w:t>
        </w:r>
      </w:hyperlink>
      <w:r>
        <w:t xml:space="preserve"> </w:t>
      </w:r>
      <w:r w:rsidRPr="002B672C">
        <w:t>and follow up posts on social media via Facebook and Instagram.</w:t>
      </w:r>
    </w:p>
    <w:p w14:paraId="464645E1" w14:textId="77777777" w:rsidR="00690E97" w:rsidRDefault="00690E97" w:rsidP="003C7E2D">
      <w:pPr>
        <w:spacing w:after="0" w:line="240" w:lineRule="auto"/>
      </w:pPr>
    </w:p>
    <w:p w14:paraId="10F39DA3" w14:textId="086A7289" w:rsidR="00690E97" w:rsidRDefault="00690E97" w:rsidP="003C7E2D">
      <w:pPr>
        <w:spacing w:after="0" w:line="240" w:lineRule="auto"/>
      </w:pPr>
      <w:r w:rsidRPr="002B672C">
        <w:t>The attendees were well engaged throughout the meeting</w:t>
      </w:r>
      <w:r>
        <w:t>s</w:t>
      </w:r>
      <w:r w:rsidRPr="002B672C">
        <w:t>, with valuable feedback provided</w:t>
      </w:r>
      <w:r w:rsidR="00453FBF">
        <w:t>.</w:t>
      </w:r>
    </w:p>
    <w:p w14:paraId="6CF321F8" w14:textId="77777777" w:rsidR="00690E97" w:rsidRDefault="00690E97" w:rsidP="003C7E2D">
      <w:pPr>
        <w:spacing w:after="0" w:line="240" w:lineRule="auto"/>
      </w:pPr>
    </w:p>
    <w:p w14:paraId="466B2A4B" w14:textId="0213A305" w:rsidR="00690E97" w:rsidRDefault="00690E97" w:rsidP="003C7E2D">
      <w:pPr>
        <w:overflowPunct w:val="0"/>
        <w:autoSpaceDE w:val="0"/>
        <w:autoSpaceDN w:val="0"/>
        <w:adjustRightInd w:val="0"/>
        <w:spacing w:after="0" w:line="240" w:lineRule="auto"/>
        <w:textAlignment w:val="baseline"/>
        <w:rPr>
          <w:bCs/>
        </w:rPr>
      </w:pPr>
      <w:r>
        <w:rPr>
          <w:bCs/>
        </w:rPr>
        <w:t xml:space="preserve">The final report was issued in July 2024 and suggested that a single, lit, arterial route be provided through the centre of the Lough.  The full report is attached </w:t>
      </w:r>
      <w:r w:rsidR="00453FBF">
        <w:rPr>
          <w:bCs/>
        </w:rPr>
        <w:t xml:space="preserve">for </w:t>
      </w:r>
      <w:r>
        <w:rPr>
          <w:bCs/>
        </w:rPr>
        <w:t xml:space="preserve"> Members’ information.</w:t>
      </w:r>
    </w:p>
    <w:p w14:paraId="18425B30" w14:textId="77777777" w:rsidR="00690E97" w:rsidRDefault="00690E97" w:rsidP="003C7E2D">
      <w:pPr>
        <w:overflowPunct w:val="0"/>
        <w:autoSpaceDE w:val="0"/>
        <w:autoSpaceDN w:val="0"/>
        <w:adjustRightInd w:val="0"/>
        <w:spacing w:after="0" w:line="240" w:lineRule="auto"/>
        <w:textAlignment w:val="baseline"/>
        <w:rPr>
          <w:bCs/>
        </w:rPr>
      </w:pPr>
    </w:p>
    <w:p w14:paraId="44B0EF0B" w14:textId="77777777" w:rsidR="00690E97" w:rsidRDefault="00690E97" w:rsidP="003C7E2D">
      <w:pPr>
        <w:overflowPunct w:val="0"/>
        <w:autoSpaceDE w:val="0"/>
        <w:autoSpaceDN w:val="0"/>
        <w:adjustRightInd w:val="0"/>
        <w:spacing w:after="0" w:line="240" w:lineRule="auto"/>
        <w:textAlignment w:val="baseline"/>
        <w:rPr>
          <w:b/>
        </w:rPr>
      </w:pPr>
      <w:r w:rsidRPr="002B672C">
        <w:rPr>
          <w:b/>
        </w:rPr>
        <w:t>Step 2- Implementation of the Findings</w:t>
      </w:r>
    </w:p>
    <w:p w14:paraId="52CF5216" w14:textId="77777777" w:rsidR="00690E97" w:rsidRDefault="00690E97" w:rsidP="003C7E2D">
      <w:pPr>
        <w:overflowPunct w:val="0"/>
        <w:autoSpaceDE w:val="0"/>
        <w:autoSpaceDN w:val="0"/>
        <w:adjustRightInd w:val="0"/>
        <w:spacing w:after="0" w:line="240" w:lineRule="auto"/>
        <w:textAlignment w:val="baseline"/>
        <w:rPr>
          <w:b/>
        </w:rPr>
      </w:pPr>
    </w:p>
    <w:p w14:paraId="768CEEB4" w14:textId="77777777" w:rsidR="00690E97" w:rsidRDefault="00690E97" w:rsidP="003C7E2D">
      <w:pPr>
        <w:overflowPunct w:val="0"/>
        <w:autoSpaceDE w:val="0"/>
        <w:autoSpaceDN w:val="0"/>
        <w:adjustRightInd w:val="0"/>
        <w:spacing w:after="0" w:line="240" w:lineRule="auto"/>
        <w:textAlignment w:val="baseline"/>
        <w:rPr>
          <w:bCs/>
        </w:rPr>
      </w:pPr>
      <w:r w:rsidRPr="002B672C">
        <w:rPr>
          <w:bCs/>
        </w:rPr>
        <w:t>With the new safe system of navigation confirmed, the next step was to seek budget to implement the changes.</w:t>
      </w:r>
    </w:p>
    <w:p w14:paraId="17AE71FE" w14:textId="77777777" w:rsidR="00690E97" w:rsidRDefault="00690E97" w:rsidP="003C7E2D">
      <w:pPr>
        <w:overflowPunct w:val="0"/>
        <w:autoSpaceDE w:val="0"/>
        <w:autoSpaceDN w:val="0"/>
        <w:adjustRightInd w:val="0"/>
        <w:spacing w:after="0" w:line="240" w:lineRule="auto"/>
        <w:textAlignment w:val="baseline"/>
        <w:rPr>
          <w:bCs/>
        </w:rPr>
      </w:pPr>
    </w:p>
    <w:p w14:paraId="1A57E7D4" w14:textId="299A533C" w:rsidR="00690E97" w:rsidRDefault="00690E97" w:rsidP="003C7E2D">
      <w:pPr>
        <w:overflowPunct w:val="0"/>
        <w:autoSpaceDE w:val="0"/>
        <w:autoSpaceDN w:val="0"/>
        <w:adjustRightInd w:val="0"/>
        <w:spacing w:after="0" w:line="240" w:lineRule="auto"/>
        <w:textAlignment w:val="baseline"/>
        <w:rPr>
          <w:bCs/>
        </w:rPr>
      </w:pPr>
      <w:r>
        <w:rPr>
          <w:bCs/>
        </w:rPr>
        <w:t>Fortunately, in August 2024, the UK Shared Prosperity Fund was announced and was a good fit for the navigational improvement project due to the project’s aims of increasing the connectivity and accessibility of the Lough. The Council subsequently agreed that £80,000 of the UKSPF funding be allocated to th</w:t>
      </w:r>
      <w:r w:rsidR="00453FBF">
        <w:rPr>
          <w:bCs/>
        </w:rPr>
        <w:t>at</w:t>
      </w:r>
      <w:r>
        <w:rPr>
          <w:bCs/>
        </w:rPr>
        <w:t xml:space="preserve"> project.</w:t>
      </w:r>
    </w:p>
    <w:p w14:paraId="39657F97" w14:textId="77777777" w:rsidR="00690E97" w:rsidRDefault="00690E97" w:rsidP="003C7E2D">
      <w:pPr>
        <w:overflowPunct w:val="0"/>
        <w:autoSpaceDE w:val="0"/>
        <w:autoSpaceDN w:val="0"/>
        <w:adjustRightInd w:val="0"/>
        <w:spacing w:after="0" w:line="240" w:lineRule="auto"/>
        <w:textAlignment w:val="baseline"/>
        <w:rPr>
          <w:bCs/>
        </w:rPr>
      </w:pPr>
    </w:p>
    <w:p w14:paraId="05DC99F4" w14:textId="77777777" w:rsidR="00690E97" w:rsidRDefault="00690E97" w:rsidP="003C7E2D">
      <w:pPr>
        <w:overflowPunct w:val="0"/>
        <w:autoSpaceDE w:val="0"/>
        <w:autoSpaceDN w:val="0"/>
        <w:adjustRightInd w:val="0"/>
        <w:spacing w:after="0" w:line="240" w:lineRule="auto"/>
        <w:textAlignment w:val="baseline"/>
        <w:rPr>
          <w:bCs/>
        </w:rPr>
      </w:pPr>
      <w:r>
        <w:rPr>
          <w:bCs/>
        </w:rPr>
        <w:t>Officers began additional stakeholder engagement, speaking to the Royal Yachting Association and yacht/sailing clubs in the Borough to ensure that the navigational route proposed by the consultants would meet their needs.</w:t>
      </w:r>
    </w:p>
    <w:p w14:paraId="7B0ACDCD" w14:textId="77777777" w:rsidR="00690E97" w:rsidRDefault="00690E97" w:rsidP="003C7E2D">
      <w:pPr>
        <w:overflowPunct w:val="0"/>
        <w:autoSpaceDE w:val="0"/>
        <w:autoSpaceDN w:val="0"/>
        <w:adjustRightInd w:val="0"/>
        <w:spacing w:after="0" w:line="240" w:lineRule="auto"/>
        <w:textAlignment w:val="baseline"/>
        <w:rPr>
          <w:bCs/>
        </w:rPr>
      </w:pPr>
    </w:p>
    <w:p w14:paraId="68861919" w14:textId="347C5B64" w:rsidR="00690E97" w:rsidRDefault="00690E97" w:rsidP="003C7E2D">
      <w:pPr>
        <w:overflowPunct w:val="0"/>
        <w:autoSpaceDE w:val="0"/>
        <w:autoSpaceDN w:val="0"/>
        <w:adjustRightInd w:val="0"/>
        <w:spacing w:after="0" w:line="240" w:lineRule="auto"/>
        <w:textAlignment w:val="baseline"/>
        <w:rPr>
          <w:bCs/>
        </w:rPr>
      </w:pPr>
      <w:r>
        <w:rPr>
          <w:bCs/>
        </w:rPr>
        <w:t>Following th</w:t>
      </w:r>
      <w:r w:rsidR="00453FBF">
        <w:rPr>
          <w:bCs/>
        </w:rPr>
        <w:t>o</w:t>
      </w:r>
      <w:r>
        <w:rPr>
          <w:bCs/>
        </w:rPr>
        <w:t>se conversations, some additional routes were found to be necessary in addition to the main arterial route:</w:t>
      </w:r>
    </w:p>
    <w:p w14:paraId="7B7DB603" w14:textId="77777777" w:rsidR="00690E97" w:rsidRDefault="00690E97" w:rsidP="003C7E2D">
      <w:pPr>
        <w:overflowPunct w:val="0"/>
        <w:autoSpaceDE w:val="0"/>
        <w:autoSpaceDN w:val="0"/>
        <w:adjustRightInd w:val="0"/>
        <w:spacing w:after="0" w:line="240" w:lineRule="auto"/>
        <w:textAlignment w:val="baseline"/>
        <w:rPr>
          <w:bCs/>
        </w:rPr>
      </w:pPr>
    </w:p>
    <w:p w14:paraId="20BC7A71" w14:textId="77777777" w:rsidR="00690E97" w:rsidRPr="00105B1B" w:rsidRDefault="00690E97" w:rsidP="003C7E2D">
      <w:pPr>
        <w:pStyle w:val="ListParagraph"/>
        <w:numPr>
          <w:ilvl w:val="0"/>
          <w:numId w:val="21"/>
        </w:numPr>
        <w:overflowPunct w:val="0"/>
        <w:autoSpaceDE w:val="0"/>
        <w:autoSpaceDN w:val="0"/>
        <w:adjustRightInd w:val="0"/>
        <w:textAlignment w:val="baseline"/>
        <w:rPr>
          <w:rFonts w:cs="Arial"/>
          <w:bCs/>
        </w:rPr>
      </w:pPr>
      <w:r w:rsidRPr="00105B1B">
        <w:rPr>
          <w:rFonts w:cs="Arial"/>
          <w:bCs/>
        </w:rPr>
        <w:t>Kircubbin to Whiterock</w:t>
      </w:r>
    </w:p>
    <w:p w14:paraId="79B20382" w14:textId="77777777" w:rsidR="00690E97" w:rsidRPr="00105B1B" w:rsidRDefault="00690E97" w:rsidP="003C7E2D">
      <w:pPr>
        <w:pStyle w:val="ListParagraph"/>
        <w:numPr>
          <w:ilvl w:val="0"/>
          <w:numId w:val="21"/>
        </w:numPr>
        <w:overflowPunct w:val="0"/>
        <w:autoSpaceDE w:val="0"/>
        <w:autoSpaceDN w:val="0"/>
        <w:adjustRightInd w:val="0"/>
        <w:textAlignment w:val="baseline"/>
        <w:rPr>
          <w:rFonts w:cs="Arial"/>
          <w:bCs/>
        </w:rPr>
      </w:pPr>
      <w:r w:rsidRPr="00105B1B">
        <w:rPr>
          <w:rFonts w:cs="Arial"/>
          <w:bCs/>
        </w:rPr>
        <w:t>White Rock to Ringhaddy</w:t>
      </w:r>
    </w:p>
    <w:p w14:paraId="3D3D96DA" w14:textId="77777777" w:rsidR="00690E97" w:rsidRPr="00105B1B" w:rsidRDefault="00690E97" w:rsidP="003C7E2D">
      <w:pPr>
        <w:pStyle w:val="ListParagraph"/>
        <w:numPr>
          <w:ilvl w:val="0"/>
          <w:numId w:val="21"/>
        </w:numPr>
        <w:overflowPunct w:val="0"/>
        <w:autoSpaceDE w:val="0"/>
        <w:autoSpaceDN w:val="0"/>
        <w:adjustRightInd w:val="0"/>
        <w:textAlignment w:val="baseline"/>
        <w:rPr>
          <w:rFonts w:cs="Arial"/>
          <w:bCs/>
        </w:rPr>
      </w:pPr>
      <w:r w:rsidRPr="00105B1B">
        <w:rPr>
          <w:rFonts w:cs="Arial"/>
          <w:bCs/>
        </w:rPr>
        <w:t>Rainey Island</w:t>
      </w:r>
    </w:p>
    <w:p w14:paraId="7ED0F026" w14:textId="77777777" w:rsidR="00690E97" w:rsidRPr="00105B1B" w:rsidRDefault="00690E97" w:rsidP="003C7E2D">
      <w:pPr>
        <w:pStyle w:val="ListParagraph"/>
        <w:numPr>
          <w:ilvl w:val="0"/>
          <w:numId w:val="21"/>
        </w:numPr>
        <w:overflowPunct w:val="0"/>
        <w:autoSpaceDE w:val="0"/>
        <w:autoSpaceDN w:val="0"/>
        <w:adjustRightInd w:val="0"/>
        <w:textAlignment w:val="baseline"/>
        <w:rPr>
          <w:rFonts w:cs="Arial"/>
          <w:bCs/>
        </w:rPr>
      </w:pPr>
      <w:r w:rsidRPr="00105B1B">
        <w:rPr>
          <w:rFonts w:cs="Arial"/>
          <w:bCs/>
        </w:rPr>
        <w:t>Comber River</w:t>
      </w:r>
    </w:p>
    <w:p w14:paraId="3099E288" w14:textId="77777777" w:rsidR="00690E97" w:rsidRDefault="00690E97" w:rsidP="003C7E2D">
      <w:pPr>
        <w:overflowPunct w:val="0"/>
        <w:autoSpaceDE w:val="0"/>
        <w:autoSpaceDN w:val="0"/>
        <w:adjustRightInd w:val="0"/>
        <w:spacing w:after="0" w:line="240" w:lineRule="auto"/>
        <w:textAlignment w:val="baseline"/>
        <w:rPr>
          <w:bCs/>
        </w:rPr>
      </w:pPr>
    </w:p>
    <w:p w14:paraId="47F31F6C" w14:textId="78D3BA91" w:rsidR="00690E97" w:rsidRDefault="00690E97" w:rsidP="003C7E2D">
      <w:pPr>
        <w:overflowPunct w:val="0"/>
        <w:autoSpaceDE w:val="0"/>
        <w:autoSpaceDN w:val="0"/>
        <w:adjustRightInd w:val="0"/>
        <w:spacing w:after="0" w:line="240" w:lineRule="auto"/>
        <w:textAlignment w:val="baseline"/>
        <w:rPr>
          <w:bCs/>
        </w:rPr>
      </w:pPr>
      <w:r>
        <w:rPr>
          <w:bCs/>
        </w:rPr>
        <w:t xml:space="preserve">Details of all marked routes </w:t>
      </w:r>
      <w:r w:rsidR="00453FBF">
        <w:rPr>
          <w:bCs/>
        </w:rPr>
        <w:t>we</w:t>
      </w:r>
      <w:r>
        <w:rPr>
          <w:bCs/>
        </w:rPr>
        <w:t xml:space="preserve">re included in </w:t>
      </w:r>
      <w:r w:rsidR="00453FBF">
        <w:rPr>
          <w:bCs/>
        </w:rPr>
        <w:t>a further a</w:t>
      </w:r>
      <w:r>
        <w:rPr>
          <w:bCs/>
        </w:rPr>
        <w:t>ppendix.</w:t>
      </w:r>
      <w:r w:rsidR="00453FBF">
        <w:rPr>
          <w:bCs/>
        </w:rPr>
        <w:t xml:space="preserve">  </w:t>
      </w:r>
      <w:r>
        <w:rPr>
          <w:bCs/>
        </w:rPr>
        <w:t xml:space="preserve">A condition of the UKSPF funding was that works would be complete by March 2025 so at the time of writing this report works </w:t>
      </w:r>
      <w:r w:rsidR="00453FBF">
        <w:rPr>
          <w:bCs/>
        </w:rPr>
        <w:t>we</w:t>
      </w:r>
      <w:r>
        <w:rPr>
          <w:bCs/>
        </w:rPr>
        <w:t>re well under way and w</w:t>
      </w:r>
      <w:r w:rsidR="00453FBF">
        <w:rPr>
          <w:bCs/>
        </w:rPr>
        <w:t>ould</w:t>
      </w:r>
      <w:r>
        <w:rPr>
          <w:bCs/>
        </w:rPr>
        <w:t xml:space="preserve"> be completed prior to that deadline.</w:t>
      </w:r>
    </w:p>
    <w:p w14:paraId="55093AD7" w14:textId="77777777" w:rsidR="00690E97" w:rsidRDefault="00690E97" w:rsidP="003C7E2D">
      <w:pPr>
        <w:overflowPunct w:val="0"/>
        <w:autoSpaceDE w:val="0"/>
        <w:autoSpaceDN w:val="0"/>
        <w:adjustRightInd w:val="0"/>
        <w:spacing w:after="0" w:line="240" w:lineRule="auto"/>
        <w:textAlignment w:val="baseline"/>
        <w:rPr>
          <w:bCs/>
        </w:rPr>
      </w:pPr>
    </w:p>
    <w:p w14:paraId="5E232451" w14:textId="77777777" w:rsidR="00690E97" w:rsidRDefault="00690E97" w:rsidP="003C7E2D">
      <w:pPr>
        <w:overflowPunct w:val="0"/>
        <w:autoSpaceDE w:val="0"/>
        <w:autoSpaceDN w:val="0"/>
        <w:adjustRightInd w:val="0"/>
        <w:spacing w:after="0" w:line="240" w:lineRule="auto"/>
        <w:textAlignment w:val="baseline"/>
        <w:rPr>
          <w:b/>
        </w:rPr>
      </w:pPr>
      <w:r w:rsidRPr="00105B1B">
        <w:rPr>
          <w:b/>
        </w:rPr>
        <w:t>Conclusion</w:t>
      </w:r>
    </w:p>
    <w:p w14:paraId="05352BF1" w14:textId="7F27E7E0" w:rsidR="00690E97" w:rsidRDefault="00690E97" w:rsidP="003C7E2D">
      <w:pPr>
        <w:overflowPunct w:val="0"/>
        <w:autoSpaceDE w:val="0"/>
        <w:autoSpaceDN w:val="0"/>
        <w:adjustRightInd w:val="0"/>
        <w:spacing w:after="0" w:line="240" w:lineRule="auto"/>
        <w:textAlignment w:val="baseline"/>
        <w:rPr>
          <w:bCs/>
        </w:rPr>
      </w:pPr>
      <w:r w:rsidRPr="00105B1B">
        <w:rPr>
          <w:bCs/>
        </w:rPr>
        <w:t xml:space="preserve">Officers </w:t>
      </w:r>
      <w:r w:rsidR="00453FBF">
        <w:rPr>
          <w:bCs/>
        </w:rPr>
        <w:t>we</w:t>
      </w:r>
      <w:r w:rsidRPr="00105B1B">
        <w:rPr>
          <w:bCs/>
        </w:rPr>
        <w:t>re pleased to have been able to deliver this valuable project, consisting of approximately £100</w:t>
      </w:r>
      <w:r w:rsidR="000E338A">
        <w:rPr>
          <w:bCs/>
        </w:rPr>
        <w:t>,000</w:t>
      </w:r>
      <w:r w:rsidRPr="00105B1B">
        <w:rPr>
          <w:bCs/>
        </w:rPr>
        <w:t xml:space="preserve"> of works, at </w:t>
      </w:r>
      <w:r>
        <w:rPr>
          <w:bCs/>
        </w:rPr>
        <w:t>minimal</w:t>
      </w:r>
      <w:r w:rsidRPr="00105B1B">
        <w:rPr>
          <w:bCs/>
        </w:rPr>
        <w:t xml:space="preserve"> cost to the ratepayer. </w:t>
      </w:r>
      <w:r w:rsidR="00453FBF">
        <w:rPr>
          <w:bCs/>
        </w:rPr>
        <w:t xml:space="preserve"> </w:t>
      </w:r>
      <w:r w:rsidRPr="00105B1B">
        <w:rPr>
          <w:bCs/>
        </w:rPr>
        <w:t>Feedback from sailing clubs ha</w:t>
      </w:r>
      <w:r w:rsidR="00453FBF">
        <w:rPr>
          <w:bCs/>
        </w:rPr>
        <w:t>d</w:t>
      </w:r>
      <w:r w:rsidRPr="00105B1B">
        <w:rPr>
          <w:bCs/>
        </w:rPr>
        <w:t xml:space="preserve"> been extremely positive</w:t>
      </w:r>
      <w:r>
        <w:rPr>
          <w:bCs/>
        </w:rPr>
        <w:t>, with many speaking favourably about the new navigational aids that w</w:t>
      </w:r>
      <w:r w:rsidR="00453FBF">
        <w:rPr>
          <w:bCs/>
        </w:rPr>
        <w:t xml:space="preserve">ould </w:t>
      </w:r>
      <w:r>
        <w:rPr>
          <w:bCs/>
        </w:rPr>
        <w:t>make the Lough safer for mariners and promote recreational sailing between clubs across the Lough’s coastline</w:t>
      </w:r>
      <w:r w:rsidRPr="00105B1B">
        <w:rPr>
          <w:bCs/>
        </w:rPr>
        <w:t>.</w:t>
      </w:r>
    </w:p>
    <w:p w14:paraId="63E38155" w14:textId="77777777" w:rsidR="00690E97" w:rsidRDefault="00690E97" w:rsidP="003C7E2D">
      <w:pPr>
        <w:overflowPunct w:val="0"/>
        <w:autoSpaceDE w:val="0"/>
        <w:autoSpaceDN w:val="0"/>
        <w:adjustRightInd w:val="0"/>
        <w:spacing w:after="0" w:line="240" w:lineRule="auto"/>
        <w:textAlignment w:val="baseline"/>
        <w:rPr>
          <w:bCs/>
        </w:rPr>
      </w:pPr>
    </w:p>
    <w:p w14:paraId="29E59058" w14:textId="25B05BA3" w:rsidR="00690E97" w:rsidRDefault="00690E97" w:rsidP="003C7E2D">
      <w:pPr>
        <w:overflowPunct w:val="0"/>
        <w:autoSpaceDE w:val="0"/>
        <w:autoSpaceDN w:val="0"/>
        <w:adjustRightInd w:val="0"/>
        <w:spacing w:after="0" w:line="240" w:lineRule="auto"/>
        <w:textAlignment w:val="baseline"/>
        <w:rPr>
          <w:bCs/>
        </w:rPr>
      </w:pPr>
      <w:r>
        <w:rPr>
          <w:bCs/>
        </w:rPr>
        <w:t>Th</w:t>
      </w:r>
      <w:r w:rsidR="00453FBF">
        <w:rPr>
          <w:bCs/>
        </w:rPr>
        <w:t>o</w:t>
      </w:r>
      <w:r>
        <w:rPr>
          <w:bCs/>
        </w:rPr>
        <w:t xml:space="preserve">se new AtoNs </w:t>
      </w:r>
      <w:r w:rsidR="00453FBF">
        <w:rPr>
          <w:bCs/>
        </w:rPr>
        <w:t>we</w:t>
      </w:r>
      <w:r>
        <w:rPr>
          <w:bCs/>
        </w:rPr>
        <w:t>re in the process of being recognised by Commissioners of Irish Lights and the old AtoNs removed where practical to do so.</w:t>
      </w:r>
    </w:p>
    <w:p w14:paraId="0B92382C" w14:textId="77777777" w:rsidR="008064A1" w:rsidRDefault="008064A1" w:rsidP="003C7E2D">
      <w:pPr>
        <w:overflowPunct w:val="0"/>
        <w:autoSpaceDE w:val="0"/>
        <w:autoSpaceDN w:val="0"/>
        <w:adjustRightInd w:val="0"/>
        <w:spacing w:after="0" w:line="240" w:lineRule="auto"/>
        <w:textAlignment w:val="baseline"/>
        <w:rPr>
          <w:bCs/>
        </w:rPr>
      </w:pPr>
    </w:p>
    <w:p w14:paraId="1D382EE0" w14:textId="1DCC9933" w:rsidR="00690E97" w:rsidRDefault="009670F5" w:rsidP="003C7E2D">
      <w:pPr>
        <w:overflowPunct w:val="0"/>
        <w:autoSpaceDE w:val="0"/>
        <w:autoSpaceDN w:val="0"/>
        <w:adjustRightInd w:val="0"/>
        <w:spacing w:after="0" w:line="240" w:lineRule="auto"/>
        <w:textAlignment w:val="baseline"/>
      </w:pPr>
      <w:r>
        <w:rPr>
          <w:bCs/>
        </w:rPr>
        <w:t>RECOMMENDED that the Council n</w:t>
      </w:r>
      <w:r w:rsidR="00690E97">
        <w:t>ote the update on the review of Aids to Navigation project.</w:t>
      </w:r>
    </w:p>
    <w:p w14:paraId="1C245EB9" w14:textId="77777777" w:rsidR="00EE5164" w:rsidRDefault="00EE5164" w:rsidP="003C7E2D">
      <w:pPr>
        <w:spacing w:after="0" w:line="240" w:lineRule="auto"/>
        <w:rPr>
          <w:b/>
          <w:bCs/>
          <w:szCs w:val="24"/>
        </w:rPr>
      </w:pPr>
    </w:p>
    <w:p w14:paraId="48801A93" w14:textId="77777777" w:rsidR="00CB5B0A" w:rsidRDefault="00CB5B0A" w:rsidP="003C7E2D">
      <w:pPr>
        <w:overflowPunct w:val="0"/>
        <w:autoSpaceDE w:val="0"/>
        <w:autoSpaceDN w:val="0"/>
        <w:adjustRightInd w:val="0"/>
        <w:spacing w:after="0" w:line="240" w:lineRule="auto"/>
        <w:textAlignment w:val="baseline"/>
        <w:rPr>
          <w:bCs/>
        </w:rPr>
      </w:pPr>
      <w:r>
        <w:rPr>
          <w:bCs/>
        </w:rPr>
        <w:t xml:space="preserve">Proposed by Councillor Morgan, seconded by Councillor Edmund, that the recommendation be adopted.   </w:t>
      </w:r>
    </w:p>
    <w:p w14:paraId="758865BF" w14:textId="77777777" w:rsidR="00CB5B0A" w:rsidRDefault="00CB5B0A" w:rsidP="003C7E2D">
      <w:pPr>
        <w:overflowPunct w:val="0"/>
        <w:autoSpaceDE w:val="0"/>
        <w:autoSpaceDN w:val="0"/>
        <w:adjustRightInd w:val="0"/>
        <w:spacing w:after="0" w:line="240" w:lineRule="auto"/>
        <w:textAlignment w:val="baseline"/>
        <w:rPr>
          <w:bCs/>
        </w:rPr>
      </w:pPr>
    </w:p>
    <w:p w14:paraId="0CB44341" w14:textId="7EF0CCDF" w:rsidR="00CB5B0A" w:rsidRDefault="00CB5B0A" w:rsidP="003C7E2D">
      <w:pPr>
        <w:overflowPunct w:val="0"/>
        <w:autoSpaceDE w:val="0"/>
        <w:autoSpaceDN w:val="0"/>
        <w:adjustRightInd w:val="0"/>
        <w:spacing w:after="0" w:line="240" w:lineRule="auto"/>
        <w:textAlignment w:val="baseline"/>
        <w:rPr>
          <w:bCs/>
        </w:rPr>
      </w:pPr>
      <w:r>
        <w:rPr>
          <w:bCs/>
        </w:rPr>
        <w:t>Councillor Morgan thank</w:t>
      </w:r>
      <w:r w:rsidR="002A0D36">
        <w:rPr>
          <w:bCs/>
        </w:rPr>
        <w:t>ed</w:t>
      </w:r>
      <w:r>
        <w:rPr>
          <w:bCs/>
        </w:rPr>
        <w:t xml:space="preserve"> the officers </w:t>
      </w:r>
      <w:r w:rsidR="002A0D36">
        <w:rPr>
          <w:bCs/>
        </w:rPr>
        <w:t>for the work that had been undertaken</w:t>
      </w:r>
      <w:r w:rsidR="003C16FD">
        <w:rPr>
          <w:bCs/>
        </w:rPr>
        <w:t>,</w:t>
      </w:r>
      <w:r w:rsidR="00D371B5">
        <w:rPr>
          <w:bCs/>
        </w:rPr>
        <w:t xml:space="preserve"> and it was greatly welcomed to have a proper </w:t>
      </w:r>
      <w:r w:rsidR="003C16FD">
        <w:rPr>
          <w:bCs/>
        </w:rPr>
        <w:t xml:space="preserve">navigation aid </w:t>
      </w:r>
      <w:r w:rsidR="00D371B5">
        <w:rPr>
          <w:bCs/>
        </w:rPr>
        <w:t xml:space="preserve">system in place.  </w:t>
      </w:r>
      <w:r w:rsidR="002A0D36">
        <w:rPr>
          <w:bCs/>
        </w:rPr>
        <w:t>It had been incredibly important</w:t>
      </w:r>
      <w:r w:rsidR="003C16FD">
        <w:rPr>
          <w:bCs/>
        </w:rPr>
        <w:t>,</w:t>
      </w:r>
      <w:r w:rsidR="002A0D36">
        <w:rPr>
          <w:bCs/>
        </w:rPr>
        <w:t xml:space="preserve"> and she had received many comments of praise on how the work looked.    </w:t>
      </w:r>
      <w:r w:rsidR="00FD5DB5">
        <w:rPr>
          <w:bCs/>
        </w:rPr>
        <w:t xml:space="preserve">  </w:t>
      </w:r>
      <w:r>
        <w:rPr>
          <w:bCs/>
        </w:rPr>
        <w:t xml:space="preserve"> </w:t>
      </w:r>
    </w:p>
    <w:p w14:paraId="7A84D99E" w14:textId="77777777" w:rsidR="00CB5B0A" w:rsidRDefault="00CB5B0A" w:rsidP="003C7E2D">
      <w:pPr>
        <w:overflowPunct w:val="0"/>
        <w:autoSpaceDE w:val="0"/>
        <w:autoSpaceDN w:val="0"/>
        <w:adjustRightInd w:val="0"/>
        <w:spacing w:after="0" w:line="240" w:lineRule="auto"/>
        <w:textAlignment w:val="baseline"/>
        <w:rPr>
          <w:bCs/>
        </w:rPr>
      </w:pPr>
    </w:p>
    <w:p w14:paraId="18BB9AD4" w14:textId="77777777" w:rsidR="0069326D" w:rsidRDefault="00CB5B0A" w:rsidP="003C7E2D">
      <w:pPr>
        <w:overflowPunct w:val="0"/>
        <w:autoSpaceDE w:val="0"/>
        <w:autoSpaceDN w:val="0"/>
        <w:adjustRightInd w:val="0"/>
        <w:spacing w:after="0" w:line="240" w:lineRule="auto"/>
        <w:textAlignment w:val="baseline"/>
        <w:rPr>
          <w:bCs/>
        </w:rPr>
      </w:pPr>
      <w:r>
        <w:rPr>
          <w:bCs/>
        </w:rPr>
        <w:t xml:space="preserve">Councillor Edmund </w:t>
      </w:r>
      <w:r w:rsidR="00D371B5">
        <w:rPr>
          <w:bCs/>
        </w:rPr>
        <w:t xml:space="preserve">gave his </w:t>
      </w:r>
      <w:r>
        <w:rPr>
          <w:bCs/>
        </w:rPr>
        <w:t xml:space="preserve">congratulations to the Head of Assets and Property Services and his team </w:t>
      </w:r>
      <w:r w:rsidR="00D371B5">
        <w:rPr>
          <w:bCs/>
        </w:rPr>
        <w:t xml:space="preserve">and particularly welcomed that it had not cost the ratepayer a penny.   </w:t>
      </w:r>
      <w:r>
        <w:rPr>
          <w:bCs/>
        </w:rPr>
        <w:t xml:space="preserve">Councillor Douglas </w:t>
      </w:r>
      <w:r w:rsidR="00FD5DB5">
        <w:rPr>
          <w:bCs/>
        </w:rPr>
        <w:t>reiterate</w:t>
      </w:r>
      <w:r w:rsidR="00D371B5">
        <w:rPr>
          <w:bCs/>
        </w:rPr>
        <w:t xml:space="preserve">d that it had been good to see external groups and organisations involved </w:t>
      </w:r>
      <w:r w:rsidR="0069326D">
        <w:rPr>
          <w:bCs/>
        </w:rPr>
        <w:t xml:space="preserve">and additional areas had been included.   </w:t>
      </w:r>
    </w:p>
    <w:p w14:paraId="68C156AA" w14:textId="77777777" w:rsidR="0069326D" w:rsidRDefault="0069326D" w:rsidP="003C7E2D">
      <w:pPr>
        <w:overflowPunct w:val="0"/>
        <w:autoSpaceDE w:val="0"/>
        <w:autoSpaceDN w:val="0"/>
        <w:adjustRightInd w:val="0"/>
        <w:spacing w:after="0" w:line="240" w:lineRule="auto"/>
        <w:textAlignment w:val="baseline"/>
        <w:rPr>
          <w:bCs/>
        </w:rPr>
      </w:pPr>
    </w:p>
    <w:p w14:paraId="29FED9F5" w14:textId="44962D57" w:rsidR="000A220D" w:rsidRDefault="00B450F7" w:rsidP="003C7E2D">
      <w:pPr>
        <w:spacing w:after="0" w:line="240" w:lineRule="auto"/>
        <w:rPr>
          <w:b/>
          <w:bCs/>
          <w:szCs w:val="24"/>
        </w:rPr>
      </w:pPr>
      <w:r w:rsidRPr="009C1634">
        <w:rPr>
          <w:b/>
          <w:bCs/>
          <w:szCs w:val="24"/>
        </w:rPr>
        <w:t>AGREED TO RECOMMEND,</w:t>
      </w:r>
      <w:r>
        <w:rPr>
          <w:b/>
          <w:bCs/>
          <w:szCs w:val="24"/>
        </w:rPr>
        <w:t xml:space="preserve"> on the proposal of</w:t>
      </w:r>
      <w:r w:rsidR="00CB5B0A">
        <w:rPr>
          <w:b/>
          <w:bCs/>
          <w:szCs w:val="24"/>
        </w:rPr>
        <w:t xml:space="preserve"> Councillor Morgan</w:t>
      </w:r>
      <w:r w:rsidR="000A220D">
        <w:rPr>
          <w:b/>
          <w:bCs/>
          <w:szCs w:val="24"/>
        </w:rPr>
        <w:t>,</w:t>
      </w:r>
      <w:r>
        <w:rPr>
          <w:b/>
          <w:bCs/>
          <w:szCs w:val="24"/>
        </w:rPr>
        <w:t xml:space="preserve"> seconded by</w:t>
      </w:r>
      <w:r w:rsidR="005F54ED">
        <w:rPr>
          <w:b/>
          <w:bCs/>
          <w:szCs w:val="24"/>
        </w:rPr>
        <w:t xml:space="preserve"> </w:t>
      </w:r>
      <w:r w:rsidR="00CB5B0A">
        <w:rPr>
          <w:b/>
          <w:bCs/>
          <w:szCs w:val="24"/>
        </w:rPr>
        <w:t>Councillor Edmund</w:t>
      </w:r>
      <w:r>
        <w:rPr>
          <w:b/>
          <w:bCs/>
          <w:szCs w:val="24"/>
        </w:rPr>
        <w:t xml:space="preserve">, </w:t>
      </w:r>
      <w:r w:rsidRPr="005F54ED">
        <w:rPr>
          <w:b/>
          <w:bCs/>
          <w:szCs w:val="24"/>
        </w:rPr>
        <w:t>that</w:t>
      </w:r>
      <w:r w:rsidR="005F54ED" w:rsidRPr="005F54ED">
        <w:rPr>
          <w:b/>
          <w:bCs/>
          <w:szCs w:val="24"/>
        </w:rPr>
        <w:t xml:space="preserve"> </w:t>
      </w:r>
      <w:r w:rsidR="000A220D">
        <w:rPr>
          <w:b/>
          <w:bCs/>
          <w:szCs w:val="24"/>
        </w:rPr>
        <w:t xml:space="preserve">the recommendation be adopted.   </w:t>
      </w:r>
    </w:p>
    <w:p w14:paraId="315774EC" w14:textId="77777777" w:rsidR="008C6090" w:rsidRDefault="008C6090" w:rsidP="003C7E2D">
      <w:pPr>
        <w:spacing w:after="0" w:line="240" w:lineRule="auto"/>
        <w:rPr>
          <w:b/>
          <w:bCs/>
          <w:szCs w:val="24"/>
        </w:rPr>
      </w:pPr>
    </w:p>
    <w:p w14:paraId="30BC091E" w14:textId="25E6FC00" w:rsidR="00FF10EE" w:rsidRDefault="00D76240" w:rsidP="003C7E2D">
      <w:pPr>
        <w:pStyle w:val="Heading1"/>
        <w:ind w:left="720" w:hanging="720"/>
      </w:pPr>
      <w:r>
        <w:rPr>
          <w:u w:val="none"/>
        </w:rPr>
        <w:t>8</w:t>
      </w:r>
      <w:r w:rsidR="00FF10EE" w:rsidRPr="00C264D3">
        <w:rPr>
          <w:u w:val="none"/>
        </w:rPr>
        <w:t>.</w:t>
      </w:r>
      <w:r w:rsidR="00FF10EE" w:rsidRPr="00C264D3">
        <w:rPr>
          <w:u w:val="none"/>
        </w:rPr>
        <w:tab/>
      </w:r>
      <w:r w:rsidR="00E31A39">
        <w:t>harbours designated person audit findings</w:t>
      </w:r>
      <w:r w:rsidR="001173E7">
        <w:t xml:space="preserve"> </w:t>
      </w:r>
      <w:r w:rsidR="00935D79">
        <w:t xml:space="preserve"> </w:t>
      </w:r>
      <w:r w:rsidR="002C1348">
        <w:t xml:space="preserve"> </w:t>
      </w:r>
    </w:p>
    <w:p w14:paraId="098367C1" w14:textId="12A5F0C8" w:rsidR="008F1136" w:rsidRPr="00E71D40" w:rsidRDefault="008C152B" w:rsidP="003C7E2D">
      <w:pPr>
        <w:spacing w:after="0" w:line="240" w:lineRule="auto"/>
        <w:rPr>
          <w:szCs w:val="24"/>
        </w:rPr>
      </w:pPr>
      <w:r>
        <w:rPr>
          <w:rFonts w:eastAsia="Times New Roman" w:cs="Times New Roman"/>
          <w:b/>
          <w:bCs/>
          <w:caps/>
          <w:kern w:val="32"/>
          <w:sz w:val="28"/>
          <w:szCs w:val="32"/>
        </w:rPr>
        <w:tab/>
      </w:r>
      <w:r>
        <w:rPr>
          <w:rFonts w:eastAsia="Times New Roman" w:cs="Times New Roman"/>
          <w:b/>
          <w:bCs/>
          <w:caps/>
          <w:kern w:val="32"/>
          <w:sz w:val="28"/>
          <w:szCs w:val="32"/>
        </w:rPr>
        <w:tab/>
      </w:r>
      <w:r w:rsidR="008F1136" w:rsidRPr="00E71D40">
        <w:rPr>
          <w:szCs w:val="24"/>
        </w:rPr>
        <w:t xml:space="preserve">(Appendix </w:t>
      </w:r>
      <w:r w:rsidR="00FA0A57">
        <w:rPr>
          <w:szCs w:val="24"/>
        </w:rPr>
        <w:t>I</w:t>
      </w:r>
      <w:r w:rsidR="00952249">
        <w:rPr>
          <w:szCs w:val="24"/>
        </w:rPr>
        <w:t>V</w:t>
      </w:r>
      <w:r w:rsidR="00E71D40" w:rsidRPr="00E71D40">
        <w:rPr>
          <w:szCs w:val="24"/>
        </w:rPr>
        <w:t>)</w:t>
      </w:r>
    </w:p>
    <w:p w14:paraId="6D36704E" w14:textId="11301A1A" w:rsidR="00F255C9" w:rsidRDefault="00F255C9" w:rsidP="003C7E2D">
      <w:pPr>
        <w:spacing w:after="0" w:line="240" w:lineRule="auto"/>
      </w:pPr>
    </w:p>
    <w:p w14:paraId="2999AC7F" w14:textId="4FBD97F6" w:rsidR="009670F5" w:rsidRDefault="00B450F7" w:rsidP="003C7E2D">
      <w:pPr>
        <w:pStyle w:val="Default"/>
        <w:rPr>
          <w:bCs/>
        </w:rPr>
      </w:pPr>
      <w:r w:rsidRPr="00EC7E1D">
        <w:t xml:space="preserve">PREVIOUSLY CIRCULATED: Report from the Director </w:t>
      </w:r>
      <w:r>
        <w:t xml:space="preserve">of Environment </w:t>
      </w:r>
      <w:r w:rsidR="00023850">
        <w:t xml:space="preserve">detailing that </w:t>
      </w:r>
      <w:r w:rsidR="009670F5">
        <w:rPr>
          <w:bCs/>
        </w:rPr>
        <w:t xml:space="preserve">Members would recall that the </w:t>
      </w:r>
      <w:r w:rsidR="000E338A">
        <w:rPr>
          <w:bCs/>
        </w:rPr>
        <w:t xml:space="preserve">six </w:t>
      </w:r>
      <w:r w:rsidR="009670F5">
        <w:rPr>
          <w:bCs/>
        </w:rPr>
        <w:t>month Harbours Safety Update report brought to Committee in February 2025, advised that a new ‘Designated Person’ had been appointed to provide oversight and audit of the Council’s compliance with its duties under the Port Marine Safety Code.</w:t>
      </w:r>
    </w:p>
    <w:p w14:paraId="077B5151" w14:textId="77777777" w:rsidR="009670F5" w:rsidRDefault="009670F5" w:rsidP="003C7E2D">
      <w:pPr>
        <w:overflowPunct w:val="0"/>
        <w:autoSpaceDE w:val="0"/>
        <w:autoSpaceDN w:val="0"/>
        <w:adjustRightInd w:val="0"/>
        <w:spacing w:after="0" w:line="240" w:lineRule="auto"/>
        <w:textAlignment w:val="baseline"/>
        <w:rPr>
          <w:bCs/>
        </w:rPr>
      </w:pPr>
    </w:p>
    <w:p w14:paraId="20EB475A" w14:textId="3643EF78" w:rsidR="009670F5" w:rsidRDefault="009670F5" w:rsidP="003C7E2D">
      <w:pPr>
        <w:overflowPunct w:val="0"/>
        <w:autoSpaceDE w:val="0"/>
        <w:autoSpaceDN w:val="0"/>
        <w:adjustRightInd w:val="0"/>
        <w:spacing w:after="0" w:line="240" w:lineRule="auto"/>
        <w:textAlignment w:val="baseline"/>
        <w:rPr>
          <w:bCs/>
        </w:rPr>
      </w:pPr>
      <w:r>
        <w:rPr>
          <w:bCs/>
        </w:rPr>
        <w:t xml:space="preserve">Orcades Marine conducted an </w:t>
      </w:r>
      <w:r w:rsidRPr="00243A79">
        <w:rPr>
          <w:bCs/>
        </w:rPr>
        <w:t xml:space="preserve">independent Port Marine Safety Code Audit </w:t>
      </w:r>
      <w:r>
        <w:rPr>
          <w:bCs/>
        </w:rPr>
        <w:t>in</w:t>
      </w:r>
      <w:r w:rsidRPr="00243A79">
        <w:rPr>
          <w:bCs/>
        </w:rPr>
        <w:t xml:space="preserve"> February 2025 at Groomsport, Donaghadee, Ballywalter, Ballyhalbert and Cooke Street, Portaferry. The Harbour Master was in attendance to assist the Auditor over a </w:t>
      </w:r>
      <w:r w:rsidR="000E338A">
        <w:rPr>
          <w:bCs/>
        </w:rPr>
        <w:t xml:space="preserve">two </w:t>
      </w:r>
      <w:r w:rsidRPr="00243A79">
        <w:rPr>
          <w:bCs/>
        </w:rPr>
        <w:t>day period</w:t>
      </w:r>
      <w:r>
        <w:rPr>
          <w:bCs/>
        </w:rPr>
        <w:t xml:space="preserve">, </w:t>
      </w:r>
      <w:r w:rsidRPr="00243A79">
        <w:rPr>
          <w:bCs/>
        </w:rPr>
        <w:t>provid</w:t>
      </w:r>
      <w:r>
        <w:rPr>
          <w:bCs/>
        </w:rPr>
        <w:t>ing</w:t>
      </w:r>
      <w:r w:rsidRPr="00243A79">
        <w:rPr>
          <w:bCs/>
        </w:rPr>
        <w:t xml:space="preserve"> a tour of the facilities and allow</w:t>
      </w:r>
      <w:r>
        <w:rPr>
          <w:bCs/>
        </w:rPr>
        <w:t>ing</w:t>
      </w:r>
      <w:r w:rsidRPr="00243A79">
        <w:rPr>
          <w:bCs/>
        </w:rPr>
        <w:t xml:space="preserve"> access to relevant documentation. The report </w:t>
      </w:r>
      <w:r>
        <w:rPr>
          <w:bCs/>
        </w:rPr>
        <w:t xml:space="preserve">attached </w:t>
      </w:r>
      <w:r w:rsidRPr="00243A79">
        <w:rPr>
          <w:bCs/>
        </w:rPr>
        <w:t>detail</w:t>
      </w:r>
      <w:r>
        <w:rPr>
          <w:bCs/>
        </w:rPr>
        <w:t>ed</w:t>
      </w:r>
      <w:r w:rsidRPr="00243A79">
        <w:rPr>
          <w:bCs/>
        </w:rPr>
        <w:t xml:space="preserve"> the findings of the audit.</w:t>
      </w:r>
    </w:p>
    <w:p w14:paraId="7D1D00A3" w14:textId="77777777" w:rsidR="009670F5" w:rsidRDefault="009670F5" w:rsidP="003C7E2D">
      <w:pPr>
        <w:overflowPunct w:val="0"/>
        <w:autoSpaceDE w:val="0"/>
        <w:autoSpaceDN w:val="0"/>
        <w:adjustRightInd w:val="0"/>
        <w:spacing w:after="0" w:line="240" w:lineRule="auto"/>
        <w:textAlignment w:val="baseline"/>
        <w:rPr>
          <w:bCs/>
        </w:rPr>
      </w:pPr>
    </w:p>
    <w:p w14:paraId="5CAE6F37" w14:textId="77777777" w:rsidR="009670F5" w:rsidRPr="00243A79" w:rsidRDefault="009670F5" w:rsidP="003C7E2D">
      <w:pPr>
        <w:overflowPunct w:val="0"/>
        <w:autoSpaceDE w:val="0"/>
        <w:autoSpaceDN w:val="0"/>
        <w:adjustRightInd w:val="0"/>
        <w:spacing w:after="0" w:line="240" w:lineRule="auto"/>
        <w:textAlignment w:val="baseline"/>
        <w:rPr>
          <w:b/>
        </w:rPr>
      </w:pPr>
      <w:r w:rsidRPr="00243A79">
        <w:rPr>
          <w:b/>
        </w:rPr>
        <w:t>Summary of Findings</w:t>
      </w:r>
    </w:p>
    <w:p w14:paraId="2AED7084" w14:textId="3DDE2560" w:rsidR="009670F5" w:rsidRDefault="009670F5" w:rsidP="003C7E2D">
      <w:pPr>
        <w:overflowPunct w:val="0"/>
        <w:autoSpaceDE w:val="0"/>
        <w:autoSpaceDN w:val="0"/>
        <w:adjustRightInd w:val="0"/>
        <w:spacing w:after="0" w:line="240" w:lineRule="auto"/>
        <w:textAlignment w:val="baseline"/>
        <w:rPr>
          <w:bCs/>
        </w:rPr>
      </w:pPr>
      <w:r w:rsidRPr="00243A79">
        <w:rPr>
          <w:bCs/>
        </w:rPr>
        <w:t>Good practices were observed across operations during the auditor</w:t>
      </w:r>
      <w:r>
        <w:rPr>
          <w:bCs/>
        </w:rPr>
        <w:t>’</w:t>
      </w:r>
      <w:r w:rsidRPr="00243A79">
        <w:rPr>
          <w:bCs/>
        </w:rPr>
        <w:t xml:space="preserve">s visit and a comprehensive Marine Safety Management System (MSMS) </w:t>
      </w:r>
      <w:r>
        <w:rPr>
          <w:bCs/>
        </w:rPr>
        <w:t>wa</w:t>
      </w:r>
      <w:r w:rsidRPr="00243A79">
        <w:rPr>
          <w:bCs/>
        </w:rPr>
        <w:t>s in place with records up to date in compliance with the PMSC. The Harbour Master ha</w:t>
      </w:r>
      <w:r>
        <w:rPr>
          <w:bCs/>
        </w:rPr>
        <w:t>d</w:t>
      </w:r>
      <w:r w:rsidRPr="00243A79">
        <w:rPr>
          <w:bCs/>
        </w:rPr>
        <w:t xml:space="preserve"> facilitated the ongoing training of the marine operatives, both in practical training such as powerboat level 2 and in academic qualification such as Harbour Master Diploma (Lloyds Maritime Academy)</w:t>
      </w:r>
      <w:r>
        <w:rPr>
          <w:bCs/>
        </w:rPr>
        <w:t>,</w:t>
      </w:r>
      <w:r w:rsidRPr="00243A79">
        <w:rPr>
          <w:bCs/>
        </w:rPr>
        <w:t xml:space="preserve"> highlighting the team’s commitment to safety. </w:t>
      </w:r>
      <w:r>
        <w:rPr>
          <w:bCs/>
        </w:rPr>
        <w:t xml:space="preserve"> Ards and North Down Borough Council’s H</w:t>
      </w:r>
      <w:r w:rsidRPr="00243A79">
        <w:rPr>
          <w:bCs/>
        </w:rPr>
        <w:t xml:space="preserve">arbours </w:t>
      </w:r>
      <w:r>
        <w:rPr>
          <w:bCs/>
        </w:rPr>
        <w:t xml:space="preserve">Team </w:t>
      </w:r>
      <w:r w:rsidRPr="00243A79">
        <w:rPr>
          <w:bCs/>
        </w:rPr>
        <w:t>ha</w:t>
      </w:r>
      <w:r>
        <w:rPr>
          <w:bCs/>
        </w:rPr>
        <w:t>d</w:t>
      </w:r>
      <w:r w:rsidRPr="00243A79">
        <w:rPr>
          <w:bCs/>
        </w:rPr>
        <w:t xml:space="preserve"> demonstrated a strong commitment to the PMSC and its continual improvement of its MSMS.</w:t>
      </w:r>
      <w:r>
        <w:rPr>
          <w:bCs/>
        </w:rPr>
        <w:t xml:space="preserve">  The following recommendations were made: </w:t>
      </w:r>
      <w:r w:rsidRPr="00243A79">
        <w:rPr>
          <w:bCs/>
        </w:rPr>
        <w:t xml:space="preserve"> </w:t>
      </w:r>
    </w:p>
    <w:p w14:paraId="72024221" w14:textId="77777777" w:rsidR="009670F5" w:rsidRPr="00243A79" w:rsidRDefault="009670F5" w:rsidP="003C7E2D">
      <w:pPr>
        <w:overflowPunct w:val="0"/>
        <w:autoSpaceDE w:val="0"/>
        <w:autoSpaceDN w:val="0"/>
        <w:adjustRightInd w:val="0"/>
        <w:spacing w:after="0" w:line="240" w:lineRule="auto"/>
        <w:textAlignment w:val="baseline"/>
        <w:rPr>
          <w:bCs/>
        </w:rPr>
      </w:pPr>
    </w:p>
    <w:p w14:paraId="5BAFE572" w14:textId="77777777" w:rsidR="009670F5" w:rsidRDefault="009670F5" w:rsidP="003C7E2D">
      <w:pPr>
        <w:pStyle w:val="ListParagraph"/>
        <w:numPr>
          <w:ilvl w:val="0"/>
          <w:numId w:val="22"/>
        </w:numPr>
        <w:overflowPunct w:val="0"/>
        <w:autoSpaceDE w:val="0"/>
        <w:autoSpaceDN w:val="0"/>
        <w:adjustRightInd w:val="0"/>
        <w:textAlignment w:val="baseline"/>
        <w:rPr>
          <w:rFonts w:cs="Arial"/>
          <w:bCs/>
        </w:rPr>
      </w:pPr>
      <w:r w:rsidRPr="00243A79">
        <w:rPr>
          <w:rFonts w:cs="Arial"/>
          <w:bCs/>
        </w:rPr>
        <w:t xml:space="preserve">The MSMS should be updated to include the new Designated Person contact details. </w:t>
      </w:r>
    </w:p>
    <w:p w14:paraId="06023131" w14:textId="77777777" w:rsidR="009670F5" w:rsidRDefault="009670F5" w:rsidP="003C7E2D">
      <w:pPr>
        <w:pStyle w:val="ListParagraph"/>
        <w:numPr>
          <w:ilvl w:val="0"/>
          <w:numId w:val="22"/>
        </w:numPr>
        <w:overflowPunct w:val="0"/>
        <w:autoSpaceDE w:val="0"/>
        <w:autoSpaceDN w:val="0"/>
        <w:adjustRightInd w:val="0"/>
        <w:textAlignment w:val="baseline"/>
        <w:rPr>
          <w:rFonts w:cs="Arial"/>
          <w:bCs/>
        </w:rPr>
      </w:pPr>
      <w:r w:rsidRPr="00243A79">
        <w:rPr>
          <w:rFonts w:cs="Arial"/>
          <w:bCs/>
        </w:rPr>
        <w:t xml:space="preserve">Individual names/job roles of Duty Holder should be defined in the MSMS. </w:t>
      </w:r>
    </w:p>
    <w:p w14:paraId="1D25D20F" w14:textId="77777777" w:rsidR="009670F5" w:rsidRDefault="009670F5" w:rsidP="003C7E2D">
      <w:pPr>
        <w:pStyle w:val="ListParagraph"/>
        <w:numPr>
          <w:ilvl w:val="0"/>
          <w:numId w:val="22"/>
        </w:numPr>
        <w:overflowPunct w:val="0"/>
        <w:autoSpaceDE w:val="0"/>
        <w:autoSpaceDN w:val="0"/>
        <w:adjustRightInd w:val="0"/>
        <w:textAlignment w:val="baseline"/>
        <w:rPr>
          <w:rFonts w:cs="Arial"/>
          <w:bCs/>
        </w:rPr>
      </w:pPr>
      <w:r w:rsidRPr="00243A79">
        <w:rPr>
          <w:rFonts w:cs="Arial"/>
          <w:bCs/>
        </w:rPr>
        <w:lastRenderedPageBreak/>
        <w:t xml:space="preserve">Section 3.1.2 should include a statement that the duty holder cannot assign or delegate their accountability for compliance with the code on the ground that they do not have particular skills. </w:t>
      </w:r>
    </w:p>
    <w:p w14:paraId="4EF85833" w14:textId="77777777" w:rsidR="009670F5" w:rsidRDefault="009670F5" w:rsidP="003C7E2D">
      <w:pPr>
        <w:pStyle w:val="ListParagraph"/>
        <w:numPr>
          <w:ilvl w:val="0"/>
          <w:numId w:val="22"/>
        </w:numPr>
        <w:overflowPunct w:val="0"/>
        <w:autoSpaceDE w:val="0"/>
        <w:autoSpaceDN w:val="0"/>
        <w:adjustRightInd w:val="0"/>
        <w:textAlignment w:val="baseline"/>
        <w:rPr>
          <w:rFonts w:cs="Arial"/>
          <w:bCs/>
        </w:rPr>
      </w:pPr>
      <w:r>
        <w:rPr>
          <w:rFonts w:cs="Arial"/>
          <w:bCs/>
        </w:rPr>
        <w:t>T</w:t>
      </w:r>
      <w:r w:rsidRPr="00243A79">
        <w:rPr>
          <w:rFonts w:cs="Arial"/>
          <w:bCs/>
        </w:rPr>
        <w:t xml:space="preserve">he transfer </w:t>
      </w:r>
      <w:r>
        <w:rPr>
          <w:rFonts w:cs="Arial"/>
          <w:bCs/>
        </w:rPr>
        <w:t>of</w:t>
      </w:r>
      <w:r w:rsidRPr="00243A79">
        <w:rPr>
          <w:rFonts w:cs="Arial"/>
          <w:bCs/>
        </w:rPr>
        <w:t xml:space="preserve"> incident and accident reporting to electronic system</w:t>
      </w:r>
      <w:r>
        <w:rPr>
          <w:rFonts w:cs="Arial"/>
          <w:bCs/>
        </w:rPr>
        <w:t xml:space="preserve"> should be completed</w:t>
      </w:r>
      <w:r w:rsidRPr="00243A79">
        <w:rPr>
          <w:rFonts w:cs="Arial"/>
          <w:bCs/>
        </w:rPr>
        <w:t xml:space="preserve">. </w:t>
      </w:r>
    </w:p>
    <w:p w14:paraId="285C72B2" w14:textId="77777777" w:rsidR="009670F5" w:rsidRPr="00243A79" w:rsidRDefault="009670F5" w:rsidP="003C7E2D">
      <w:pPr>
        <w:pStyle w:val="ListParagraph"/>
        <w:numPr>
          <w:ilvl w:val="0"/>
          <w:numId w:val="22"/>
        </w:numPr>
        <w:overflowPunct w:val="0"/>
        <w:autoSpaceDE w:val="0"/>
        <w:autoSpaceDN w:val="0"/>
        <w:adjustRightInd w:val="0"/>
        <w:textAlignment w:val="baseline"/>
        <w:rPr>
          <w:rFonts w:cs="Arial"/>
          <w:bCs/>
        </w:rPr>
      </w:pPr>
      <w:r>
        <w:rPr>
          <w:rFonts w:cs="Arial"/>
          <w:bCs/>
        </w:rPr>
        <w:t>The</w:t>
      </w:r>
      <w:r w:rsidRPr="00243A79">
        <w:rPr>
          <w:rFonts w:cs="Arial"/>
          <w:bCs/>
        </w:rPr>
        <w:t xml:space="preserve"> Marine Safety Policy (last signed 2018) </w:t>
      </w:r>
      <w:r>
        <w:rPr>
          <w:rFonts w:cs="Arial"/>
          <w:bCs/>
        </w:rPr>
        <w:t xml:space="preserve">should be reviewed </w:t>
      </w:r>
      <w:r w:rsidRPr="00243A79">
        <w:rPr>
          <w:rFonts w:cs="Arial"/>
          <w:bCs/>
        </w:rPr>
        <w:t xml:space="preserve">to ensure relevance. </w:t>
      </w:r>
    </w:p>
    <w:p w14:paraId="7DA8EC27" w14:textId="77777777" w:rsidR="009670F5" w:rsidRDefault="009670F5" w:rsidP="003C7E2D">
      <w:pPr>
        <w:overflowPunct w:val="0"/>
        <w:autoSpaceDE w:val="0"/>
        <w:autoSpaceDN w:val="0"/>
        <w:adjustRightInd w:val="0"/>
        <w:spacing w:after="0" w:line="240" w:lineRule="auto"/>
        <w:textAlignment w:val="baseline"/>
        <w:rPr>
          <w:bCs/>
        </w:rPr>
      </w:pPr>
    </w:p>
    <w:p w14:paraId="54789E09" w14:textId="1F03FC95" w:rsidR="009670F5" w:rsidRDefault="009670F5" w:rsidP="003C7E2D">
      <w:pPr>
        <w:overflowPunct w:val="0"/>
        <w:autoSpaceDE w:val="0"/>
        <w:autoSpaceDN w:val="0"/>
        <w:adjustRightInd w:val="0"/>
        <w:spacing w:after="0" w:line="240" w:lineRule="auto"/>
        <w:textAlignment w:val="baseline"/>
        <w:rPr>
          <w:bCs/>
        </w:rPr>
      </w:pPr>
      <w:r>
        <w:rPr>
          <w:bCs/>
        </w:rPr>
        <w:t>The Designated Person, Alexandra Thompson, would present the audit findings directly to the Environment Committee, as the ‘Duty Holder’ under the Port Marine Safety Code and in compliance with the guidance contained therein.</w:t>
      </w:r>
    </w:p>
    <w:p w14:paraId="3253A180" w14:textId="77777777" w:rsidR="009670F5" w:rsidRDefault="009670F5" w:rsidP="003C7E2D">
      <w:pPr>
        <w:overflowPunct w:val="0"/>
        <w:autoSpaceDE w:val="0"/>
        <w:autoSpaceDN w:val="0"/>
        <w:adjustRightInd w:val="0"/>
        <w:spacing w:after="0" w:line="240" w:lineRule="auto"/>
        <w:textAlignment w:val="baseline"/>
        <w:rPr>
          <w:bCs/>
        </w:rPr>
      </w:pPr>
    </w:p>
    <w:p w14:paraId="4D678A5C" w14:textId="62B5AA20" w:rsidR="009670F5" w:rsidRDefault="009670F5" w:rsidP="003C7E2D">
      <w:pPr>
        <w:overflowPunct w:val="0"/>
        <w:autoSpaceDE w:val="0"/>
        <w:autoSpaceDN w:val="0"/>
        <w:adjustRightInd w:val="0"/>
        <w:spacing w:after="0" w:line="240" w:lineRule="auto"/>
        <w:textAlignment w:val="baseline"/>
        <w:rPr>
          <w:bCs/>
        </w:rPr>
      </w:pPr>
      <w:r>
        <w:rPr>
          <w:bCs/>
        </w:rPr>
        <w:t>The recommended changes would soon be implemented and a further update report brought before Members in due course.</w:t>
      </w:r>
    </w:p>
    <w:p w14:paraId="1833C39D" w14:textId="2B9EAA2F" w:rsidR="009670F5" w:rsidRDefault="009670F5" w:rsidP="003C7E2D">
      <w:pPr>
        <w:overflowPunct w:val="0"/>
        <w:autoSpaceDE w:val="0"/>
        <w:autoSpaceDN w:val="0"/>
        <w:adjustRightInd w:val="0"/>
        <w:spacing w:after="0" w:line="240" w:lineRule="auto"/>
        <w:textAlignment w:val="baseline"/>
        <w:rPr>
          <w:bCs/>
        </w:rPr>
      </w:pPr>
    </w:p>
    <w:p w14:paraId="32F68973" w14:textId="2A3D6EC1" w:rsidR="009670F5" w:rsidRDefault="009670F5" w:rsidP="003C7E2D">
      <w:pPr>
        <w:overflowPunct w:val="0"/>
        <w:autoSpaceDE w:val="0"/>
        <w:autoSpaceDN w:val="0"/>
        <w:adjustRightInd w:val="0"/>
        <w:spacing w:after="0" w:line="240" w:lineRule="auto"/>
        <w:textAlignment w:val="baseline"/>
      </w:pPr>
      <w:r>
        <w:rPr>
          <w:bCs/>
        </w:rPr>
        <w:t xml:space="preserve">RECOMMENDED that the Council </w:t>
      </w:r>
      <w:r>
        <w:t>note the Designated Person Audit findings.</w:t>
      </w:r>
    </w:p>
    <w:p w14:paraId="18764649" w14:textId="77777777" w:rsidR="00CB5B0A" w:rsidRDefault="00CB5B0A" w:rsidP="003C7E2D">
      <w:pPr>
        <w:overflowPunct w:val="0"/>
        <w:autoSpaceDE w:val="0"/>
        <w:autoSpaceDN w:val="0"/>
        <w:adjustRightInd w:val="0"/>
        <w:spacing w:after="0" w:line="240" w:lineRule="auto"/>
        <w:textAlignment w:val="baseline"/>
      </w:pPr>
    </w:p>
    <w:p w14:paraId="378E7DE7" w14:textId="1982E09A" w:rsidR="00CB5B0A" w:rsidRDefault="00CB5B0A" w:rsidP="003C7E2D">
      <w:pPr>
        <w:overflowPunct w:val="0"/>
        <w:autoSpaceDE w:val="0"/>
        <w:autoSpaceDN w:val="0"/>
        <w:adjustRightInd w:val="0"/>
        <w:spacing w:after="0" w:line="240" w:lineRule="auto"/>
        <w:textAlignment w:val="baseline"/>
      </w:pPr>
      <w:r>
        <w:t xml:space="preserve">Proposed by Councillor Edmund, seconded by Councillor Wray, that the recommendation be adopted. </w:t>
      </w:r>
    </w:p>
    <w:p w14:paraId="0CD6B6C6" w14:textId="77777777" w:rsidR="00CB5B0A" w:rsidRDefault="00CB5B0A" w:rsidP="003C7E2D">
      <w:pPr>
        <w:overflowPunct w:val="0"/>
        <w:autoSpaceDE w:val="0"/>
        <w:autoSpaceDN w:val="0"/>
        <w:adjustRightInd w:val="0"/>
        <w:spacing w:after="0" w:line="240" w:lineRule="auto"/>
        <w:textAlignment w:val="baseline"/>
      </w:pPr>
    </w:p>
    <w:p w14:paraId="3ACA6BC1" w14:textId="76DD278E" w:rsidR="0069326D" w:rsidRDefault="00CB5B0A" w:rsidP="003C7E2D">
      <w:pPr>
        <w:overflowPunct w:val="0"/>
        <w:autoSpaceDE w:val="0"/>
        <w:autoSpaceDN w:val="0"/>
        <w:adjustRightInd w:val="0"/>
        <w:spacing w:after="0" w:line="240" w:lineRule="auto"/>
        <w:textAlignment w:val="baseline"/>
      </w:pPr>
      <w:r>
        <w:t xml:space="preserve">Councillor Edmund </w:t>
      </w:r>
      <w:r w:rsidR="0069326D">
        <w:t xml:space="preserve">had been pleased to hear that the </w:t>
      </w:r>
      <w:r>
        <w:t xml:space="preserve">Audit </w:t>
      </w:r>
      <w:r w:rsidR="0069326D">
        <w:t xml:space="preserve">had gone well and praised the team involved for that.   The Chair (Alderman McAlpine) agreed and had welcomed the positive findings from the Audit.   </w:t>
      </w:r>
    </w:p>
    <w:p w14:paraId="7934E170" w14:textId="77777777" w:rsidR="0069326D" w:rsidRDefault="0069326D" w:rsidP="003C7E2D">
      <w:pPr>
        <w:overflowPunct w:val="0"/>
        <w:autoSpaceDE w:val="0"/>
        <w:autoSpaceDN w:val="0"/>
        <w:adjustRightInd w:val="0"/>
        <w:spacing w:after="0" w:line="240" w:lineRule="auto"/>
        <w:textAlignment w:val="baseline"/>
      </w:pPr>
    </w:p>
    <w:p w14:paraId="26DC6383" w14:textId="02AEEEF0" w:rsidR="00B450F7" w:rsidRDefault="00B450F7" w:rsidP="003C7E2D">
      <w:pPr>
        <w:spacing w:after="0" w:line="240" w:lineRule="auto"/>
        <w:rPr>
          <w:b/>
          <w:bCs/>
          <w:szCs w:val="24"/>
        </w:rPr>
      </w:pPr>
      <w:r w:rsidRPr="009C1634">
        <w:rPr>
          <w:b/>
          <w:bCs/>
          <w:szCs w:val="24"/>
        </w:rPr>
        <w:t>AGREED TO RECOMMEND,</w:t>
      </w:r>
      <w:r>
        <w:rPr>
          <w:b/>
          <w:bCs/>
          <w:szCs w:val="24"/>
        </w:rPr>
        <w:t xml:space="preserve"> on the proposal of</w:t>
      </w:r>
      <w:r w:rsidR="00CB5B0A">
        <w:rPr>
          <w:b/>
          <w:bCs/>
          <w:szCs w:val="24"/>
        </w:rPr>
        <w:t xml:space="preserve"> Councillor Edmund</w:t>
      </w:r>
      <w:r>
        <w:rPr>
          <w:b/>
          <w:bCs/>
          <w:szCs w:val="24"/>
        </w:rPr>
        <w:t>, seconded by</w:t>
      </w:r>
      <w:r w:rsidR="00662E6B">
        <w:rPr>
          <w:b/>
          <w:bCs/>
          <w:szCs w:val="24"/>
        </w:rPr>
        <w:t xml:space="preserve"> </w:t>
      </w:r>
      <w:r w:rsidR="00CB5B0A">
        <w:rPr>
          <w:b/>
          <w:bCs/>
          <w:szCs w:val="24"/>
        </w:rPr>
        <w:t>Councillor Wray</w:t>
      </w:r>
      <w:r>
        <w:rPr>
          <w:b/>
          <w:bCs/>
          <w:szCs w:val="24"/>
        </w:rPr>
        <w:t xml:space="preserve">, that the recommendation be adopted.   </w:t>
      </w:r>
    </w:p>
    <w:p w14:paraId="700AEECD" w14:textId="6E781C2A" w:rsidR="00410E53" w:rsidRPr="004C3FC1" w:rsidRDefault="00410E53" w:rsidP="003C7E2D">
      <w:pPr>
        <w:spacing w:after="0" w:line="240" w:lineRule="auto"/>
        <w:ind w:left="0" w:firstLine="0"/>
        <w:rPr>
          <w:b/>
          <w:bCs/>
          <w:szCs w:val="24"/>
        </w:rPr>
      </w:pPr>
    </w:p>
    <w:p w14:paraId="50CA8439" w14:textId="2D768531" w:rsidR="002C1348" w:rsidRDefault="00410E53" w:rsidP="003C7E2D">
      <w:pPr>
        <w:pStyle w:val="Heading1"/>
        <w:ind w:left="720" w:hanging="720"/>
      </w:pPr>
      <w:r w:rsidRPr="004C3FC1">
        <w:rPr>
          <w:u w:val="none"/>
        </w:rPr>
        <w:t>9.</w:t>
      </w:r>
      <w:r w:rsidRPr="004C3FC1">
        <w:rPr>
          <w:u w:val="none"/>
        </w:rPr>
        <w:tab/>
      </w:r>
      <w:r w:rsidR="00E31A39">
        <w:t xml:space="preserve">q3 building control activity report (oct – dec 2024) </w:t>
      </w:r>
      <w:r w:rsidR="001173E7">
        <w:t xml:space="preserve"> </w:t>
      </w:r>
      <w:r w:rsidR="002C1348">
        <w:t xml:space="preserve"> </w:t>
      </w:r>
    </w:p>
    <w:p w14:paraId="41C07CB6" w14:textId="0C31093C" w:rsidR="009B35CC" w:rsidRDefault="008F1136" w:rsidP="003C7E2D">
      <w:pPr>
        <w:spacing w:after="0" w:line="240" w:lineRule="auto"/>
        <w:rPr>
          <w:b/>
          <w:bCs/>
          <w:sz w:val="28"/>
          <w:szCs w:val="28"/>
          <w:u w:val="single"/>
        </w:rPr>
      </w:pPr>
      <w:r>
        <w:rPr>
          <w:b/>
          <w:bCs/>
          <w:sz w:val="28"/>
          <w:szCs w:val="28"/>
        </w:rPr>
        <w:tab/>
      </w:r>
      <w:r w:rsidR="008C152B">
        <w:rPr>
          <w:b/>
          <w:bCs/>
          <w:sz w:val="28"/>
          <w:szCs w:val="28"/>
        </w:rPr>
        <w:tab/>
      </w:r>
    </w:p>
    <w:p w14:paraId="78877C3E" w14:textId="7E773ED5" w:rsidR="00357990" w:rsidRPr="00AA17C6" w:rsidRDefault="00B450F7" w:rsidP="003C7E2D">
      <w:pPr>
        <w:pStyle w:val="Default"/>
      </w:pPr>
      <w:r w:rsidRPr="00EC7E1D">
        <w:t xml:space="preserve">PREVIOUSLY CIRCULATED: Report from the Director </w:t>
      </w:r>
      <w:r>
        <w:t xml:space="preserve">of Environment </w:t>
      </w:r>
      <w:r w:rsidR="00023850">
        <w:t>detailing that</w:t>
      </w:r>
      <w:r w:rsidR="00357990">
        <w:t xml:space="preserve"> </w:t>
      </w:r>
      <w:r w:rsidR="008D2834">
        <w:t>the information p</w:t>
      </w:r>
      <w:r w:rsidR="00357990" w:rsidRPr="00AA17C6">
        <w:t>rovided in this report cover</w:t>
      </w:r>
      <w:r w:rsidR="008D2834">
        <w:t>ed</w:t>
      </w:r>
      <w:r w:rsidR="00357990" w:rsidRPr="00AA17C6">
        <w:t>, unless otherwise stated, the period</w:t>
      </w:r>
    </w:p>
    <w:p w14:paraId="00B65A2D" w14:textId="50A733C2" w:rsidR="00357990" w:rsidRDefault="00357990" w:rsidP="003C7E2D">
      <w:pPr>
        <w:spacing w:after="0" w:line="240" w:lineRule="auto"/>
        <w:rPr>
          <w:szCs w:val="24"/>
        </w:rPr>
      </w:pPr>
      <w:r w:rsidRPr="00AA17C6">
        <w:rPr>
          <w:szCs w:val="24"/>
        </w:rPr>
        <w:t>1</w:t>
      </w:r>
      <w:r>
        <w:rPr>
          <w:szCs w:val="24"/>
          <w:vertAlign w:val="superscript"/>
        </w:rPr>
        <w:t xml:space="preserve"> </w:t>
      </w:r>
      <w:r>
        <w:rPr>
          <w:szCs w:val="24"/>
        </w:rPr>
        <w:t>October 2024 to 31 December 2024.</w:t>
      </w:r>
      <w:r w:rsidRPr="00AA17C6">
        <w:rPr>
          <w:szCs w:val="24"/>
        </w:rPr>
        <w:t xml:space="preserve"> </w:t>
      </w:r>
      <w:r>
        <w:rPr>
          <w:szCs w:val="24"/>
        </w:rPr>
        <w:t xml:space="preserve"> </w:t>
      </w:r>
      <w:r w:rsidRPr="00AA17C6">
        <w:rPr>
          <w:szCs w:val="24"/>
        </w:rPr>
        <w:t xml:space="preserve">The aim of the report </w:t>
      </w:r>
      <w:r w:rsidR="008D2834">
        <w:rPr>
          <w:szCs w:val="24"/>
        </w:rPr>
        <w:t>was</w:t>
      </w:r>
      <w:r w:rsidRPr="00AA17C6">
        <w:rPr>
          <w:szCs w:val="24"/>
        </w:rPr>
        <w:t xml:space="preserve"> to provide </w:t>
      </w:r>
      <w:r>
        <w:rPr>
          <w:szCs w:val="24"/>
        </w:rPr>
        <w:t>M</w:t>
      </w:r>
      <w:r w:rsidRPr="00AA17C6">
        <w:rPr>
          <w:szCs w:val="24"/>
        </w:rPr>
        <w:t xml:space="preserve">embers with details of some of the key activities of </w:t>
      </w:r>
      <w:r>
        <w:rPr>
          <w:szCs w:val="24"/>
        </w:rPr>
        <w:t>Building Control</w:t>
      </w:r>
      <w:r w:rsidRPr="00AA17C6">
        <w:rPr>
          <w:szCs w:val="24"/>
        </w:rPr>
        <w:t>, the range of services it provide</w:t>
      </w:r>
      <w:r w:rsidR="008D2834">
        <w:rPr>
          <w:szCs w:val="24"/>
        </w:rPr>
        <w:t>d</w:t>
      </w:r>
      <w:r w:rsidRPr="00AA17C6">
        <w:rPr>
          <w:szCs w:val="24"/>
        </w:rPr>
        <w:t xml:space="preserve"> along with details of level of performance</w:t>
      </w:r>
      <w:r>
        <w:rPr>
          <w:szCs w:val="24"/>
        </w:rPr>
        <w:t>.  Th</w:t>
      </w:r>
      <w:r w:rsidR="008D2834">
        <w:rPr>
          <w:szCs w:val="24"/>
        </w:rPr>
        <w:t>e</w:t>
      </w:r>
      <w:r>
        <w:rPr>
          <w:szCs w:val="24"/>
        </w:rPr>
        <w:t xml:space="preserve"> report format ha</w:t>
      </w:r>
      <w:r w:rsidR="008D2834">
        <w:rPr>
          <w:szCs w:val="24"/>
        </w:rPr>
        <w:t>d</w:t>
      </w:r>
      <w:r>
        <w:rPr>
          <w:szCs w:val="24"/>
        </w:rPr>
        <w:t xml:space="preserve"> been introduced across Regulatory Services.</w:t>
      </w:r>
    </w:p>
    <w:p w14:paraId="6EAE295E" w14:textId="77777777" w:rsidR="00357990" w:rsidRPr="004146DB" w:rsidRDefault="00357990" w:rsidP="003C7E2D">
      <w:pPr>
        <w:spacing w:after="0" w:line="240" w:lineRule="auto"/>
      </w:pPr>
    </w:p>
    <w:p w14:paraId="2A75DDC2" w14:textId="674CDEF7" w:rsidR="00357990" w:rsidRDefault="00357990" w:rsidP="003C7E2D">
      <w:pPr>
        <w:spacing w:after="0" w:line="240" w:lineRule="auto"/>
        <w:rPr>
          <w:b/>
          <w:bCs/>
          <w:iCs/>
          <w:szCs w:val="24"/>
        </w:rPr>
      </w:pPr>
      <w:r>
        <w:rPr>
          <w:b/>
          <w:bCs/>
          <w:iCs/>
          <w:szCs w:val="24"/>
        </w:rPr>
        <w:t xml:space="preserve">Applications </w:t>
      </w:r>
    </w:p>
    <w:p w14:paraId="06C91BFE" w14:textId="77777777" w:rsidR="00357990" w:rsidRPr="009F188D" w:rsidRDefault="00357990" w:rsidP="003C7E2D">
      <w:pPr>
        <w:spacing w:after="0" w:line="240" w:lineRule="auto"/>
        <w:rPr>
          <w:bCs/>
          <w:iCs/>
          <w:szCs w:val="24"/>
        </w:rPr>
      </w:pPr>
    </w:p>
    <w:p w14:paraId="6C43A1CF" w14:textId="5D907BBF" w:rsidR="00357990" w:rsidRDefault="00357990" w:rsidP="003C7E2D">
      <w:pPr>
        <w:spacing w:after="0" w:line="240" w:lineRule="auto"/>
        <w:rPr>
          <w:bCs/>
          <w:iCs/>
          <w:szCs w:val="24"/>
        </w:rPr>
      </w:pPr>
      <w:r w:rsidRPr="009F188D">
        <w:rPr>
          <w:bCs/>
          <w:iCs/>
          <w:szCs w:val="24"/>
        </w:rPr>
        <w:t xml:space="preserve">Full Plan applications </w:t>
      </w:r>
      <w:r w:rsidR="008D2834">
        <w:rPr>
          <w:bCs/>
          <w:iCs/>
          <w:szCs w:val="24"/>
        </w:rPr>
        <w:t>we</w:t>
      </w:r>
      <w:r w:rsidRPr="009F188D">
        <w:rPr>
          <w:bCs/>
          <w:iCs/>
          <w:szCs w:val="24"/>
        </w:rPr>
        <w:t xml:space="preserve">re made to Building Control for </w:t>
      </w:r>
      <w:r>
        <w:rPr>
          <w:bCs/>
          <w:iCs/>
          <w:szCs w:val="24"/>
        </w:rPr>
        <w:t>building works to any commercial building, or for larger schemes in relation to residential dwellings.</w:t>
      </w:r>
      <w:r>
        <w:rPr>
          <w:bCs/>
          <w:iCs/>
          <w:szCs w:val="24"/>
        </w:rPr>
        <w:br/>
      </w:r>
    </w:p>
    <w:p w14:paraId="79A3676D" w14:textId="4838CCCD" w:rsidR="00357990" w:rsidRDefault="00357990" w:rsidP="003C7E2D">
      <w:pPr>
        <w:spacing w:after="0" w:line="240" w:lineRule="auto"/>
        <w:rPr>
          <w:bCs/>
          <w:iCs/>
          <w:szCs w:val="24"/>
        </w:rPr>
      </w:pPr>
      <w:r>
        <w:rPr>
          <w:bCs/>
          <w:iCs/>
          <w:szCs w:val="24"/>
        </w:rPr>
        <w:t xml:space="preserve">Building Notice applications </w:t>
      </w:r>
      <w:r w:rsidR="008D2834">
        <w:rPr>
          <w:bCs/>
          <w:iCs/>
          <w:szCs w:val="24"/>
        </w:rPr>
        <w:t>we</w:t>
      </w:r>
      <w:r>
        <w:rPr>
          <w:bCs/>
          <w:iCs/>
          <w:szCs w:val="24"/>
        </w:rPr>
        <w:t>re submitted for minor alternations such as internal wall removal, installation of heating boilers or systems, installation of all types of insulation and must be made before work commence</w:t>
      </w:r>
      <w:r w:rsidR="008D2834">
        <w:rPr>
          <w:bCs/>
          <w:iCs/>
          <w:szCs w:val="24"/>
        </w:rPr>
        <w:t>d</w:t>
      </w:r>
      <w:r>
        <w:rPr>
          <w:bCs/>
          <w:iCs/>
          <w:szCs w:val="24"/>
        </w:rPr>
        <w:t>. Th</w:t>
      </w:r>
      <w:r w:rsidR="008D2834">
        <w:rPr>
          <w:bCs/>
          <w:iCs/>
          <w:szCs w:val="24"/>
        </w:rPr>
        <w:t>o</w:t>
      </w:r>
      <w:r>
        <w:rPr>
          <w:bCs/>
          <w:iCs/>
          <w:szCs w:val="24"/>
        </w:rPr>
        <w:t xml:space="preserve">se applications </w:t>
      </w:r>
      <w:r w:rsidR="008D2834">
        <w:rPr>
          <w:bCs/>
          <w:iCs/>
          <w:szCs w:val="24"/>
        </w:rPr>
        <w:t>we</w:t>
      </w:r>
      <w:r>
        <w:rPr>
          <w:bCs/>
          <w:iCs/>
          <w:szCs w:val="24"/>
        </w:rPr>
        <w:t xml:space="preserve">re for residential properties only.  </w:t>
      </w:r>
    </w:p>
    <w:p w14:paraId="0CC3A9BA" w14:textId="77777777" w:rsidR="00357990" w:rsidRDefault="00357990" w:rsidP="003C7E2D">
      <w:pPr>
        <w:spacing w:after="0" w:line="240" w:lineRule="auto"/>
        <w:rPr>
          <w:bCs/>
          <w:iCs/>
          <w:szCs w:val="24"/>
        </w:rPr>
      </w:pPr>
    </w:p>
    <w:p w14:paraId="4952F20D" w14:textId="5A125F97" w:rsidR="00357990" w:rsidRDefault="00357990" w:rsidP="003C7E2D">
      <w:pPr>
        <w:spacing w:after="0" w:line="240" w:lineRule="auto"/>
        <w:rPr>
          <w:bCs/>
          <w:iCs/>
          <w:szCs w:val="24"/>
        </w:rPr>
      </w:pPr>
      <w:r>
        <w:rPr>
          <w:bCs/>
          <w:iCs/>
          <w:szCs w:val="24"/>
        </w:rPr>
        <w:t>Regularisation applications consider</w:t>
      </w:r>
      <w:r w:rsidR="008D2834">
        <w:rPr>
          <w:bCs/>
          <w:iCs/>
          <w:szCs w:val="24"/>
        </w:rPr>
        <w:t>ed</w:t>
      </w:r>
      <w:r>
        <w:rPr>
          <w:bCs/>
          <w:iCs/>
          <w:szCs w:val="24"/>
        </w:rPr>
        <w:t xml:space="preserve"> all works carried out illegally without a previous Building Control application in both commercial and residential properties.  </w:t>
      </w:r>
      <w:r>
        <w:rPr>
          <w:bCs/>
          <w:iCs/>
          <w:szCs w:val="24"/>
        </w:rPr>
        <w:lastRenderedPageBreak/>
        <w:t>A regularisation application consider</w:t>
      </w:r>
      <w:r w:rsidR="008D2834">
        <w:rPr>
          <w:bCs/>
          <w:iCs/>
          <w:szCs w:val="24"/>
        </w:rPr>
        <w:t>ed</w:t>
      </w:r>
      <w:r>
        <w:rPr>
          <w:bCs/>
          <w:iCs/>
          <w:szCs w:val="24"/>
        </w:rPr>
        <w:t xml:space="preserve"> all types of work retrospectively and under the Building Regulations in force at the time the works were carried out.</w:t>
      </w:r>
    </w:p>
    <w:p w14:paraId="0E1CC061" w14:textId="77777777" w:rsidR="00357990" w:rsidRDefault="00357990" w:rsidP="003C7E2D">
      <w:pPr>
        <w:spacing w:after="0" w:line="240" w:lineRule="auto"/>
        <w:rPr>
          <w:bCs/>
          <w:iCs/>
          <w:szCs w:val="24"/>
        </w:rPr>
      </w:pPr>
    </w:p>
    <w:p w14:paraId="000D130C" w14:textId="753F5120" w:rsidR="00357990" w:rsidRDefault="00357990" w:rsidP="003C7E2D">
      <w:pPr>
        <w:spacing w:after="0" w:line="240" w:lineRule="auto"/>
        <w:rPr>
          <w:bCs/>
          <w:iCs/>
          <w:szCs w:val="24"/>
        </w:rPr>
      </w:pPr>
      <w:r>
        <w:rPr>
          <w:bCs/>
          <w:iCs/>
          <w:szCs w:val="24"/>
        </w:rPr>
        <w:t xml:space="preserve">Property Certificate applications </w:t>
      </w:r>
      <w:r w:rsidR="008D2834">
        <w:rPr>
          <w:bCs/>
          <w:iCs/>
          <w:szCs w:val="24"/>
        </w:rPr>
        <w:t>we</w:t>
      </w:r>
      <w:r>
        <w:rPr>
          <w:bCs/>
          <w:iCs/>
          <w:szCs w:val="24"/>
        </w:rPr>
        <w:t>re essential to the conveyancing process in the sale of any property, residential or commercial, and provide</w:t>
      </w:r>
      <w:r w:rsidR="008D2834">
        <w:rPr>
          <w:bCs/>
          <w:iCs/>
          <w:szCs w:val="24"/>
        </w:rPr>
        <w:t>d</w:t>
      </w:r>
      <w:r>
        <w:rPr>
          <w:bCs/>
          <w:iCs/>
          <w:szCs w:val="24"/>
        </w:rPr>
        <w:t xml:space="preserve"> information on Building Control history and Council held data.</w:t>
      </w:r>
    </w:p>
    <w:p w14:paraId="10A0639E" w14:textId="77777777" w:rsidR="00357990" w:rsidRPr="004146DB" w:rsidRDefault="00357990" w:rsidP="003C7E2D">
      <w:pPr>
        <w:spacing w:after="0" w:line="240" w:lineRule="auto"/>
      </w:pPr>
    </w:p>
    <w:tbl>
      <w:tblPr>
        <w:tblStyle w:val="TableGrid"/>
        <w:tblW w:w="0" w:type="auto"/>
        <w:tblLook w:val="04A0" w:firstRow="1" w:lastRow="0" w:firstColumn="1" w:lastColumn="0" w:noHBand="0" w:noVBand="1"/>
      </w:tblPr>
      <w:tblGrid>
        <w:gridCol w:w="2547"/>
        <w:gridCol w:w="2156"/>
        <w:gridCol w:w="2156"/>
        <w:gridCol w:w="2157"/>
      </w:tblGrid>
      <w:tr w:rsidR="00357990" w14:paraId="42373BBB" w14:textId="77777777" w:rsidTr="007B5317">
        <w:trPr>
          <w:trHeight w:val="729"/>
        </w:trPr>
        <w:tc>
          <w:tcPr>
            <w:tcW w:w="2547" w:type="dxa"/>
            <w:vAlign w:val="center"/>
          </w:tcPr>
          <w:p w14:paraId="741A56F9" w14:textId="77777777" w:rsidR="00357990" w:rsidRDefault="00357990" w:rsidP="003C7E2D">
            <w:pPr>
              <w:spacing w:after="0" w:line="240" w:lineRule="auto"/>
              <w:rPr>
                <w:b/>
                <w:bCs/>
                <w:iCs/>
                <w:szCs w:val="24"/>
              </w:rPr>
            </w:pPr>
            <w:r w:rsidRPr="00380905">
              <w:rPr>
                <w:b/>
                <w:bCs/>
                <w:iCs/>
                <w:color w:val="0070C0"/>
                <w:szCs w:val="24"/>
              </w:rPr>
              <w:t xml:space="preserve">QUARTER </w:t>
            </w:r>
            <w:r>
              <w:rPr>
                <w:b/>
                <w:bCs/>
                <w:iCs/>
                <w:color w:val="0070C0"/>
                <w:szCs w:val="24"/>
              </w:rPr>
              <w:t>3</w:t>
            </w:r>
          </w:p>
        </w:tc>
        <w:tc>
          <w:tcPr>
            <w:tcW w:w="2156" w:type="dxa"/>
            <w:vAlign w:val="center"/>
          </w:tcPr>
          <w:p w14:paraId="31878D41" w14:textId="77777777" w:rsidR="00357990" w:rsidRDefault="00357990" w:rsidP="003C7E2D">
            <w:pPr>
              <w:spacing w:after="0" w:line="240" w:lineRule="auto"/>
              <w:rPr>
                <w:b/>
                <w:bCs/>
                <w:iCs/>
                <w:szCs w:val="24"/>
              </w:rPr>
            </w:pPr>
            <w:r>
              <w:rPr>
                <w:b/>
                <w:bCs/>
                <w:iCs/>
                <w:szCs w:val="24"/>
              </w:rPr>
              <w:t>Period of Report</w:t>
            </w:r>
          </w:p>
          <w:p w14:paraId="3842D58C" w14:textId="77777777" w:rsidR="00357990" w:rsidRPr="00186CBF" w:rsidRDefault="00357990" w:rsidP="003C7E2D">
            <w:pPr>
              <w:spacing w:after="0" w:line="240" w:lineRule="auto"/>
              <w:rPr>
                <w:b/>
                <w:bCs/>
                <w:iCs/>
                <w:sz w:val="18"/>
                <w:szCs w:val="18"/>
              </w:rPr>
            </w:pPr>
            <w:r w:rsidRPr="00186CBF">
              <w:rPr>
                <w:b/>
                <w:bCs/>
                <w:iCs/>
                <w:sz w:val="18"/>
                <w:szCs w:val="18"/>
              </w:rPr>
              <w:t>01/</w:t>
            </w:r>
            <w:r>
              <w:rPr>
                <w:b/>
                <w:bCs/>
                <w:iCs/>
                <w:sz w:val="18"/>
                <w:szCs w:val="18"/>
              </w:rPr>
              <w:t>10/2024</w:t>
            </w:r>
            <w:r w:rsidRPr="00186CBF">
              <w:rPr>
                <w:b/>
                <w:bCs/>
                <w:iCs/>
                <w:sz w:val="18"/>
                <w:szCs w:val="18"/>
              </w:rPr>
              <w:t xml:space="preserve"> – </w:t>
            </w:r>
            <w:r>
              <w:rPr>
                <w:b/>
                <w:bCs/>
                <w:iCs/>
                <w:sz w:val="18"/>
                <w:szCs w:val="18"/>
              </w:rPr>
              <w:t>31/12/2024</w:t>
            </w:r>
          </w:p>
        </w:tc>
        <w:tc>
          <w:tcPr>
            <w:tcW w:w="2156" w:type="dxa"/>
            <w:vAlign w:val="center"/>
          </w:tcPr>
          <w:p w14:paraId="77073B04" w14:textId="77777777" w:rsidR="00357990" w:rsidRDefault="00357990" w:rsidP="003C7E2D">
            <w:pPr>
              <w:spacing w:after="0" w:line="240" w:lineRule="auto"/>
              <w:rPr>
                <w:b/>
                <w:bCs/>
                <w:iCs/>
                <w:szCs w:val="24"/>
              </w:rPr>
            </w:pPr>
            <w:r>
              <w:rPr>
                <w:b/>
                <w:bCs/>
                <w:iCs/>
                <w:szCs w:val="24"/>
              </w:rPr>
              <w:t>01/10/2023- 31/12/2023</w:t>
            </w:r>
          </w:p>
        </w:tc>
        <w:tc>
          <w:tcPr>
            <w:tcW w:w="2157" w:type="dxa"/>
            <w:vAlign w:val="center"/>
          </w:tcPr>
          <w:p w14:paraId="6B6FFC84" w14:textId="77777777" w:rsidR="00357990" w:rsidRDefault="00357990" w:rsidP="003C7E2D">
            <w:pPr>
              <w:spacing w:after="0" w:line="240" w:lineRule="auto"/>
              <w:rPr>
                <w:b/>
                <w:bCs/>
                <w:iCs/>
                <w:szCs w:val="24"/>
              </w:rPr>
            </w:pPr>
            <w:r>
              <w:rPr>
                <w:b/>
                <w:bCs/>
                <w:iCs/>
                <w:szCs w:val="24"/>
              </w:rPr>
              <w:t>01/10/2022 – 31/12/2022</w:t>
            </w:r>
          </w:p>
        </w:tc>
      </w:tr>
      <w:tr w:rsidR="00357990" w:rsidRPr="00073944" w14:paraId="7BF9E1E7" w14:textId="77777777" w:rsidTr="007B5317">
        <w:trPr>
          <w:trHeight w:val="542"/>
        </w:trPr>
        <w:tc>
          <w:tcPr>
            <w:tcW w:w="2547" w:type="dxa"/>
          </w:tcPr>
          <w:p w14:paraId="5BFB3E70" w14:textId="77777777" w:rsidR="00357990" w:rsidRPr="00073944" w:rsidRDefault="00357990" w:rsidP="003C7E2D">
            <w:pPr>
              <w:spacing w:after="0" w:line="240" w:lineRule="auto"/>
              <w:rPr>
                <w:b/>
                <w:bCs/>
                <w:iCs/>
                <w:sz w:val="22"/>
              </w:rPr>
            </w:pPr>
            <w:r w:rsidRPr="00073944">
              <w:rPr>
                <w:b/>
                <w:bCs/>
                <w:iCs/>
                <w:sz w:val="22"/>
              </w:rPr>
              <w:t>Full Plan Applications</w:t>
            </w:r>
          </w:p>
        </w:tc>
        <w:tc>
          <w:tcPr>
            <w:tcW w:w="2156" w:type="dxa"/>
            <w:vAlign w:val="center"/>
          </w:tcPr>
          <w:p w14:paraId="50972FCB" w14:textId="77777777" w:rsidR="00357990" w:rsidRPr="00073944" w:rsidRDefault="00357990" w:rsidP="003C7E2D">
            <w:pPr>
              <w:spacing w:after="0" w:line="240" w:lineRule="auto"/>
              <w:rPr>
                <w:b/>
                <w:bCs/>
                <w:iCs/>
                <w:sz w:val="22"/>
              </w:rPr>
            </w:pPr>
            <w:r>
              <w:rPr>
                <w:b/>
                <w:bCs/>
                <w:iCs/>
                <w:sz w:val="22"/>
              </w:rPr>
              <w:t>126</w:t>
            </w:r>
          </w:p>
        </w:tc>
        <w:tc>
          <w:tcPr>
            <w:tcW w:w="2156" w:type="dxa"/>
            <w:vAlign w:val="center"/>
          </w:tcPr>
          <w:p w14:paraId="5311682B" w14:textId="77777777" w:rsidR="00357990" w:rsidRPr="00073944" w:rsidRDefault="00357990" w:rsidP="003C7E2D">
            <w:pPr>
              <w:spacing w:after="0" w:line="240" w:lineRule="auto"/>
              <w:rPr>
                <w:b/>
                <w:bCs/>
                <w:iCs/>
                <w:sz w:val="22"/>
              </w:rPr>
            </w:pPr>
            <w:r>
              <w:rPr>
                <w:b/>
                <w:bCs/>
                <w:iCs/>
                <w:sz w:val="22"/>
              </w:rPr>
              <w:t>133</w:t>
            </w:r>
          </w:p>
        </w:tc>
        <w:tc>
          <w:tcPr>
            <w:tcW w:w="2157" w:type="dxa"/>
            <w:vAlign w:val="center"/>
          </w:tcPr>
          <w:p w14:paraId="5DD62943" w14:textId="77777777" w:rsidR="00357990" w:rsidRPr="00073944" w:rsidRDefault="00357990" w:rsidP="003C7E2D">
            <w:pPr>
              <w:spacing w:after="0" w:line="240" w:lineRule="auto"/>
              <w:rPr>
                <w:b/>
                <w:bCs/>
                <w:iCs/>
                <w:sz w:val="22"/>
              </w:rPr>
            </w:pPr>
            <w:r>
              <w:rPr>
                <w:b/>
                <w:bCs/>
                <w:iCs/>
                <w:sz w:val="22"/>
              </w:rPr>
              <w:t>153</w:t>
            </w:r>
          </w:p>
        </w:tc>
      </w:tr>
      <w:tr w:rsidR="00357990" w:rsidRPr="00073944" w14:paraId="526F3BB7" w14:textId="77777777" w:rsidTr="007B5317">
        <w:tc>
          <w:tcPr>
            <w:tcW w:w="2547" w:type="dxa"/>
          </w:tcPr>
          <w:p w14:paraId="3C5C50B5" w14:textId="77777777" w:rsidR="00357990" w:rsidRPr="00073944" w:rsidRDefault="00357990" w:rsidP="003C7E2D">
            <w:pPr>
              <w:spacing w:after="0" w:line="240" w:lineRule="auto"/>
              <w:rPr>
                <w:b/>
                <w:bCs/>
                <w:iCs/>
                <w:sz w:val="22"/>
              </w:rPr>
            </w:pPr>
            <w:r w:rsidRPr="00073944">
              <w:rPr>
                <w:b/>
                <w:bCs/>
                <w:iCs/>
                <w:sz w:val="22"/>
              </w:rPr>
              <w:t>Building Notice Applications</w:t>
            </w:r>
          </w:p>
        </w:tc>
        <w:tc>
          <w:tcPr>
            <w:tcW w:w="2156" w:type="dxa"/>
            <w:vAlign w:val="center"/>
          </w:tcPr>
          <w:p w14:paraId="3C90F7E9" w14:textId="77777777" w:rsidR="00357990" w:rsidRPr="00073944" w:rsidRDefault="00357990" w:rsidP="003C7E2D">
            <w:pPr>
              <w:spacing w:after="0" w:line="240" w:lineRule="auto"/>
              <w:rPr>
                <w:b/>
                <w:bCs/>
                <w:iCs/>
                <w:sz w:val="22"/>
              </w:rPr>
            </w:pPr>
            <w:r>
              <w:rPr>
                <w:b/>
                <w:bCs/>
                <w:iCs/>
                <w:sz w:val="22"/>
              </w:rPr>
              <w:t>369</w:t>
            </w:r>
          </w:p>
        </w:tc>
        <w:tc>
          <w:tcPr>
            <w:tcW w:w="2156" w:type="dxa"/>
            <w:vAlign w:val="center"/>
          </w:tcPr>
          <w:p w14:paraId="20837C6A" w14:textId="77777777" w:rsidR="00357990" w:rsidRPr="00073944" w:rsidRDefault="00357990" w:rsidP="003C7E2D">
            <w:pPr>
              <w:spacing w:after="0" w:line="240" w:lineRule="auto"/>
              <w:rPr>
                <w:b/>
                <w:bCs/>
                <w:iCs/>
                <w:sz w:val="22"/>
              </w:rPr>
            </w:pPr>
            <w:r>
              <w:rPr>
                <w:b/>
                <w:bCs/>
                <w:iCs/>
                <w:sz w:val="22"/>
              </w:rPr>
              <w:t>558</w:t>
            </w:r>
          </w:p>
        </w:tc>
        <w:tc>
          <w:tcPr>
            <w:tcW w:w="2157" w:type="dxa"/>
            <w:vAlign w:val="center"/>
          </w:tcPr>
          <w:p w14:paraId="6F48AF05" w14:textId="77777777" w:rsidR="00357990" w:rsidRPr="00073944" w:rsidRDefault="00357990" w:rsidP="003C7E2D">
            <w:pPr>
              <w:spacing w:after="0" w:line="240" w:lineRule="auto"/>
              <w:rPr>
                <w:b/>
                <w:bCs/>
                <w:iCs/>
                <w:sz w:val="22"/>
              </w:rPr>
            </w:pPr>
            <w:r>
              <w:rPr>
                <w:b/>
                <w:bCs/>
                <w:iCs/>
                <w:sz w:val="22"/>
              </w:rPr>
              <w:t>424</w:t>
            </w:r>
          </w:p>
        </w:tc>
      </w:tr>
      <w:tr w:rsidR="00357990" w:rsidRPr="00073944" w14:paraId="2D8E34BB" w14:textId="77777777" w:rsidTr="007B5317">
        <w:tc>
          <w:tcPr>
            <w:tcW w:w="2547" w:type="dxa"/>
          </w:tcPr>
          <w:p w14:paraId="1052C0B6" w14:textId="77777777" w:rsidR="00357990" w:rsidRPr="00073944" w:rsidRDefault="00357990" w:rsidP="003C7E2D">
            <w:pPr>
              <w:spacing w:after="0" w:line="240" w:lineRule="auto"/>
              <w:rPr>
                <w:b/>
                <w:bCs/>
                <w:iCs/>
                <w:sz w:val="22"/>
              </w:rPr>
            </w:pPr>
            <w:r w:rsidRPr="00073944">
              <w:rPr>
                <w:b/>
                <w:bCs/>
                <w:iCs/>
                <w:sz w:val="22"/>
              </w:rPr>
              <w:t xml:space="preserve">Regularisation Applications </w:t>
            </w:r>
          </w:p>
        </w:tc>
        <w:tc>
          <w:tcPr>
            <w:tcW w:w="2156" w:type="dxa"/>
            <w:vAlign w:val="center"/>
          </w:tcPr>
          <w:p w14:paraId="51B7C8CD" w14:textId="77777777" w:rsidR="00357990" w:rsidRPr="00073944" w:rsidRDefault="00357990" w:rsidP="003C7E2D">
            <w:pPr>
              <w:spacing w:after="0" w:line="240" w:lineRule="auto"/>
              <w:rPr>
                <w:b/>
                <w:bCs/>
                <w:iCs/>
                <w:sz w:val="22"/>
              </w:rPr>
            </w:pPr>
            <w:r>
              <w:rPr>
                <w:b/>
                <w:bCs/>
                <w:iCs/>
                <w:sz w:val="22"/>
              </w:rPr>
              <w:t>158</w:t>
            </w:r>
          </w:p>
        </w:tc>
        <w:tc>
          <w:tcPr>
            <w:tcW w:w="2156" w:type="dxa"/>
            <w:vAlign w:val="center"/>
          </w:tcPr>
          <w:p w14:paraId="129F53A4" w14:textId="77777777" w:rsidR="00357990" w:rsidRPr="00073944" w:rsidRDefault="00357990" w:rsidP="003C7E2D">
            <w:pPr>
              <w:spacing w:after="0" w:line="240" w:lineRule="auto"/>
              <w:rPr>
                <w:b/>
                <w:bCs/>
                <w:iCs/>
                <w:sz w:val="22"/>
              </w:rPr>
            </w:pPr>
            <w:r>
              <w:rPr>
                <w:b/>
                <w:bCs/>
                <w:iCs/>
                <w:sz w:val="22"/>
              </w:rPr>
              <w:t>148</w:t>
            </w:r>
          </w:p>
        </w:tc>
        <w:tc>
          <w:tcPr>
            <w:tcW w:w="2157" w:type="dxa"/>
            <w:vAlign w:val="center"/>
          </w:tcPr>
          <w:p w14:paraId="05587507" w14:textId="77777777" w:rsidR="00357990" w:rsidRPr="00073944" w:rsidRDefault="00357990" w:rsidP="003C7E2D">
            <w:pPr>
              <w:spacing w:after="0" w:line="240" w:lineRule="auto"/>
              <w:rPr>
                <w:b/>
                <w:bCs/>
                <w:iCs/>
                <w:sz w:val="22"/>
              </w:rPr>
            </w:pPr>
            <w:r>
              <w:rPr>
                <w:b/>
                <w:bCs/>
                <w:iCs/>
                <w:sz w:val="22"/>
              </w:rPr>
              <w:t>187</w:t>
            </w:r>
          </w:p>
        </w:tc>
      </w:tr>
      <w:tr w:rsidR="00357990" w:rsidRPr="00073944" w14:paraId="16B0F5FB" w14:textId="77777777" w:rsidTr="007B5317">
        <w:tc>
          <w:tcPr>
            <w:tcW w:w="2547" w:type="dxa"/>
          </w:tcPr>
          <w:p w14:paraId="4389C3B3" w14:textId="77777777" w:rsidR="00357990" w:rsidRPr="00073944" w:rsidRDefault="00357990" w:rsidP="003C7E2D">
            <w:pPr>
              <w:spacing w:after="0" w:line="240" w:lineRule="auto"/>
              <w:rPr>
                <w:b/>
                <w:bCs/>
                <w:iCs/>
                <w:sz w:val="22"/>
              </w:rPr>
            </w:pPr>
            <w:r w:rsidRPr="00073944">
              <w:rPr>
                <w:b/>
                <w:bCs/>
                <w:iCs/>
                <w:sz w:val="22"/>
              </w:rPr>
              <w:t xml:space="preserve">Property Certificate Applications </w:t>
            </w:r>
          </w:p>
        </w:tc>
        <w:tc>
          <w:tcPr>
            <w:tcW w:w="2156" w:type="dxa"/>
            <w:vAlign w:val="center"/>
          </w:tcPr>
          <w:p w14:paraId="172574BC" w14:textId="77777777" w:rsidR="00357990" w:rsidRPr="00073944" w:rsidRDefault="00357990" w:rsidP="003C7E2D">
            <w:pPr>
              <w:spacing w:after="0" w:line="240" w:lineRule="auto"/>
              <w:rPr>
                <w:b/>
                <w:bCs/>
                <w:iCs/>
                <w:sz w:val="22"/>
              </w:rPr>
            </w:pPr>
            <w:r>
              <w:rPr>
                <w:b/>
                <w:bCs/>
                <w:iCs/>
                <w:sz w:val="22"/>
              </w:rPr>
              <w:t>802</w:t>
            </w:r>
          </w:p>
        </w:tc>
        <w:tc>
          <w:tcPr>
            <w:tcW w:w="2156" w:type="dxa"/>
            <w:vAlign w:val="center"/>
          </w:tcPr>
          <w:p w14:paraId="12FC0772" w14:textId="77777777" w:rsidR="00357990" w:rsidRPr="00073944" w:rsidRDefault="00357990" w:rsidP="003C7E2D">
            <w:pPr>
              <w:spacing w:after="0" w:line="240" w:lineRule="auto"/>
              <w:rPr>
                <w:b/>
                <w:bCs/>
                <w:iCs/>
                <w:sz w:val="22"/>
              </w:rPr>
            </w:pPr>
            <w:r>
              <w:rPr>
                <w:b/>
                <w:bCs/>
                <w:iCs/>
                <w:sz w:val="22"/>
              </w:rPr>
              <w:t>618</w:t>
            </w:r>
          </w:p>
        </w:tc>
        <w:tc>
          <w:tcPr>
            <w:tcW w:w="2157" w:type="dxa"/>
            <w:vAlign w:val="center"/>
          </w:tcPr>
          <w:p w14:paraId="69B66E43" w14:textId="77777777" w:rsidR="00357990" w:rsidRPr="00073944" w:rsidRDefault="00357990" w:rsidP="003C7E2D">
            <w:pPr>
              <w:spacing w:after="0" w:line="240" w:lineRule="auto"/>
              <w:rPr>
                <w:b/>
                <w:bCs/>
                <w:iCs/>
                <w:sz w:val="22"/>
              </w:rPr>
            </w:pPr>
            <w:r>
              <w:rPr>
                <w:b/>
                <w:bCs/>
                <w:iCs/>
                <w:sz w:val="22"/>
              </w:rPr>
              <w:t>864</w:t>
            </w:r>
          </w:p>
        </w:tc>
      </w:tr>
    </w:tbl>
    <w:p w14:paraId="1DD95868" w14:textId="77777777" w:rsidR="00357990" w:rsidRDefault="00357990" w:rsidP="003C7E2D">
      <w:pPr>
        <w:spacing w:after="0" w:line="240" w:lineRule="auto"/>
      </w:pPr>
    </w:p>
    <w:p w14:paraId="3621466E" w14:textId="77777777" w:rsidR="00357990" w:rsidRPr="004146DB" w:rsidRDefault="00357990" w:rsidP="003C7E2D">
      <w:pPr>
        <w:spacing w:after="0" w:line="240" w:lineRule="auto"/>
      </w:pPr>
    </w:p>
    <w:p w14:paraId="3597A9BA" w14:textId="77777777" w:rsidR="00357990" w:rsidRDefault="00357990" w:rsidP="003C7E2D">
      <w:pPr>
        <w:spacing w:after="0" w:line="240" w:lineRule="auto"/>
      </w:pPr>
      <w:r>
        <w:rPr>
          <w:noProof/>
        </w:rPr>
        <w:drawing>
          <wp:inline distT="0" distB="0" distL="0" distR="0" wp14:anchorId="21EB763B" wp14:editId="6123835B">
            <wp:extent cx="5537200" cy="3302000"/>
            <wp:effectExtent l="0" t="0" r="6350" b="12700"/>
            <wp:docPr id="1056404416" name="Chart 1">
              <a:extLst xmlns:a="http://schemas.openxmlformats.org/drawingml/2006/main">
                <a:ext uri="{FF2B5EF4-FFF2-40B4-BE49-F238E27FC236}">
                  <a16:creationId xmlns:a16="http://schemas.microsoft.com/office/drawing/2014/main" id="{D4F60BC9-734B-DBE6-2E68-2722BF372F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6570E27" w14:textId="77777777" w:rsidR="00357990" w:rsidRDefault="00357990" w:rsidP="003C7E2D">
      <w:pPr>
        <w:spacing w:after="0" w:line="240" w:lineRule="auto"/>
      </w:pPr>
    </w:p>
    <w:p w14:paraId="24C6AFE2" w14:textId="5A21305B" w:rsidR="00357990" w:rsidRDefault="00357990" w:rsidP="003C7E2D">
      <w:pPr>
        <w:spacing w:after="0" w:line="240" w:lineRule="auto"/>
        <w:rPr>
          <w:szCs w:val="24"/>
        </w:rPr>
      </w:pPr>
      <w:r>
        <w:rPr>
          <w:szCs w:val="24"/>
        </w:rPr>
        <w:t xml:space="preserve">The number of Full Plan applications received </w:t>
      </w:r>
      <w:r w:rsidR="008D2834">
        <w:rPr>
          <w:szCs w:val="24"/>
        </w:rPr>
        <w:t>wa</w:t>
      </w:r>
      <w:r>
        <w:rPr>
          <w:szCs w:val="24"/>
        </w:rPr>
        <w:t xml:space="preserve">s very much determined by the economic climate, any changes in bank lending or uncertainly in the marketplace may cause a reduction in Full Plan applications.  There </w:t>
      </w:r>
      <w:r w:rsidR="008D2834">
        <w:rPr>
          <w:szCs w:val="24"/>
        </w:rPr>
        <w:t>we</w:t>
      </w:r>
      <w:r>
        <w:rPr>
          <w:szCs w:val="24"/>
        </w:rPr>
        <w:t>re limited internal means to control the number of applications received.</w:t>
      </w:r>
      <w:r>
        <w:rPr>
          <w:szCs w:val="24"/>
        </w:rPr>
        <w:br/>
      </w:r>
    </w:p>
    <w:p w14:paraId="067DDFA8" w14:textId="2D9D6F4D" w:rsidR="00357990" w:rsidRPr="00CB5541" w:rsidRDefault="008D2834" w:rsidP="003C7E2D">
      <w:pPr>
        <w:spacing w:after="0" w:line="240" w:lineRule="auto"/>
        <w:rPr>
          <w:b/>
          <w:szCs w:val="24"/>
        </w:rPr>
      </w:pPr>
      <w:r>
        <w:rPr>
          <w:b/>
          <w:szCs w:val="24"/>
        </w:rPr>
        <w:t>R</w:t>
      </w:r>
      <w:r w:rsidR="00357990" w:rsidRPr="00CB5541">
        <w:rPr>
          <w:b/>
          <w:szCs w:val="24"/>
        </w:rPr>
        <w:t xml:space="preserve">egulatory </w:t>
      </w:r>
      <w:r w:rsidR="00357990">
        <w:rPr>
          <w:b/>
          <w:szCs w:val="24"/>
        </w:rPr>
        <w:t>Full Plan Turnaround Times</w:t>
      </w:r>
    </w:p>
    <w:p w14:paraId="25F9D26D" w14:textId="77777777" w:rsidR="00357990" w:rsidRPr="00CB5541" w:rsidRDefault="00357990" w:rsidP="003C7E2D">
      <w:pPr>
        <w:spacing w:after="0" w:line="240" w:lineRule="auto"/>
        <w:rPr>
          <w:b/>
          <w:szCs w:val="24"/>
        </w:rPr>
      </w:pPr>
    </w:p>
    <w:p w14:paraId="7C0A6162" w14:textId="606BB302" w:rsidR="00357990" w:rsidRDefault="00357990" w:rsidP="003C7E2D">
      <w:pPr>
        <w:spacing w:after="0" w:line="240" w:lineRule="auto"/>
        <w:rPr>
          <w:szCs w:val="24"/>
        </w:rPr>
      </w:pPr>
      <w:r w:rsidRPr="00CB5541">
        <w:rPr>
          <w:szCs w:val="24"/>
        </w:rPr>
        <w:t>T</w:t>
      </w:r>
      <w:r>
        <w:rPr>
          <w:szCs w:val="24"/>
        </w:rPr>
        <w:t xml:space="preserve">urnaround times for full plan applications </w:t>
      </w:r>
      <w:r w:rsidR="008D2834">
        <w:rPr>
          <w:szCs w:val="24"/>
        </w:rPr>
        <w:t>we</w:t>
      </w:r>
      <w:r>
        <w:rPr>
          <w:szCs w:val="24"/>
        </w:rPr>
        <w:t>re measured in calendar days from the day of receipt within the Council, to the day of posting (inclusive).</w:t>
      </w:r>
    </w:p>
    <w:p w14:paraId="3546D8E0" w14:textId="77777777" w:rsidR="00357990" w:rsidRDefault="00357990" w:rsidP="003C7E2D">
      <w:pPr>
        <w:spacing w:after="0" w:line="240" w:lineRule="auto"/>
        <w:rPr>
          <w:szCs w:val="24"/>
        </w:rPr>
      </w:pPr>
    </w:p>
    <w:p w14:paraId="79FACEFB" w14:textId="6A2DE79C" w:rsidR="00357990" w:rsidRDefault="00357990" w:rsidP="003C7E2D">
      <w:pPr>
        <w:spacing w:after="0" w:line="240" w:lineRule="auto"/>
        <w:rPr>
          <w:szCs w:val="24"/>
        </w:rPr>
      </w:pPr>
      <w:r>
        <w:rPr>
          <w:szCs w:val="24"/>
        </w:rPr>
        <w:lastRenderedPageBreak/>
        <w:t>Inspections must be carried out on the day requested due to commercial pressures on the developer/builder/householder, and as such any pressures on that end of the business reflect</w:t>
      </w:r>
      <w:r w:rsidR="008D2834">
        <w:rPr>
          <w:szCs w:val="24"/>
        </w:rPr>
        <w:t>ed</w:t>
      </w:r>
      <w:r>
        <w:rPr>
          <w:szCs w:val="24"/>
        </w:rPr>
        <w:t xml:space="preserve"> on the turnaround of plans timescale.</w:t>
      </w:r>
      <w:r>
        <w:rPr>
          <w:szCs w:val="24"/>
        </w:rPr>
        <w:br/>
      </w:r>
    </w:p>
    <w:tbl>
      <w:tblPr>
        <w:tblStyle w:val="TableGrid"/>
        <w:tblW w:w="9209" w:type="dxa"/>
        <w:tblLook w:val="04A0" w:firstRow="1" w:lastRow="0" w:firstColumn="1" w:lastColumn="0" w:noHBand="0" w:noVBand="1"/>
      </w:tblPr>
      <w:tblGrid>
        <w:gridCol w:w="2263"/>
        <w:gridCol w:w="1365"/>
        <w:gridCol w:w="1624"/>
        <w:gridCol w:w="1922"/>
        <w:gridCol w:w="2035"/>
      </w:tblGrid>
      <w:tr w:rsidR="00357990" w:rsidRPr="00CB5541" w14:paraId="079A68AF" w14:textId="77777777" w:rsidTr="007B5317">
        <w:tc>
          <w:tcPr>
            <w:tcW w:w="2263" w:type="dxa"/>
            <w:tcBorders>
              <w:top w:val="single" w:sz="4" w:space="0" w:color="auto"/>
              <w:left w:val="single" w:sz="4" w:space="0" w:color="auto"/>
              <w:bottom w:val="single" w:sz="4" w:space="0" w:color="auto"/>
              <w:right w:val="single" w:sz="4" w:space="0" w:color="auto"/>
            </w:tcBorders>
            <w:vAlign w:val="center"/>
          </w:tcPr>
          <w:p w14:paraId="25E36992" w14:textId="77777777" w:rsidR="00357990" w:rsidRPr="00CB5541" w:rsidRDefault="00357990" w:rsidP="003C7E2D">
            <w:pPr>
              <w:spacing w:after="0" w:line="240" w:lineRule="auto"/>
              <w:rPr>
                <w:b/>
                <w:bCs/>
                <w:iCs/>
              </w:rPr>
            </w:pPr>
            <w:r w:rsidRPr="00380905">
              <w:rPr>
                <w:b/>
                <w:bCs/>
                <w:iCs/>
                <w:color w:val="0070C0"/>
              </w:rPr>
              <w:t xml:space="preserve">QUARTER </w:t>
            </w:r>
            <w:r>
              <w:rPr>
                <w:b/>
                <w:bCs/>
                <w:iCs/>
                <w:color w:val="0070C0"/>
              </w:rPr>
              <w:t>3</w:t>
            </w:r>
          </w:p>
        </w:tc>
        <w:tc>
          <w:tcPr>
            <w:tcW w:w="1365" w:type="dxa"/>
            <w:tcBorders>
              <w:top w:val="single" w:sz="4" w:space="0" w:color="auto"/>
              <w:left w:val="single" w:sz="4" w:space="0" w:color="auto"/>
              <w:bottom w:val="single" w:sz="4" w:space="0" w:color="auto"/>
              <w:right w:val="single" w:sz="4" w:space="0" w:color="auto"/>
            </w:tcBorders>
            <w:hideMark/>
          </w:tcPr>
          <w:p w14:paraId="2055DF95" w14:textId="77777777" w:rsidR="00357990" w:rsidRPr="00CB5541" w:rsidRDefault="00357990" w:rsidP="003C7E2D">
            <w:pPr>
              <w:spacing w:after="0" w:line="240" w:lineRule="auto"/>
              <w:rPr>
                <w:b/>
                <w:bCs/>
                <w:iCs/>
              </w:rPr>
            </w:pPr>
            <w:r w:rsidRPr="00CB5541">
              <w:rPr>
                <w:b/>
                <w:bCs/>
                <w:iCs/>
              </w:rPr>
              <w:t>Period of Report</w:t>
            </w:r>
          </w:p>
          <w:p w14:paraId="196F0CEE" w14:textId="77777777" w:rsidR="00357990" w:rsidRPr="00CB5541" w:rsidRDefault="00357990" w:rsidP="003C7E2D">
            <w:pPr>
              <w:spacing w:after="0" w:line="240" w:lineRule="auto"/>
              <w:rPr>
                <w:b/>
                <w:bCs/>
                <w:iCs/>
              </w:rPr>
            </w:pPr>
            <w:r w:rsidRPr="00CB5541">
              <w:rPr>
                <w:b/>
                <w:bCs/>
                <w:iCs/>
                <w:sz w:val="18"/>
                <w:szCs w:val="18"/>
              </w:rPr>
              <w:t>01/</w:t>
            </w:r>
            <w:r>
              <w:rPr>
                <w:b/>
                <w:bCs/>
                <w:iCs/>
                <w:sz w:val="18"/>
                <w:szCs w:val="18"/>
              </w:rPr>
              <w:t>10/2024</w:t>
            </w:r>
            <w:r w:rsidRPr="00CB5541">
              <w:rPr>
                <w:b/>
                <w:bCs/>
                <w:iCs/>
                <w:sz w:val="18"/>
                <w:szCs w:val="18"/>
              </w:rPr>
              <w:t xml:space="preserve"> – </w:t>
            </w:r>
            <w:r>
              <w:rPr>
                <w:b/>
                <w:bCs/>
                <w:iCs/>
                <w:sz w:val="18"/>
                <w:szCs w:val="18"/>
              </w:rPr>
              <w:t>31/12/2024</w:t>
            </w:r>
          </w:p>
        </w:tc>
        <w:tc>
          <w:tcPr>
            <w:tcW w:w="1624" w:type="dxa"/>
            <w:tcBorders>
              <w:top w:val="single" w:sz="4" w:space="0" w:color="auto"/>
              <w:left w:val="single" w:sz="4" w:space="0" w:color="auto"/>
              <w:bottom w:val="single" w:sz="4" w:space="0" w:color="auto"/>
              <w:right w:val="single" w:sz="4" w:space="0" w:color="auto"/>
            </w:tcBorders>
            <w:hideMark/>
          </w:tcPr>
          <w:p w14:paraId="544FC9F8" w14:textId="77777777" w:rsidR="00357990" w:rsidRPr="00CB5541" w:rsidRDefault="00357990" w:rsidP="003C7E2D">
            <w:pPr>
              <w:spacing w:after="0" w:line="240" w:lineRule="auto"/>
              <w:rPr>
                <w:b/>
                <w:bCs/>
                <w:iCs/>
              </w:rPr>
            </w:pPr>
            <w:r w:rsidRPr="00CB5541">
              <w:rPr>
                <w:b/>
                <w:bCs/>
                <w:iCs/>
              </w:rPr>
              <w:t>Same quarter last year</w:t>
            </w:r>
          </w:p>
        </w:tc>
        <w:tc>
          <w:tcPr>
            <w:tcW w:w="1922" w:type="dxa"/>
            <w:tcBorders>
              <w:top w:val="single" w:sz="4" w:space="0" w:color="auto"/>
              <w:left w:val="single" w:sz="4" w:space="0" w:color="auto"/>
              <w:bottom w:val="single" w:sz="4" w:space="0" w:color="auto"/>
              <w:right w:val="single" w:sz="4" w:space="0" w:color="auto"/>
            </w:tcBorders>
            <w:hideMark/>
          </w:tcPr>
          <w:p w14:paraId="14042230" w14:textId="77777777" w:rsidR="00357990" w:rsidRPr="00CB5541" w:rsidRDefault="00357990" w:rsidP="003C7E2D">
            <w:pPr>
              <w:spacing w:after="0" w:line="240" w:lineRule="auto"/>
              <w:rPr>
                <w:b/>
                <w:bCs/>
                <w:iCs/>
              </w:rPr>
            </w:pPr>
            <w:r w:rsidRPr="00CB5541">
              <w:rPr>
                <w:b/>
                <w:bCs/>
                <w:iCs/>
              </w:rPr>
              <w:t>Comparison</w:t>
            </w:r>
          </w:p>
        </w:tc>
        <w:tc>
          <w:tcPr>
            <w:tcW w:w="2035" w:type="dxa"/>
            <w:tcBorders>
              <w:top w:val="single" w:sz="4" w:space="0" w:color="auto"/>
              <w:left w:val="single" w:sz="4" w:space="0" w:color="auto"/>
              <w:bottom w:val="single" w:sz="4" w:space="0" w:color="auto"/>
              <w:right w:val="single" w:sz="4" w:space="0" w:color="auto"/>
            </w:tcBorders>
          </w:tcPr>
          <w:p w14:paraId="7DA03EE9" w14:textId="77777777" w:rsidR="00357990" w:rsidRPr="00CB5541" w:rsidRDefault="00357990" w:rsidP="003C7E2D">
            <w:pPr>
              <w:spacing w:after="0" w:line="240" w:lineRule="auto"/>
              <w:rPr>
                <w:b/>
                <w:bCs/>
                <w:iCs/>
              </w:rPr>
            </w:pPr>
            <w:r>
              <w:rPr>
                <w:b/>
                <w:bCs/>
                <w:iCs/>
              </w:rPr>
              <w:t>Average number of days to turnaround plan</w:t>
            </w:r>
          </w:p>
        </w:tc>
      </w:tr>
      <w:tr w:rsidR="00357990" w:rsidRPr="00073944" w14:paraId="506B45E6" w14:textId="77777777" w:rsidTr="007B5317">
        <w:tc>
          <w:tcPr>
            <w:tcW w:w="2263" w:type="dxa"/>
            <w:tcBorders>
              <w:top w:val="single" w:sz="4" w:space="0" w:color="auto"/>
              <w:left w:val="single" w:sz="4" w:space="0" w:color="auto"/>
              <w:bottom w:val="single" w:sz="4" w:space="0" w:color="auto"/>
              <w:right w:val="single" w:sz="4" w:space="0" w:color="auto"/>
            </w:tcBorders>
            <w:hideMark/>
          </w:tcPr>
          <w:p w14:paraId="49AEB4C0" w14:textId="77777777" w:rsidR="00357990" w:rsidRPr="00073944" w:rsidRDefault="00357990" w:rsidP="003C7E2D">
            <w:pPr>
              <w:spacing w:after="0" w:line="240" w:lineRule="auto"/>
              <w:rPr>
                <w:b/>
                <w:bCs/>
                <w:iCs/>
                <w:sz w:val="22"/>
              </w:rPr>
            </w:pPr>
            <w:r w:rsidRPr="00073944">
              <w:rPr>
                <w:b/>
                <w:bCs/>
                <w:iCs/>
                <w:sz w:val="22"/>
              </w:rPr>
              <w:t xml:space="preserve">Domestic Full Plan Turnarounds within target </w:t>
            </w:r>
          </w:p>
          <w:p w14:paraId="4E5905E9" w14:textId="77777777" w:rsidR="00357990" w:rsidRPr="00073944" w:rsidRDefault="00357990" w:rsidP="003C7E2D">
            <w:pPr>
              <w:spacing w:after="0" w:line="240" w:lineRule="auto"/>
              <w:rPr>
                <w:b/>
                <w:bCs/>
                <w:iCs/>
                <w:sz w:val="22"/>
              </w:rPr>
            </w:pPr>
            <w:r w:rsidRPr="00073944">
              <w:rPr>
                <w:b/>
                <w:bCs/>
                <w:iCs/>
                <w:sz w:val="22"/>
              </w:rPr>
              <w:t>(21 calendar days)</w:t>
            </w:r>
          </w:p>
        </w:tc>
        <w:tc>
          <w:tcPr>
            <w:tcW w:w="1365" w:type="dxa"/>
            <w:tcBorders>
              <w:top w:val="single" w:sz="4" w:space="0" w:color="auto"/>
              <w:left w:val="single" w:sz="4" w:space="0" w:color="auto"/>
              <w:bottom w:val="single" w:sz="4" w:space="0" w:color="auto"/>
              <w:right w:val="single" w:sz="4" w:space="0" w:color="auto"/>
            </w:tcBorders>
            <w:vAlign w:val="center"/>
          </w:tcPr>
          <w:p w14:paraId="4844A585" w14:textId="77777777" w:rsidR="00357990" w:rsidRPr="00073944" w:rsidRDefault="00357990" w:rsidP="003C7E2D">
            <w:pPr>
              <w:spacing w:after="0" w:line="240" w:lineRule="auto"/>
              <w:rPr>
                <w:b/>
                <w:bCs/>
                <w:iCs/>
                <w:sz w:val="22"/>
              </w:rPr>
            </w:pPr>
            <w:r>
              <w:rPr>
                <w:b/>
                <w:bCs/>
                <w:iCs/>
                <w:sz w:val="22"/>
              </w:rPr>
              <w:t>77%</w:t>
            </w:r>
          </w:p>
        </w:tc>
        <w:tc>
          <w:tcPr>
            <w:tcW w:w="1624" w:type="dxa"/>
            <w:tcBorders>
              <w:top w:val="single" w:sz="4" w:space="0" w:color="auto"/>
              <w:left w:val="single" w:sz="4" w:space="0" w:color="auto"/>
              <w:bottom w:val="single" w:sz="4" w:space="0" w:color="auto"/>
              <w:right w:val="single" w:sz="4" w:space="0" w:color="auto"/>
            </w:tcBorders>
            <w:vAlign w:val="center"/>
          </w:tcPr>
          <w:p w14:paraId="0C8EAC0C" w14:textId="77777777" w:rsidR="00357990" w:rsidRPr="00073944" w:rsidRDefault="00357990" w:rsidP="003C7E2D">
            <w:pPr>
              <w:spacing w:after="0" w:line="240" w:lineRule="auto"/>
              <w:rPr>
                <w:b/>
                <w:bCs/>
                <w:iCs/>
                <w:sz w:val="22"/>
              </w:rPr>
            </w:pPr>
            <w:r>
              <w:rPr>
                <w:b/>
                <w:bCs/>
                <w:iCs/>
                <w:sz w:val="22"/>
              </w:rPr>
              <w:t>55%</w:t>
            </w:r>
          </w:p>
        </w:tc>
        <w:tc>
          <w:tcPr>
            <w:tcW w:w="1922" w:type="dxa"/>
            <w:tcBorders>
              <w:top w:val="single" w:sz="4" w:space="0" w:color="auto"/>
              <w:left w:val="single" w:sz="4" w:space="0" w:color="auto"/>
              <w:bottom w:val="single" w:sz="4" w:space="0" w:color="auto"/>
              <w:right w:val="single" w:sz="4" w:space="0" w:color="auto"/>
            </w:tcBorders>
            <w:vAlign w:val="center"/>
            <w:hideMark/>
          </w:tcPr>
          <w:p w14:paraId="586AFBD5" w14:textId="77777777" w:rsidR="00357990" w:rsidRPr="00073944" w:rsidRDefault="00357990" w:rsidP="003C7E2D">
            <w:pPr>
              <w:spacing w:after="0" w:line="240" w:lineRule="auto"/>
              <w:rPr>
                <w:b/>
                <w:bCs/>
                <w:iCs/>
                <w:sz w:val="22"/>
              </w:rPr>
            </w:pPr>
            <w:r w:rsidRPr="00073944">
              <w:rPr>
                <w:noProof/>
                <w:sz w:val="22"/>
              </w:rPr>
              <w:drawing>
                <wp:inline distT="0" distB="0" distL="0" distR="0" wp14:anchorId="2A7336AA" wp14:editId="2104F439">
                  <wp:extent cx="228600" cy="247650"/>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0800000">
                            <a:off x="0" y="0"/>
                            <a:ext cx="228600" cy="247650"/>
                          </a:xfrm>
                          <a:prstGeom prst="rect">
                            <a:avLst/>
                          </a:prstGeom>
                          <a:noFill/>
                          <a:ln>
                            <a:noFill/>
                          </a:ln>
                        </pic:spPr>
                      </pic:pic>
                    </a:graphicData>
                  </a:graphic>
                </wp:inline>
              </w:drawing>
            </w:r>
          </w:p>
        </w:tc>
        <w:tc>
          <w:tcPr>
            <w:tcW w:w="2035" w:type="dxa"/>
            <w:tcBorders>
              <w:top w:val="single" w:sz="4" w:space="0" w:color="auto"/>
              <w:left w:val="single" w:sz="4" w:space="0" w:color="auto"/>
              <w:bottom w:val="single" w:sz="4" w:space="0" w:color="auto"/>
              <w:right w:val="single" w:sz="4" w:space="0" w:color="auto"/>
            </w:tcBorders>
            <w:vAlign w:val="center"/>
          </w:tcPr>
          <w:p w14:paraId="1B4C126B" w14:textId="77777777" w:rsidR="00357990" w:rsidRPr="00073944" w:rsidRDefault="00357990" w:rsidP="003C7E2D">
            <w:pPr>
              <w:spacing w:after="0" w:line="240" w:lineRule="auto"/>
              <w:rPr>
                <w:b/>
                <w:bCs/>
                <w:noProof/>
                <w:sz w:val="22"/>
              </w:rPr>
            </w:pPr>
            <w:r>
              <w:rPr>
                <w:b/>
                <w:bCs/>
                <w:noProof/>
                <w:sz w:val="22"/>
              </w:rPr>
              <w:t>17</w:t>
            </w:r>
          </w:p>
        </w:tc>
      </w:tr>
      <w:tr w:rsidR="00357990" w:rsidRPr="00073944" w14:paraId="38945C2B" w14:textId="77777777" w:rsidTr="007B5317">
        <w:tc>
          <w:tcPr>
            <w:tcW w:w="2263" w:type="dxa"/>
            <w:tcBorders>
              <w:top w:val="single" w:sz="4" w:space="0" w:color="auto"/>
              <w:left w:val="single" w:sz="4" w:space="0" w:color="auto"/>
              <w:bottom w:val="single" w:sz="4" w:space="0" w:color="auto"/>
              <w:right w:val="single" w:sz="4" w:space="0" w:color="auto"/>
            </w:tcBorders>
            <w:hideMark/>
          </w:tcPr>
          <w:p w14:paraId="3E6556C8" w14:textId="77777777" w:rsidR="00357990" w:rsidRPr="00073944" w:rsidRDefault="00357990" w:rsidP="003C7E2D">
            <w:pPr>
              <w:spacing w:after="0" w:line="240" w:lineRule="auto"/>
              <w:rPr>
                <w:b/>
                <w:bCs/>
                <w:iCs/>
                <w:sz w:val="22"/>
              </w:rPr>
            </w:pPr>
            <w:r w:rsidRPr="00073944">
              <w:rPr>
                <w:b/>
                <w:bCs/>
                <w:iCs/>
                <w:sz w:val="22"/>
              </w:rPr>
              <w:t xml:space="preserve">Non-Domestic Full Plan Turnarounds within target </w:t>
            </w:r>
          </w:p>
          <w:p w14:paraId="50BF0268" w14:textId="77777777" w:rsidR="00357990" w:rsidRPr="00073944" w:rsidRDefault="00357990" w:rsidP="003C7E2D">
            <w:pPr>
              <w:spacing w:after="0" w:line="240" w:lineRule="auto"/>
              <w:rPr>
                <w:b/>
                <w:bCs/>
                <w:iCs/>
                <w:sz w:val="22"/>
              </w:rPr>
            </w:pPr>
            <w:r w:rsidRPr="00073944">
              <w:rPr>
                <w:b/>
                <w:bCs/>
                <w:iCs/>
                <w:sz w:val="22"/>
              </w:rPr>
              <w:t>(35 calendar days)</w:t>
            </w:r>
          </w:p>
        </w:tc>
        <w:tc>
          <w:tcPr>
            <w:tcW w:w="1365" w:type="dxa"/>
            <w:tcBorders>
              <w:top w:val="single" w:sz="4" w:space="0" w:color="auto"/>
              <w:left w:val="single" w:sz="4" w:space="0" w:color="auto"/>
              <w:bottom w:val="single" w:sz="4" w:space="0" w:color="auto"/>
              <w:right w:val="single" w:sz="4" w:space="0" w:color="auto"/>
            </w:tcBorders>
            <w:vAlign w:val="center"/>
          </w:tcPr>
          <w:p w14:paraId="4ACC421F" w14:textId="77777777" w:rsidR="00357990" w:rsidRPr="00073944" w:rsidRDefault="00357990" w:rsidP="003C7E2D">
            <w:pPr>
              <w:spacing w:after="0" w:line="240" w:lineRule="auto"/>
              <w:rPr>
                <w:b/>
                <w:bCs/>
                <w:iCs/>
                <w:sz w:val="22"/>
              </w:rPr>
            </w:pPr>
            <w:r>
              <w:rPr>
                <w:b/>
                <w:bCs/>
                <w:iCs/>
                <w:sz w:val="22"/>
              </w:rPr>
              <w:t>85%</w:t>
            </w:r>
          </w:p>
        </w:tc>
        <w:tc>
          <w:tcPr>
            <w:tcW w:w="1624" w:type="dxa"/>
            <w:tcBorders>
              <w:top w:val="single" w:sz="4" w:space="0" w:color="auto"/>
              <w:left w:val="single" w:sz="4" w:space="0" w:color="auto"/>
              <w:bottom w:val="single" w:sz="4" w:space="0" w:color="auto"/>
              <w:right w:val="single" w:sz="4" w:space="0" w:color="auto"/>
            </w:tcBorders>
            <w:vAlign w:val="center"/>
          </w:tcPr>
          <w:p w14:paraId="19118026" w14:textId="77777777" w:rsidR="00357990" w:rsidRPr="00073944" w:rsidRDefault="00357990" w:rsidP="003C7E2D">
            <w:pPr>
              <w:spacing w:after="0" w:line="240" w:lineRule="auto"/>
              <w:rPr>
                <w:b/>
                <w:bCs/>
                <w:iCs/>
                <w:sz w:val="22"/>
              </w:rPr>
            </w:pPr>
            <w:r>
              <w:rPr>
                <w:b/>
                <w:bCs/>
                <w:iCs/>
                <w:sz w:val="22"/>
              </w:rPr>
              <w:t>75%</w:t>
            </w:r>
          </w:p>
        </w:tc>
        <w:tc>
          <w:tcPr>
            <w:tcW w:w="1922" w:type="dxa"/>
            <w:tcBorders>
              <w:top w:val="single" w:sz="4" w:space="0" w:color="auto"/>
              <w:left w:val="single" w:sz="4" w:space="0" w:color="auto"/>
              <w:bottom w:val="single" w:sz="4" w:space="0" w:color="auto"/>
              <w:right w:val="single" w:sz="4" w:space="0" w:color="auto"/>
            </w:tcBorders>
            <w:vAlign w:val="center"/>
            <w:hideMark/>
          </w:tcPr>
          <w:p w14:paraId="4F6DDFF6" w14:textId="77777777" w:rsidR="00357990" w:rsidRPr="00073944" w:rsidRDefault="00357990" w:rsidP="003C7E2D">
            <w:pPr>
              <w:spacing w:after="0" w:line="240" w:lineRule="auto"/>
              <w:rPr>
                <w:b/>
                <w:bCs/>
                <w:iCs/>
                <w:sz w:val="22"/>
              </w:rPr>
            </w:pPr>
            <w:r w:rsidRPr="00073944">
              <w:rPr>
                <w:noProof/>
                <w:sz w:val="22"/>
              </w:rPr>
              <w:drawing>
                <wp:inline distT="0" distB="0" distL="0" distR="0" wp14:anchorId="5619E7BA" wp14:editId="3ADBAD2D">
                  <wp:extent cx="228600" cy="247650"/>
                  <wp:effectExtent l="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0800000">
                            <a:off x="0" y="0"/>
                            <a:ext cx="228600" cy="247650"/>
                          </a:xfrm>
                          <a:prstGeom prst="rect">
                            <a:avLst/>
                          </a:prstGeom>
                          <a:noFill/>
                          <a:ln>
                            <a:noFill/>
                          </a:ln>
                        </pic:spPr>
                      </pic:pic>
                    </a:graphicData>
                  </a:graphic>
                </wp:inline>
              </w:drawing>
            </w:r>
          </w:p>
        </w:tc>
        <w:tc>
          <w:tcPr>
            <w:tcW w:w="2035" w:type="dxa"/>
            <w:tcBorders>
              <w:top w:val="single" w:sz="4" w:space="0" w:color="auto"/>
              <w:left w:val="single" w:sz="4" w:space="0" w:color="auto"/>
              <w:bottom w:val="single" w:sz="4" w:space="0" w:color="auto"/>
              <w:right w:val="single" w:sz="4" w:space="0" w:color="auto"/>
            </w:tcBorders>
            <w:vAlign w:val="center"/>
          </w:tcPr>
          <w:p w14:paraId="4535B603" w14:textId="77777777" w:rsidR="00357990" w:rsidRPr="00073944" w:rsidRDefault="00357990" w:rsidP="003C7E2D">
            <w:pPr>
              <w:spacing w:after="0" w:line="240" w:lineRule="auto"/>
              <w:rPr>
                <w:b/>
                <w:bCs/>
                <w:noProof/>
                <w:sz w:val="22"/>
              </w:rPr>
            </w:pPr>
            <w:r>
              <w:rPr>
                <w:b/>
                <w:bCs/>
                <w:noProof/>
                <w:sz w:val="22"/>
              </w:rPr>
              <w:t>24</w:t>
            </w:r>
          </w:p>
        </w:tc>
      </w:tr>
    </w:tbl>
    <w:p w14:paraId="688BAA85" w14:textId="77777777" w:rsidR="00713C73" w:rsidRDefault="00713C73" w:rsidP="003C7E2D">
      <w:pPr>
        <w:spacing w:after="0" w:line="240" w:lineRule="auto"/>
        <w:ind w:left="0" w:firstLine="0"/>
        <w:rPr>
          <w:b/>
          <w:szCs w:val="24"/>
        </w:rPr>
      </w:pPr>
    </w:p>
    <w:p w14:paraId="250D8A4E" w14:textId="19F8601B" w:rsidR="00357990" w:rsidRDefault="00357990" w:rsidP="003C7E2D">
      <w:pPr>
        <w:spacing w:after="0" w:line="240" w:lineRule="auto"/>
        <w:rPr>
          <w:b/>
          <w:szCs w:val="24"/>
        </w:rPr>
      </w:pPr>
      <w:r w:rsidRPr="00BA0953">
        <w:rPr>
          <w:b/>
          <w:szCs w:val="24"/>
        </w:rPr>
        <w:t xml:space="preserve">Regulatory Approvals </w:t>
      </w:r>
      <w:r>
        <w:rPr>
          <w:b/>
          <w:szCs w:val="24"/>
        </w:rPr>
        <w:t>and Completions</w:t>
      </w:r>
    </w:p>
    <w:p w14:paraId="137FA150" w14:textId="77777777" w:rsidR="00357990" w:rsidRDefault="00357990" w:rsidP="003C7E2D">
      <w:pPr>
        <w:spacing w:after="0" w:line="240" w:lineRule="auto"/>
        <w:rPr>
          <w:b/>
          <w:szCs w:val="24"/>
        </w:rPr>
      </w:pPr>
    </w:p>
    <w:p w14:paraId="225C3EC6" w14:textId="7CEB7DEC" w:rsidR="00357990" w:rsidRDefault="00357990" w:rsidP="003C7E2D">
      <w:pPr>
        <w:spacing w:after="0" w:line="240" w:lineRule="auto"/>
        <w:rPr>
          <w:szCs w:val="24"/>
        </w:rPr>
      </w:pPr>
      <w:r w:rsidRPr="00FA1980">
        <w:rPr>
          <w:szCs w:val="24"/>
        </w:rPr>
        <w:t>The issuing of Building Control Completion Certificates indicate</w:t>
      </w:r>
      <w:r w:rsidR="008D2834">
        <w:rPr>
          <w:szCs w:val="24"/>
        </w:rPr>
        <w:t>d</w:t>
      </w:r>
      <w:r w:rsidRPr="00FA1980">
        <w:rPr>
          <w:szCs w:val="24"/>
        </w:rPr>
        <w:t xml:space="preserve"> that works are carried out to a satisfactory level and meet the current Building Regulations.</w:t>
      </w:r>
    </w:p>
    <w:p w14:paraId="47E0FB0F" w14:textId="77777777" w:rsidR="00357990" w:rsidRDefault="00357990" w:rsidP="003C7E2D">
      <w:pPr>
        <w:spacing w:after="0" w:line="240" w:lineRule="auto"/>
        <w:rPr>
          <w:szCs w:val="24"/>
        </w:rPr>
      </w:pPr>
    </w:p>
    <w:p w14:paraId="7CDBFDEE" w14:textId="56EC20F1" w:rsidR="00357990" w:rsidRDefault="00357990" w:rsidP="003C7E2D">
      <w:pPr>
        <w:spacing w:after="0" w:line="240" w:lineRule="auto"/>
      </w:pPr>
      <w:r>
        <w:rPr>
          <w:szCs w:val="24"/>
        </w:rPr>
        <w:t>Building Control Full Plan Approval indicate</w:t>
      </w:r>
      <w:r w:rsidR="008D2834">
        <w:rPr>
          <w:szCs w:val="24"/>
        </w:rPr>
        <w:t>d</w:t>
      </w:r>
      <w:r>
        <w:rPr>
          <w:szCs w:val="24"/>
        </w:rPr>
        <w:t xml:space="preserve"> that the information and drawings submitted as part of an application meet current Building Regulations and works c</w:t>
      </w:r>
      <w:r w:rsidR="008D2834">
        <w:rPr>
          <w:szCs w:val="24"/>
        </w:rPr>
        <w:t xml:space="preserve">ould </w:t>
      </w:r>
      <w:r>
        <w:rPr>
          <w:szCs w:val="24"/>
        </w:rPr>
        <w:t>commence on site.</w:t>
      </w:r>
      <w:r>
        <w:rPr>
          <w:szCs w:val="24"/>
        </w:rPr>
        <w:br/>
      </w:r>
    </w:p>
    <w:tbl>
      <w:tblPr>
        <w:tblStyle w:val="TableGrid"/>
        <w:tblW w:w="0" w:type="auto"/>
        <w:tblLook w:val="04A0" w:firstRow="1" w:lastRow="0" w:firstColumn="1" w:lastColumn="0" w:noHBand="0" w:noVBand="1"/>
      </w:tblPr>
      <w:tblGrid>
        <w:gridCol w:w="2254"/>
        <w:gridCol w:w="2254"/>
        <w:gridCol w:w="2254"/>
        <w:gridCol w:w="2254"/>
      </w:tblGrid>
      <w:tr w:rsidR="00357990" w14:paraId="44B30DC6" w14:textId="77777777" w:rsidTr="007B5317">
        <w:tc>
          <w:tcPr>
            <w:tcW w:w="2254" w:type="dxa"/>
            <w:vAlign w:val="center"/>
          </w:tcPr>
          <w:p w14:paraId="1EA9813C" w14:textId="77777777" w:rsidR="00357990" w:rsidRDefault="00357990" w:rsidP="003C7E2D">
            <w:pPr>
              <w:spacing w:after="0" w:line="240" w:lineRule="auto"/>
              <w:rPr>
                <w:b/>
                <w:bCs/>
                <w:iCs/>
                <w:szCs w:val="24"/>
              </w:rPr>
            </w:pPr>
            <w:r w:rsidRPr="00826505">
              <w:rPr>
                <w:b/>
                <w:bCs/>
                <w:iCs/>
                <w:color w:val="0070C0"/>
                <w:szCs w:val="24"/>
              </w:rPr>
              <w:t xml:space="preserve">QUARTER </w:t>
            </w:r>
            <w:r>
              <w:rPr>
                <w:b/>
                <w:bCs/>
                <w:iCs/>
                <w:color w:val="0070C0"/>
                <w:szCs w:val="24"/>
              </w:rPr>
              <w:t>3</w:t>
            </w:r>
          </w:p>
        </w:tc>
        <w:tc>
          <w:tcPr>
            <w:tcW w:w="2254" w:type="dxa"/>
          </w:tcPr>
          <w:p w14:paraId="67CF9251" w14:textId="77777777" w:rsidR="00357990" w:rsidRDefault="00357990" w:rsidP="003C7E2D">
            <w:pPr>
              <w:spacing w:after="0" w:line="240" w:lineRule="auto"/>
              <w:rPr>
                <w:b/>
                <w:bCs/>
                <w:iCs/>
                <w:szCs w:val="24"/>
              </w:rPr>
            </w:pPr>
            <w:r>
              <w:rPr>
                <w:b/>
                <w:bCs/>
                <w:iCs/>
                <w:szCs w:val="24"/>
              </w:rPr>
              <w:t>Period of Report</w:t>
            </w:r>
          </w:p>
          <w:p w14:paraId="212D1E1F" w14:textId="77777777" w:rsidR="00357990" w:rsidRDefault="00357990" w:rsidP="003C7E2D">
            <w:pPr>
              <w:spacing w:after="0" w:line="240" w:lineRule="auto"/>
              <w:rPr>
                <w:b/>
                <w:bCs/>
                <w:iCs/>
                <w:szCs w:val="24"/>
              </w:rPr>
            </w:pPr>
            <w:r w:rsidRPr="00186CBF">
              <w:rPr>
                <w:b/>
                <w:bCs/>
                <w:iCs/>
                <w:sz w:val="18"/>
                <w:szCs w:val="18"/>
              </w:rPr>
              <w:t>01/</w:t>
            </w:r>
            <w:r>
              <w:rPr>
                <w:b/>
                <w:bCs/>
                <w:iCs/>
                <w:sz w:val="18"/>
                <w:szCs w:val="18"/>
              </w:rPr>
              <w:t>10/2024</w:t>
            </w:r>
            <w:r w:rsidRPr="00186CBF">
              <w:rPr>
                <w:b/>
                <w:bCs/>
                <w:iCs/>
                <w:sz w:val="18"/>
                <w:szCs w:val="18"/>
              </w:rPr>
              <w:t xml:space="preserve"> – </w:t>
            </w:r>
            <w:r>
              <w:rPr>
                <w:b/>
                <w:bCs/>
                <w:iCs/>
                <w:sz w:val="18"/>
                <w:szCs w:val="18"/>
              </w:rPr>
              <w:t>31/12/2024</w:t>
            </w:r>
          </w:p>
        </w:tc>
        <w:tc>
          <w:tcPr>
            <w:tcW w:w="2254" w:type="dxa"/>
          </w:tcPr>
          <w:p w14:paraId="5AE945EE" w14:textId="77777777" w:rsidR="00357990" w:rsidRDefault="00357990" w:rsidP="003C7E2D">
            <w:pPr>
              <w:spacing w:after="0" w:line="240" w:lineRule="auto"/>
              <w:rPr>
                <w:b/>
                <w:bCs/>
                <w:iCs/>
                <w:szCs w:val="24"/>
              </w:rPr>
            </w:pPr>
            <w:r>
              <w:rPr>
                <w:b/>
                <w:bCs/>
                <w:iCs/>
                <w:szCs w:val="24"/>
              </w:rPr>
              <w:t>01/10/2023 – 31/12/2023</w:t>
            </w:r>
          </w:p>
        </w:tc>
        <w:tc>
          <w:tcPr>
            <w:tcW w:w="2254" w:type="dxa"/>
          </w:tcPr>
          <w:p w14:paraId="422C9DEB" w14:textId="77777777" w:rsidR="00357990" w:rsidRDefault="00357990" w:rsidP="003C7E2D">
            <w:pPr>
              <w:spacing w:after="0" w:line="240" w:lineRule="auto"/>
              <w:rPr>
                <w:b/>
                <w:bCs/>
                <w:iCs/>
                <w:szCs w:val="24"/>
              </w:rPr>
            </w:pPr>
            <w:r>
              <w:rPr>
                <w:b/>
                <w:bCs/>
                <w:iCs/>
                <w:szCs w:val="24"/>
              </w:rPr>
              <w:t>01/10/2022 – 31/12/2022</w:t>
            </w:r>
          </w:p>
        </w:tc>
      </w:tr>
      <w:tr w:rsidR="00357990" w:rsidRPr="00073944" w14:paraId="12CF7E88" w14:textId="77777777" w:rsidTr="007B5317">
        <w:tc>
          <w:tcPr>
            <w:tcW w:w="2254" w:type="dxa"/>
          </w:tcPr>
          <w:p w14:paraId="242430C2" w14:textId="77777777" w:rsidR="00357990" w:rsidRPr="00073944" w:rsidRDefault="00357990" w:rsidP="003C7E2D">
            <w:pPr>
              <w:spacing w:after="0" w:line="240" w:lineRule="auto"/>
              <w:rPr>
                <w:b/>
                <w:bCs/>
                <w:iCs/>
                <w:sz w:val="22"/>
              </w:rPr>
            </w:pPr>
            <w:r w:rsidRPr="00073944">
              <w:rPr>
                <w:b/>
                <w:bCs/>
                <w:iCs/>
                <w:sz w:val="22"/>
              </w:rPr>
              <w:t>Full Plan Approvals</w:t>
            </w:r>
          </w:p>
        </w:tc>
        <w:tc>
          <w:tcPr>
            <w:tcW w:w="2254" w:type="dxa"/>
            <w:vAlign w:val="center"/>
          </w:tcPr>
          <w:p w14:paraId="1B6F556D" w14:textId="77777777" w:rsidR="00357990" w:rsidRPr="00073944" w:rsidRDefault="00357990" w:rsidP="003C7E2D">
            <w:pPr>
              <w:spacing w:after="0" w:line="240" w:lineRule="auto"/>
              <w:rPr>
                <w:b/>
                <w:bCs/>
                <w:iCs/>
                <w:sz w:val="22"/>
              </w:rPr>
            </w:pPr>
            <w:r>
              <w:rPr>
                <w:b/>
                <w:bCs/>
                <w:iCs/>
                <w:sz w:val="22"/>
              </w:rPr>
              <w:t>138</w:t>
            </w:r>
          </w:p>
        </w:tc>
        <w:tc>
          <w:tcPr>
            <w:tcW w:w="2254" w:type="dxa"/>
            <w:vAlign w:val="center"/>
          </w:tcPr>
          <w:p w14:paraId="192CED00" w14:textId="77777777" w:rsidR="00357990" w:rsidRPr="00073944" w:rsidRDefault="00357990" w:rsidP="003C7E2D">
            <w:pPr>
              <w:spacing w:after="0" w:line="240" w:lineRule="auto"/>
              <w:rPr>
                <w:b/>
                <w:bCs/>
                <w:iCs/>
                <w:sz w:val="22"/>
              </w:rPr>
            </w:pPr>
            <w:r>
              <w:rPr>
                <w:b/>
                <w:bCs/>
                <w:iCs/>
                <w:sz w:val="22"/>
              </w:rPr>
              <w:t>109</w:t>
            </w:r>
          </w:p>
        </w:tc>
        <w:tc>
          <w:tcPr>
            <w:tcW w:w="2254" w:type="dxa"/>
            <w:vAlign w:val="center"/>
          </w:tcPr>
          <w:p w14:paraId="6B8CC787" w14:textId="77777777" w:rsidR="00357990" w:rsidRPr="00073944" w:rsidRDefault="00357990" w:rsidP="003C7E2D">
            <w:pPr>
              <w:spacing w:after="0" w:line="240" w:lineRule="auto"/>
              <w:rPr>
                <w:b/>
                <w:bCs/>
                <w:iCs/>
                <w:sz w:val="22"/>
              </w:rPr>
            </w:pPr>
            <w:r>
              <w:rPr>
                <w:b/>
                <w:bCs/>
                <w:iCs/>
                <w:sz w:val="22"/>
              </w:rPr>
              <w:t>276</w:t>
            </w:r>
          </w:p>
        </w:tc>
      </w:tr>
      <w:tr w:rsidR="00357990" w:rsidRPr="00073944" w14:paraId="4ABE95F7" w14:textId="77777777" w:rsidTr="007B5317">
        <w:tc>
          <w:tcPr>
            <w:tcW w:w="2254" w:type="dxa"/>
          </w:tcPr>
          <w:p w14:paraId="3D35DDE1" w14:textId="77777777" w:rsidR="00357990" w:rsidRPr="00073944" w:rsidRDefault="00357990" w:rsidP="003C7E2D">
            <w:pPr>
              <w:spacing w:after="0" w:line="240" w:lineRule="auto"/>
              <w:rPr>
                <w:b/>
                <w:bCs/>
                <w:iCs/>
                <w:sz w:val="22"/>
              </w:rPr>
            </w:pPr>
            <w:r w:rsidRPr="00073944">
              <w:rPr>
                <w:b/>
                <w:bCs/>
                <w:iCs/>
                <w:sz w:val="22"/>
              </w:rPr>
              <w:t>Full Plan Completions</w:t>
            </w:r>
          </w:p>
        </w:tc>
        <w:tc>
          <w:tcPr>
            <w:tcW w:w="2254" w:type="dxa"/>
            <w:vAlign w:val="center"/>
          </w:tcPr>
          <w:p w14:paraId="568DDC99" w14:textId="77777777" w:rsidR="00357990" w:rsidRPr="00073944" w:rsidRDefault="00357990" w:rsidP="003C7E2D">
            <w:pPr>
              <w:spacing w:after="0" w:line="240" w:lineRule="auto"/>
              <w:rPr>
                <w:b/>
                <w:bCs/>
                <w:iCs/>
                <w:sz w:val="22"/>
              </w:rPr>
            </w:pPr>
            <w:r>
              <w:rPr>
                <w:b/>
                <w:bCs/>
                <w:iCs/>
                <w:sz w:val="22"/>
              </w:rPr>
              <w:t>325</w:t>
            </w:r>
          </w:p>
        </w:tc>
        <w:tc>
          <w:tcPr>
            <w:tcW w:w="2254" w:type="dxa"/>
            <w:vAlign w:val="center"/>
          </w:tcPr>
          <w:p w14:paraId="1B54CDF3" w14:textId="77777777" w:rsidR="00357990" w:rsidRPr="00073944" w:rsidRDefault="00357990" w:rsidP="003C7E2D">
            <w:pPr>
              <w:spacing w:after="0" w:line="240" w:lineRule="auto"/>
              <w:rPr>
                <w:b/>
                <w:bCs/>
                <w:iCs/>
                <w:sz w:val="22"/>
              </w:rPr>
            </w:pPr>
            <w:r>
              <w:rPr>
                <w:b/>
                <w:bCs/>
                <w:iCs/>
                <w:sz w:val="22"/>
              </w:rPr>
              <w:t>187</w:t>
            </w:r>
          </w:p>
        </w:tc>
        <w:tc>
          <w:tcPr>
            <w:tcW w:w="2254" w:type="dxa"/>
            <w:vAlign w:val="center"/>
          </w:tcPr>
          <w:p w14:paraId="1F6D9A21" w14:textId="77777777" w:rsidR="00357990" w:rsidRPr="00073944" w:rsidRDefault="00357990" w:rsidP="003C7E2D">
            <w:pPr>
              <w:spacing w:after="0" w:line="240" w:lineRule="auto"/>
              <w:rPr>
                <w:b/>
                <w:bCs/>
                <w:iCs/>
                <w:sz w:val="22"/>
              </w:rPr>
            </w:pPr>
            <w:r>
              <w:rPr>
                <w:b/>
                <w:bCs/>
                <w:iCs/>
                <w:sz w:val="22"/>
              </w:rPr>
              <w:t>226</w:t>
            </w:r>
          </w:p>
        </w:tc>
      </w:tr>
      <w:tr w:rsidR="00357990" w:rsidRPr="00073944" w14:paraId="08EE580C" w14:textId="77777777" w:rsidTr="007B5317">
        <w:tc>
          <w:tcPr>
            <w:tcW w:w="2254" w:type="dxa"/>
          </w:tcPr>
          <w:p w14:paraId="0C8C047E" w14:textId="77777777" w:rsidR="00357990" w:rsidRPr="00073944" w:rsidRDefault="00357990" w:rsidP="003C7E2D">
            <w:pPr>
              <w:spacing w:after="0" w:line="240" w:lineRule="auto"/>
              <w:rPr>
                <w:b/>
                <w:bCs/>
                <w:iCs/>
                <w:sz w:val="22"/>
              </w:rPr>
            </w:pPr>
            <w:r w:rsidRPr="00073944">
              <w:rPr>
                <w:b/>
                <w:bCs/>
                <w:iCs/>
                <w:sz w:val="22"/>
              </w:rPr>
              <w:t xml:space="preserve">Building Notice Completions </w:t>
            </w:r>
          </w:p>
        </w:tc>
        <w:tc>
          <w:tcPr>
            <w:tcW w:w="2254" w:type="dxa"/>
            <w:vAlign w:val="center"/>
          </w:tcPr>
          <w:p w14:paraId="72950E7E" w14:textId="77777777" w:rsidR="00357990" w:rsidRPr="00073944" w:rsidRDefault="00357990" w:rsidP="003C7E2D">
            <w:pPr>
              <w:spacing w:after="0" w:line="240" w:lineRule="auto"/>
              <w:rPr>
                <w:b/>
                <w:bCs/>
                <w:iCs/>
                <w:sz w:val="22"/>
              </w:rPr>
            </w:pPr>
            <w:r>
              <w:rPr>
                <w:b/>
                <w:bCs/>
                <w:iCs/>
                <w:sz w:val="22"/>
              </w:rPr>
              <w:t>292</w:t>
            </w:r>
          </w:p>
        </w:tc>
        <w:tc>
          <w:tcPr>
            <w:tcW w:w="2254" w:type="dxa"/>
            <w:vAlign w:val="center"/>
          </w:tcPr>
          <w:p w14:paraId="5B59E4DE" w14:textId="77777777" w:rsidR="00357990" w:rsidRPr="00073944" w:rsidRDefault="00357990" w:rsidP="003C7E2D">
            <w:pPr>
              <w:spacing w:after="0" w:line="240" w:lineRule="auto"/>
              <w:rPr>
                <w:b/>
                <w:bCs/>
                <w:iCs/>
                <w:sz w:val="22"/>
              </w:rPr>
            </w:pPr>
            <w:r>
              <w:rPr>
                <w:b/>
                <w:bCs/>
                <w:iCs/>
                <w:sz w:val="22"/>
              </w:rPr>
              <w:t>260</w:t>
            </w:r>
          </w:p>
        </w:tc>
        <w:tc>
          <w:tcPr>
            <w:tcW w:w="2254" w:type="dxa"/>
            <w:vAlign w:val="center"/>
          </w:tcPr>
          <w:p w14:paraId="22AE0479" w14:textId="77777777" w:rsidR="00357990" w:rsidRPr="00073944" w:rsidRDefault="00357990" w:rsidP="003C7E2D">
            <w:pPr>
              <w:spacing w:after="0" w:line="240" w:lineRule="auto"/>
              <w:rPr>
                <w:b/>
                <w:bCs/>
                <w:iCs/>
                <w:sz w:val="22"/>
              </w:rPr>
            </w:pPr>
            <w:r>
              <w:rPr>
                <w:b/>
                <w:bCs/>
                <w:iCs/>
                <w:sz w:val="22"/>
              </w:rPr>
              <w:t>321</w:t>
            </w:r>
          </w:p>
        </w:tc>
      </w:tr>
      <w:tr w:rsidR="00357990" w:rsidRPr="00073944" w14:paraId="5E3A6B85" w14:textId="77777777" w:rsidTr="007B5317">
        <w:tc>
          <w:tcPr>
            <w:tcW w:w="2254" w:type="dxa"/>
          </w:tcPr>
          <w:p w14:paraId="3AB47FC7" w14:textId="77777777" w:rsidR="00357990" w:rsidRPr="00073944" w:rsidRDefault="00357990" w:rsidP="003C7E2D">
            <w:pPr>
              <w:spacing w:after="0" w:line="240" w:lineRule="auto"/>
              <w:rPr>
                <w:b/>
                <w:bCs/>
                <w:iCs/>
                <w:sz w:val="22"/>
              </w:rPr>
            </w:pPr>
            <w:r w:rsidRPr="00073944">
              <w:rPr>
                <w:b/>
                <w:bCs/>
                <w:iCs/>
                <w:sz w:val="22"/>
              </w:rPr>
              <w:t>Regularisation Completions</w:t>
            </w:r>
          </w:p>
        </w:tc>
        <w:tc>
          <w:tcPr>
            <w:tcW w:w="2254" w:type="dxa"/>
            <w:vAlign w:val="center"/>
          </w:tcPr>
          <w:p w14:paraId="3996D0B5" w14:textId="77777777" w:rsidR="00357990" w:rsidRPr="00073944" w:rsidRDefault="00357990" w:rsidP="003C7E2D">
            <w:pPr>
              <w:spacing w:after="0" w:line="240" w:lineRule="auto"/>
              <w:rPr>
                <w:b/>
                <w:bCs/>
                <w:iCs/>
                <w:sz w:val="22"/>
              </w:rPr>
            </w:pPr>
            <w:r>
              <w:rPr>
                <w:b/>
                <w:bCs/>
                <w:iCs/>
                <w:sz w:val="22"/>
              </w:rPr>
              <w:t>126</w:t>
            </w:r>
          </w:p>
        </w:tc>
        <w:tc>
          <w:tcPr>
            <w:tcW w:w="2254" w:type="dxa"/>
            <w:vAlign w:val="center"/>
          </w:tcPr>
          <w:p w14:paraId="69D17A4E" w14:textId="77777777" w:rsidR="00357990" w:rsidRPr="00073944" w:rsidRDefault="00357990" w:rsidP="003C7E2D">
            <w:pPr>
              <w:spacing w:after="0" w:line="240" w:lineRule="auto"/>
              <w:rPr>
                <w:b/>
                <w:bCs/>
                <w:iCs/>
                <w:sz w:val="22"/>
              </w:rPr>
            </w:pPr>
            <w:r>
              <w:rPr>
                <w:b/>
                <w:bCs/>
                <w:iCs/>
                <w:sz w:val="22"/>
              </w:rPr>
              <w:t>113</w:t>
            </w:r>
          </w:p>
        </w:tc>
        <w:tc>
          <w:tcPr>
            <w:tcW w:w="2254" w:type="dxa"/>
            <w:vAlign w:val="center"/>
          </w:tcPr>
          <w:p w14:paraId="244DF846" w14:textId="77777777" w:rsidR="00357990" w:rsidRPr="00073944" w:rsidRDefault="00357990" w:rsidP="003C7E2D">
            <w:pPr>
              <w:spacing w:after="0" w:line="240" w:lineRule="auto"/>
              <w:rPr>
                <w:b/>
                <w:bCs/>
                <w:iCs/>
                <w:sz w:val="22"/>
              </w:rPr>
            </w:pPr>
            <w:r>
              <w:rPr>
                <w:b/>
                <w:bCs/>
                <w:iCs/>
                <w:sz w:val="22"/>
              </w:rPr>
              <w:t>147</w:t>
            </w:r>
          </w:p>
        </w:tc>
      </w:tr>
    </w:tbl>
    <w:p w14:paraId="023BC235" w14:textId="77777777" w:rsidR="00357990" w:rsidRPr="004146DB" w:rsidRDefault="00357990" w:rsidP="003C7E2D">
      <w:pPr>
        <w:spacing w:after="0" w:line="240" w:lineRule="auto"/>
      </w:pPr>
    </w:p>
    <w:p w14:paraId="49962C84" w14:textId="77777777" w:rsidR="00357990" w:rsidRDefault="00357990" w:rsidP="003C7E2D">
      <w:pPr>
        <w:spacing w:after="0" w:line="240" w:lineRule="auto"/>
      </w:pPr>
      <w:r>
        <w:rPr>
          <w:noProof/>
        </w:rPr>
        <w:lastRenderedPageBreak/>
        <w:drawing>
          <wp:inline distT="0" distB="0" distL="0" distR="0" wp14:anchorId="188F72B0" wp14:editId="522F8D86">
            <wp:extent cx="5731510" cy="3513455"/>
            <wp:effectExtent l="0" t="0" r="2540" b="10795"/>
            <wp:docPr id="931281557" name="Chart 1">
              <a:extLst xmlns:a="http://schemas.openxmlformats.org/drawingml/2006/main">
                <a:ext uri="{FF2B5EF4-FFF2-40B4-BE49-F238E27FC236}">
                  <a16:creationId xmlns:a16="http://schemas.microsoft.com/office/drawing/2014/main" id="{668AE891-87C0-FEFB-B362-F119156C8F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136A5D0" w14:textId="77777777" w:rsidR="00357990" w:rsidRPr="004146DB" w:rsidRDefault="00357990" w:rsidP="003C7E2D">
      <w:pPr>
        <w:spacing w:after="0" w:line="240" w:lineRule="auto"/>
      </w:pPr>
    </w:p>
    <w:p w14:paraId="088B0ADD" w14:textId="3C4B34CF" w:rsidR="00357990" w:rsidRPr="00AA17C6" w:rsidRDefault="008D2834" w:rsidP="003C7E2D">
      <w:pPr>
        <w:pStyle w:val="Default"/>
        <w:rPr>
          <w:b/>
          <w:bCs/>
          <w:iCs/>
        </w:rPr>
      </w:pPr>
      <w:r>
        <w:rPr>
          <w:b/>
          <w:bCs/>
          <w:iCs/>
        </w:rPr>
        <w:t>I</w:t>
      </w:r>
      <w:r w:rsidR="00357990">
        <w:rPr>
          <w:b/>
          <w:bCs/>
          <w:iCs/>
        </w:rPr>
        <w:t>nspections</w:t>
      </w:r>
      <w:r w:rsidR="00357990" w:rsidRPr="00AA17C6">
        <w:rPr>
          <w:b/>
          <w:bCs/>
          <w:iCs/>
        </w:rPr>
        <w:t xml:space="preserve"> </w:t>
      </w:r>
    </w:p>
    <w:p w14:paraId="592C6AB2" w14:textId="77777777" w:rsidR="00357990" w:rsidRDefault="00357990" w:rsidP="003C7E2D">
      <w:pPr>
        <w:spacing w:after="0" w:line="240" w:lineRule="auto"/>
        <w:rPr>
          <w:szCs w:val="24"/>
        </w:rPr>
      </w:pPr>
    </w:p>
    <w:p w14:paraId="1806012A" w14:textId="52E8BB15" w:rsidR="00357990" w:rsidRDefault="00357990" w:rsidP="003C7E2D">
      <w:pPr>
        <w:spacing w:after="0" w:line="240" w:lineRule="auto"/>
        <w:rPr>
          <w:bCs/>
          <w:iCs/>
          <w:szCs w:val="24"/>
        </w:rPr>
      </w:pPr>
      <w:r>
        <w:rPr>
          <w:bCs/>
          <w:iCs/>
          <w:szCs w:val="24"/>
        </w:rPr>
        <w:t xml:space="preserve">Under the Building Regulations applicants </w:t>
      </w:r>
      <w:r w:rsidR="008D2834">
        <w:rPr>
          <w:bCs/>
          <w:iCs/>
          <w:szCs w:val="24"/>
        </w:rPr>
        <w:t>we</w:t>
      </w:r>
      <w:r>
        <w:rPr>
          <w:bCs/>
          <w:iCs/>
          <w:szCs w:val="24"/>
        </w:rPr>
        <w:t xml:space="preserve">re required to give notice at specific points in the building process to allow inspections.  The inspections </w:t>
      </w:r>
      <w:r w:rsidR="008D2834">
        <w:rPr>
          <w:bCs/>
          <w:iCs/>
          <w:szCs w:val="24"/>
        </w:rPr>
        <w:t>we</w:t>
      </w:r>
      <w:r>
        <w:rPr>
          <w:bCs/>
          <w:iCs/>
          <w:szCs w:val="24"/>
        </w:rPr>
        <w:t>re used to determine compliance and to all for improvement or enforcement.</w:t>
      </w:r>
    </w:p>
    <w:p w14:paraId="4D22EDE0" w14:textId="77777777" w:rsidR="00357990" w:rsidRDefault="00357990" w:rsidP="003C7E2D">
      <w:pPr>
        <w:spacing w:after="0" w:line="240" w:lineRule="auto"/>
      </w:pPr>
    </w:p>
    <w:tbl>
      <w:tblPr>
        <w:tblStyle w:val="TableGrid"/>
        <w:tblW w:w="0" w:type="auto"/>
        <w:tblLook w:val="04A0" w:firstRow="1" w:lastRow="0" w:firstColumn="1" w:lastColumn="0" w:noHBand="0" w:noVBand="1"/>
      </w:tblPr>
      <w:tblGrid>
        <w:gridCol w:w="2254"/>
        <w:gridCol w:w="2254"/>
        <w:gridCol w:w="2254"/>
        <w:gridCol w:w="2254"/>
      </w:tblGrid>
      <w:tr w:rsidR="00357990" w:rsidRPr="00DD6A9B" w14:paraId="614BFD5D" w14:textId="77777777" w:rsidTr="007B5317">
        <w:tc>
          <w:tcPr>
            <w:tcW w:w="2254" w:type="dxa"/>
            <w:vAlign w:val="center"/>
          </w:tcPr>
          <w:p w14:paraId="500C7A3F" w14:textId="77777777" w:rsidR="00357990" w:rsidRPr="00826505" w:rsidRDefault="00357990" w:rsidP="003C7E2D">
            <w:pPr>
              <w:spacing w:after="0" w:line="240" w:lineRule="auto"/>
              <w:rPr>
                <w:b/>
                <w:bCs/>
                <w:szCs w:val="24"/>
              </w:rPr>
            </w:pPr>
            <w:r w:rsidRPr="00826505">
              <w:rPr>
                <w:b/>
                <w:bCs/>
                <w:color w:val="0070C0"/>
                <w:szCs w:val="24"/>
              </w:rPr>
              <w:t xml:space="preserve">QUARTER </w:t>
            </w:r>
            <w:r>
              <w:rPr>
                <w:b/>
                <w:bCs/>
                <w:color w:val="0070C0"/>
                <w:szCs w:val="24"/>
              </w:rPr>
              <w:t>3</w:t>
            </w:r>
          </w:p>
        </w:tc>
        <w:tc>
          <w:tcPr>
            <w:tcW w:w="2254" w:type="dxa"/>
          </w:tcPr>
          <w:p w14:paraId="09BAB4DB" w14:textId="77777777" w:rsidR="00357990" w:rsidRDefault="00357990" w:rsidP="003C7E2D">
            <w:pPr>
              <w:spacing w:after="0" w:line="240" w:lineRule="auto"/>
              <w:rPr>
                <w:b/>
                <w:bCs/>
                <w:iCs/>
                <w:szCs w:val="24"/>
              </w:rPr>
            </w:pPr>
            <w:r>
              <w:rPr>
                <w:b/>
                <w:bCs/>
                <w:iCs/>
                <w:szCs w:val="24"/>
              </w:rPr>
              <w:t>Period of Report</w:t>
            </w:r>
          </w:p>
          <w:p w14:paraId="5AB8F399" w14:textId="77777777" w:rsidR="00357990" w:rsidRDefault="00357990" w:rsidP="003C7E2D">
            <w:pPr>
              <w:spacing w:after="0" w:line="240" w:lineRule="auto"/>
              <w:rPr>
                <w:szCs w:val="24"/>
              </w:rPr>
            </w:pPr>
            <w:r w:rsidRPr="00186CBF">
              <w:rPr>
                <w:b/>
                <w:bCs/>
                <w:iCs/>
                <w:sz w:val="18"/>
                <w:szCs w:val="18"/>
              </w:rPr>
              <w:t>01</w:t>
            </w:r>
            <w:r>
              <w:rPr>
                <w:b/>
                <w:bCs/>
                <w:iCs/>
                <w:sz w:val="18"/>
                <w:szCs w:val="18"/>
              </w:rPr>
              <w:t>/10/2024 - 31/12/2024</w:t>
            </w:r>
          </w:p>
        </w:tc>
        <w:tc>
          <w:tcPr>
            <w:tcW w:w="2254" w:type="dxa"/>
          </w:tcPr>
          <w:p w14:paraId="04661DB6" w14:textId="77777777" w:rsidR="00357990" w:rsidRDefault="00357990" w:rsidP="003C7E2D">
            <w:pPr>
              <w:spacing w:after="0" w:line="240" w:lineRule="auto"/>
              <w:rPr>
                <w:szCs w:val="24"/>
              </w:rPr>
            </w:pPr>
            <w:r>
              <w:rPr>
                <w:b/>
                <w:bCs/>
                <w:iCs/>
                <w:szCs w:val="24"/>
              </w:rPr>
              <w:t>01/10/2023 – 31/12/2023</w:t>
            </w:r>
          </w:p>
        </w:tc>
        <w:tc>
          <w:tcPr>
            <w:tcW w:w="2254" w:type="dxa"/>
            <w:vAlign w:val="center"/>
          </w:tcPr>
          <w:p w14:paraId="5C8E7C86" w14:textId="77777777" w:rsidR="00357990" w:rsidRPr="00DD6A9B" w:rsidRDefault="00357990" w:rsidP="003C7E2D">
            <w:pPr>
              <w:spacing w:after="0" w:line="240" w:lineRule="auto"/>
              <w:rPr>
                <w:b/>
                <w:bCs/>
                <w:szCs w:val="24"/>
              </w:rPr>
            </w:pPr>
            <w:r w:rsidRPr="00DD6A9B">
              <w:rPr>
                <w:b/>
                <w:bCs/>
                <w:szCs w:val="24"/>
              </w:rPr>
              <w:t>01/</w:t>
            </w:r>
            <w:r>
              <w:rPr>
                <w:b/>
                <w:bCs/>
                <w:szCs w:val="24"/>
              </w:rPr>
              <w:t>10</w:t>
            </w:r>
            <w:r w:rsidRPr="00DD6A9B">
              <w:rPr>
                <w:b/>
                <w:bCs/>
                <w:szCs w:val="24"/>
              </w:rPr>
              <w:t>/202</w:t>
            </w:r>
            <w:r>
              <w:rPr>
                <w:b/>
                <w:bCs/>
                <w:szCs w:val="24"/>
              </w:rPr>
              <w:t>2</w:t>
            </w:r>
            <w:r w:rsidRPr="00DD6A9B">
              <w:rPr>
                <w:b/>
                <w:bCs/>
                <w:szCs w:val="24"/>
              </w:rPr>
              <w:t xml:space="preserve"> – </w:t>
            </w:r>
            <w:r>
              <w:rPr>
                <w:b/>
                <w:bCs/>
                <w:szCs w:val="24"/>
              </w:rPr>
              <w:t>31/12</w:t>
            </w:r>
            <w:r w:rsidRPr="00DD6A9B">
              <w:rPr>
                <w:b/>
                <w:bCs/>
                <w:szCs w:val="24"/>
              </w:rPr>
              <w:t>/202</w:t>
            </w:r>
            <w:r>
              <w:rPr>
                <w:b/>
                <w:bCs/>
                <w:szCs w:val="24"/>
              </w:rPr>
              <w:t>2</w:t>
            </w:r>
          </w:p>
        </w:tc>
      </w:tr>
      <w:tr w:rsidR="00357990" w14:paraId="07407C95" w14:textId="77777777" w:rsidTr="007B5317">
        <w:tc>
          <w:tcPr>
            <w:tcW w:w="2254" w:type="dxa"/>
            <w:vAlign w:val="center"/>
          </w:tcPr>
          <w:p w14:paraId="3B43CD13" w14:textId="77777777" w:rsidR="00357990" w:rsidRPr="004177CF" w:rsidRDefault="00357990" w:rsidP="003C7E2D">
            <w:pPr>
              <w:spacing w:after="0" w:line="240" w:lineRule="auto"/>
              <w:rPr>
                <w:b/>
                <w:szCs w:val="24"/>
              </w:rPr>
            </w:pPr>
            <w:r>
              <w:rPr>
                <w:b/>
                <w:szCs w:val="24"/>
              </w:rPr>
              <w:t>Full Plan Inspections</w:t>
            </w:r>
          </w:p>
        </w:tc>
        <w:tc>
          <w:tcPr>
            <w:tcW w:w="2254" w:type="dxa"/>
            <w:vAlign w:val="center"/>
          </w:tcPr>
          <w:p w14:paraId="331F2825" w14:textId="77777777" w:rsidR="00357990" w:rsidRPr="008E7305" w:rsidRDefault="00357990" w:rsidP="003C7E2D">
            <w:pPr>
              <w:spacing w:after="0" w:line="240" w:lineRule="auto"/>
              <w:rPr>
                <w:bCs/>
                <w:szCs w:val="24"/>
              </w:rPr>
            </w:pPr>
            <w:r>
              <w:rPr>
                <w:bCs/>
                <w:szCs w:val="24"/>
              </w:rPr>
              <w:t>1622</w:t>
            </w:r>
          </w:p>
        </w:tc>
        <w:tc>
          <w:tcPr>
            <w:tcW w:w="2254" w:type="dxa"/>
            <w:vAlign w:val="center"/>
          </w:tcPr>
          <w:p w14:paraId="4D53EFE7" w14:textId="77777777" w:rsidR="00357990" w:rsidRPr="008E7305" w:rsidRDefault="00357990" w:rsidP="003C7E2D">
            <w:pPr>
              <w:spacing w:after="0" w:line="240" w:lineRule="auto"/>
              <w:rPr>
                <w:bCs/>
                <w:szCs w:val="24"/>
              </w:rPr>
            </w:pPr>
            <w:r>
              <w:rPr>
                <w:bCs/>
                <w:szCs w:val="24"/>
              </w:rPr>
              <w:t>1287</w:t>
            </w:r>
          </w:p>
        </w:tc>
        <w:tc>
          <w:tcPr>
            <w:tcW w:w="2254" w:type="dxa"/>
            <w:vAlign w:val="center"/>
          </w:tcPr>
          <w:p w14:paraId="2827504E" w14:textId="77777777" w:rsidR="00357990" w:rsidRDefault="00357990" w:rsidP="003C7E2D">
            <w:pPr>
              <w:spacing w:after="0" w:line="240" w:lineRule="auto"/>
              <w:rPr>
                <w:szCs w:val="24"/>
              </w:rPr>
            </w:pPr>
            <w:r>
              <w:rPr>
                <w:szCs w:val="24"/>
              </w:rPr>
              <w:t>1552</w:t>
            </w:r>
          </w:p>
        </w:tc>
      </w:tr>
      <w:tr w:rsidR="00357990" w14:paraId="0733607F" w14:textId="77777777" w:rsidTr="007B5317">
        <w:tc>
          <w:tcPr>
            <w:tcW w:w="2254" w:type="dxa"/>
            <w:vAlign w:val="center"/>
          </w:tcPr>
          <w:p w14:paraId="4FF8151A" w14:textId="77777777" w:rsidR="00357990" w:rsidRPr="004177CF" w:rsidRDefault="00357990" w:rsidP="003C7E2D">
            <w:pPr>
              <w:spacing w:after="0" w:line="240" w:lineRule="auto"/>
              <w:rPr>
                <w:b/>
                <w:szCs w:val="24"/>
              </w:rPr>
            </w:pPr>
            <w:r>
              <w:rPr>
                <w:b/>
                <w:szCs w:val="24"/>
              </w:rPr>
              <w:t>Building Notice Inspections</w:t>
            </w:r>
          </w:p>
        </w:tc>
        <w:tc>
          <w:tcPr>
            <w:tcW w:w="2254" w:type="dxa"/>
            <w:vAlign w:val="center"/>
          </w:tcPr>
          <w:p w14:paraId="7B4E7064" w14:textId="77777777" w:rsidR="00357990" w:rsidRPr="008E7305" w:rsidRDefault="00357990" w:rsidP="003C7E2D">
            <w:pPr>
              <w:spacing w:after="0" w:line="240" w:lineRule="auto"/>
              <w:rPr>
                <w:bCs/>
                <w:szCs w:val="24"/>
              </w:rPr>
            </w:pPr>
            <w:r>
              <w:rPr>
                <w:bCs/>
                <w:szCs w:val="24"/>
              </w:rPr>
              <w:t>683</w:t>
            </w:r>
          </w:p>
        </w:tc>
        <w:tc>
          <w:tcPr>
            <w:tcW w:w="2254" w:type="dxa"/>
            <w:vAlign w:val="center"/>
          </w:tcPr>
          <w:p w14:paraId="0B3AA664" w14:textId="77777777" w:rsidR="00357990" w:rsidRPr="008E7305" w:rsidRDefault="00357990" w:rsidP="003C7E2D">
            <w:pPr>
              <w:spacing w:after="0" w:line="240" w:lineRule="auto"/>
              <w:rPr>
                <w:bCs/>
                <w:szCs w:val="24"/>
              </w:rPr>
            </w:pPr>
            <w:r>
              <w:rPr>
                <w:bCs/>
                <w:szCs w:val="24"/>
              </w:rPr>
              <w:t>623</w:t>
            </w:r>
          </w:p>
        </w:tc>
        <w:tc>
          <w:tcPr>
            <w:tcW w:w="2254" w:type="dxa"/>
            <w:vAlign w:val="center"/>
          </w:tcPr>
          <w:p w14:paraId="640DF9C2" w14:textId="77777777" w:rsidR="00357990" w:rsidRDefault="00357990" w:rsidP="003C7E2D">
            <w:pPr>
              <w:spacing w:after="0" w:line="240" w:lineRule="auto"/>
              <w:rPr>
                <w:szCs w:val="24"/>
              </w:rPr>
            </w:pPr>
            <w:r>
              <w:rPr>
                <w:szCs w:val="24"/>
              </w:rPr>
              <w:t>602</w:t>
            </w:r>
          </w:p>
        </w:tc>
      </w:tr>
      <w:tr w:rsidR="00357990" w14:paraId="5D0DA905" w14:textId="77777777" w:rsidTr="007B5317">
        <w:tc>
          <w:tcPr>
            <w:tcW w:w="2254" w:type="dxa"/>
            <w:vAlign w:val="center"/>
          </w:tcPr>
          <w:p w14:paraId="59099385" w14:textId="77777777" w:rsidR="00357990" w:rsidRPr="004177CF" w:rsidRDefault="00357990" w:rsidP="003C7E2D">
            <w:pPr>
              <w:spacing w:after="0" w:line="240" w:lineRule="auto"/>
              <w:rPr>
                <w:b/>
                <w:szCs w:val="24"/>
              </w:rPr>
            </w:pPr>
            <w:r>
              <w:rPr>
                <w:b/>
                <w:szCs w:val="24"/>
              </w:rPr>
              <w:t>Regularisation Inspections</w:t>
            </w:r>
          </w:p>
        </w:tc>
        <w:tc>
          <w:tcPr>
            <w:tcW w:w="2254" w:type="dxa"/>
            <w:vAlign w:val="center"/>
          </w:tcPr>
          <w:p w14:paraId="5F6D35AC" w14:textId="77777777" w:rsidR="00357990" w:rsidRPr="008E7305" w:rsidRDefault="00357990" w:rsidP="003C7E2D">
            <w:pPr>
              <w:spacing w:after="0" w:line="240" w:lineRule="auto"/>
              <w:rPr>
                <w:bCs/>
                <w:szCs w:val="24"/>
              </w:rPr>
            </w:pPr>
            <w:r>
              <w:rPr>
                <w:bCs/>
                <w:szCs w:val="24"/>
              </w:rPr>
              <w:t>227</w:t>
            </w:r>
          </w:p>
        </w:tc>
        <w:tc>
          <w:tcPr>
            <w:tcW w:w="2254" w:type="dxa"/>
            <w:vAlign w:val="center"/>
          </w:tcPr>
          <w:p w14:paraId="7BB0F7F3" w14:textId="77777777" w:rsidR="00357990" w:rsidRPr="008E7305" w:rsidRDefault="00357990" w:rsidP="003C7E2D">
            <w:pPr>
              <w:spacing w:after="0" w:line="240" w:lineRule="auto"/>
              <w:rPr>
                <w:bCs/>
                <w:szCs w:val="24"/>
              </w:rPr>
            </w:pPr>
            <w:r>
              <w:rPr>
                <w:bCs/>
                <w:szCs w:val="24"/>
              </w:rPr>
              <w:t>230</w:t>
            </w:r>
          </w:p>
        </w:tc>
        <w:tc>
          <w:tcPr>
            <w:tcW w:w="2254" w:type="dxa"/>
            <w:vAlign w:val="center"/>
          </w:tcPr>
          <w:p w14:paraId="4F2517C4" w14:textId="77777777" w:rsidR="00357990" w:rsidRDefault="00357990" w:rsidP="003C7E2D">
            <w:pPr>
              <w:spacing w:after="0" w:line="240" w:lineRule="auto"/>
              <w:rPr>
                <w:szCs w:val="24"/>
              </w:rPr>
            </w:pPr>
            <w:r>
              <w:rPr>
                <w:szCs w:val="24"/>
              </w:rPr>
              <w:t>305</w:t>
            </w:r>
          </w:p>
        </w:tc>
      </w:tr>
      <w:tr w:rsidR="00357990" w14:paraId="043FAEE3" w14:textId="77777777" w:rsidTr="007B5317">
        <w:tc>
          <w:tcPr>
            <w:tcW w:w="2254" w:type="dxa"/>
            <w:vAlign w:val="center"/>
          </w:tcPr>
          <w:p w14:paraId="701A1774" w14:textId="77777777" w:rsidR="00357990" w:rsidRPr="004177CF" w:rsidRDefault="00357990" w:rsidP="003C7E2D">
            <w:pPr>
              <w:spacing w:after="0" w:line="240" w:lineRule="auto"/>
              <w:rPr>
                <w:b/>
                <w:szCs w:val="24"/>
              </w:rPr>
            </w:pPr>
            <w:r w:rsidRPr="004177CF">
              <w:rPr>
                <w:b/>
                <w:szCs w:val="24"/>
              </w:rPr>
              <w:t>Dangerous structures initial inspection</w:t>
            </w:r>
          </w:p>
        </w:tc>
        <w:tc>
          <w:tcPr>
            <w:tcW w:w="2254" w:type="dxa"/>
            <w:vAlign w:val="center"/>
          </w:tcPr>
          <w:p w14:paraId="3402B9E6" w14:textId="77777777" w:rsidR="00357990" w:rsidRPr="008E7305" w:rsidRDefault="00357990" w:rsidP="003C7E2D">
            <w:pPr>
              <w:spacing w:after="0" w:line="240" w:lineRule="auto"/>
              <w:rPr>
                <w:bCs/>
                <w:szCs w:val="24"/>
              </w:rPr>
            </w:pPr>
            <w:r>
              <w:rPr>
                <w:bCs/>
                <w:szCs w:val="24"/>
              </w:rPr>
              <w:t>0</w:t>
            </w:r>
          </w:p>
        </w:tc>
        <w:tc>
          <w:tcPr>
            <w:tcW w:w="2254" w:type="dxa"/>
            <w:vAlign w:val="center"/>
          </w:tcPr>
          <w:p w14:paraId="67A270AA" w14:textId="77777777" w:rsidR="00357990" w:rsidRPr="008E7305" w:rsidRDefault="00357990" w:rsidP="003C7E2D">
            <w:pPr>
              <w:spacing w:after="0" w:line="240" w:lineRule="auto"/>
              <w:rPr>
                <w:bCs/>
                <w:szCs w:val="24"/>
              </w:rPr>
            </w:pPr>
            <w:r>
              <w:rPr>
                <w:bCs/>
                <w:szCs w:val="24"/>
              </w:rPr>
              <w:t>10</w:t>
            </w:r>
          </w:p>
        </w:tc>
        <w:tc>
          <w:tcPr>
            <w:tcW w:w="2254" w:type="dxa"/>
            <w:vAlign w:val="center"/>
          </w:tcPr>
          <w:p w14:paraId="5DC907DE" w14:textId="77777777" w:rsidR="00357990" w:rsidRDefault="00357990" w:rsidP="003C7E2D">
            <w:pPr>
              <w:spacing w:after="0" w:line="240" w:lineRule="auto"/>
              <w:rPr>
                <w:szCs w:val="24"/>
              </w:rPr>
            </w:pPr>
            <w:r>
              <w:rPr>
                <w:szCs w:val="24"/>
              </w:rPr>
              <w:t>1</w:t>
            </w:r>
          </w:p>
        </w:tc>
      </w:tr>
      <w:tr w:rsidR="00357990" w14:paraId="597C7AFD" w14:textId="77777777" w:rsidTr="007B5317">
        <w:trPr>
          <w:trHeight w:val="852"/>
        </w:trPr>
        <w:tc>
          <w:tcPr>
            <w:tcW w:w="2254" w:type="dxa"/>
            <w:vAlign w:val="center"/>
          </w:tcPr>
          <w:p w14:paraId="1A24E8C6" w14:textId="77777777" w:rsidR="00357990" w:rsidRPr="004177CF" w:rsidRDefault="00357990" w:rsidP="003C7E2D">
            <w:pPr>
              <w:spacing w:after="0" w:line="240" w:lineRule="auto"/>
              <w:rPr>
                <w:b/>
                <w:szCs w:val="24"/>
              </w:rPr>
            </w:pPr>
            <w:r w:rsidRPr="004177CF">
              <w:rPr>
                <w:b/>
                <w:szCs w:val="24"/>
              </w:rPr>
              <w:t>Dangerous structure re-inspections</w:t>
            </w:r>
          </w:p>
        </w:tc>
        <w:tc>
          <w:tcPr>
            <w:tcW w:w="2254" w:type="dxa"/>
            <w:vAlign w:val="center"/>
          </w:tcPr>
          <w:p w14:paraId="1502B126" w14:textId="77777777" w:rsidR="00357990" w:rsidRPr="008E7305" w:rsidRDefault="00357990" w:rsidP="003C7E2D">
            <w:pPr>
              <w:spacing w:after="0" w:line="240" w:lineRule="auto"/>
              <w:rPr>
                <w:bCs/>
                <w:szCs w:val="24"/>
              </w:rPr>
            </w:pPr>
            <w:r>
              <w:rPr>
                <w:bCs/>
                <w:szCs w:val="24"/>
              </w:rPr>
              <w:t>3</w:t>
            </w:r>
          </w:p>
        </w:tc>
        <w:tc>
          <w:tcPr>
            <w:tcW w:w="2254" w:type="dxa"/>
            <w:vAlign w:val="center"/>
          </w:tcPr>
          <w:p w14:paraId="2352C1A5" w14:textId="77777777" w:rsidR="00357990" w:rsidRPr="008E7305" w:rsidRDefault="00357990" w:rsidP="003C7E2D">
            <w:pPr>
              <w:spacing w:after="0" w:line="240" w:lineRule="auto"/>
              <w:rPr>
                <w:bCs/>
                <w:szCs w:val="24"/>
              </w:rPr>
            </w:pPr>
            <w:r>
              <w:rPr>
                <w:bCs/>
                <w:szCs w:val="24"/>
              </w:rPr>
              <w:t>11</w:t>
            </w:r>
          </w:p>
        </w:tc>
        <w:tc>
          <w:tcPr>
            <w:tcW w:w="2254" w:type="dxa"/>
            <w:vAlign w:val="center"/>
          </w:tcPr>
          <w:p w14:paraId="38DB8B51" w14:textId="77777777" w:rsidR="00357990" w:rsidRDefault="00357990" w:rsidP="003C7E2D">
            <w:pPr>
              <w:spacing w:after="0" w:line="240" w:lineRule="auto"/>
              <w:rPr>
                <w:szCs w:val="24"/>
              </w:rPr>
            </w:pPr>
            <w:r>
              <w:rPr>
                <w:szCs w:val="24"/>
              </w:rPr>
              <w:t>1</w:t>
            </w:r>
          </w:p>
        </w:tc>
      </w:tr>
      <w:tr w:rsidR="00357990" w14:paraId="0C4A7E8D" w14:textId="77777777" w:rsidTr="007B5317">
        <w:trPr>
          <w:trHeight w:val="567"/>
        </w:trPr>
        <w:tc>
          <w:tcPr>
            <w:tcW w:w="2254" w:type="dxa"/>
            <w:vAlign w:val="center"/>
          </w:tcPr>
          <w:p w14:paraId="17873094" w14:textId="77777777" w:rsidR="00357990" w:rsidRPr="004177CF" w:rsidRDefault="00357990" w:rsidP="003C7E2D">
            <w:pPr>
              <w:spacing w:after="0" w:line="240" w:lineRule="auto"/>
              <w:rPr>
                <w:b/>
                <w:szCs w:val="24"/>
              </w:rPr>
            </w:pPr>
            <w:r w:rsidRPr="00C01DC4">
              <w:rPr>
                <w:b/>
                <w:szCs w:val="24"/>
              </w:rPr>
              <w:t>Total inspections</w:t>
            </w:r>
          </w:p>
        </w:tc>
        <w:tc>
          <w:tcPr>
            <w:tcW w:w="2254" w:type="dxa"/>
            <w:vAlign w:val="center"/>
          </w:tcPr>
          <w:p w14:paraId="385F4A20" w14:textId="77777777" w:rsidR="00357990" w:rsidRPr="008E7305" w:rsidRDefault="00357990" w:rsidP="003C7E2D">
            <w:pPr>
              <w:spacing w:after="0" w:line="240" w:lineRule="auto"/>
              <w:rPr>
                <w:bCs/>
                <w:szCs w:val="24"/>
              </w:rPr>
            </w:pPr>
            <w:r>
              <w:rPr>
                <w:bCs/>
                <w:szCs w:val="24"/>
              </w:rPr>
              <w:t>2535</w:t>
            </w:r>
          </w:p>
        </w:tc>
        <w:tc>
          <w:tcPr>
            <w:tcW w:w="2254" w:type="dxa"/>
            <w:vAlign w:val="center"/>
          </w:tcPr>
          <w:p w14:paraId="3AAB757B" w14:textId="77777777" w:rsidR="00357990" w:rsidRPr="008E7305" w:rsidRDefault="00357990" w:rsidP="003C7E2D">
            <w:pPr>
              <w:spacing w:after="0" w:line="240" w:lineRule="auto"/>
              <w:rPr>
                <w:bCs/>
                <w:szCs w:val="24"/>
              </w:rPr>
            </w:pPr>
            <w:r>
              <w:rPr>
                <w:bCs/>
                <w:szCs w:val="24"/>
              </w:rPr>
              <w:t>2158</w:t>
            </w:r>
          </w:p>
        </w:tc>
        <w:tc>
          <w:tcPr>
            <w:tcW w:w="2254" w:type="dxa"/>
            <w:vAlign w:val="center"/>
          </w:tcPr>
          <w:p w14:paraId="5EC6D0F0" w14:textId="77777777" w:rsidR="00357990" w:rsidRDefault="00357990" w:rsidP="003C7E2D">
            <w:pPr>
              <w:spacing w:after="0" w:line="240" w:lineRule="auto"/>
              <w:rPr>
                <w:szCs w:val="24"/>
              </w:rPr>
            </w:pPr>
            <w:r>
              <w:rPr>
                <w:szCs w:val="24"/>
              </w:rPr>
              <w:t>2461</w:t>
            </w:r>
          </w:p>
        </w:tc>
      </w:tr>
    </w:tbl>
    <w:p w14:paraId="20E5A843" w14:textId="77777777" w:rsidR="00357990" w:rsidRDefault="00357990" w:rsidP="003C7E2D">
      <w:pPr>
        <w:spacing w:after="0" w:line="240" w:lineRule="auto"/>
      </w:pPr>
    </w:p>
    <w:p w14:paraId="2574DF4B" w14:textId="77777777" w:rsidR="00357990" w:rsidRDefault="00357990" w:rsidP="003C7E2D">
      <w:pPr>
        <w:spacing w:after="0" w:line="240" w:lineRule="auto"/>
      </w:pPr>
      <w:r>
        <w:rPr>
          <w:noProof/>
        </w:rPr>
        <w:lastRenderedPageBreak/>
        <w:drawing>
          <wp:inline distT="0" distB="0" distL="0" distR="0" wp14:anchorId="05552161" wp14:editId="2DEE3598">
            <wp:extent cx="5731510" cy="3042285"/>
            <wp:effectExtent l="0" t="0" r="2540" b="5715"/>
            <wp:docPr id="1469648556" name="Chart 1">
              <a:extLst xmlns:a="http://schemas.openxmlformats.org/drawingml/2006/main">
                <a:ext uri="{FF2B5EF4-FFF2-40B4-BE49-F238E27FC236}">
                  <a16:creationId xmlns:a16="http://schemas.microsoft.com/office/drawing/2014/main" id="{93FB2F0F-CB72-35EB-501A-BE8D58D67D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FA708A1" w14:textId="77777777" w:rsidR="00357990" w:rsidRDefault="00357990" w:rsidP="003C7E2D">
      <w:pPr>
        <w:spacing w:after="0" w:line="240" w:lineRule="auto"/>
      </w:pPr>
    </w:p>
    <w:p w14:paraId="049DE5A0" w14:textId="6A220D58" w:rsidR="00357990" w:rsidRDefault="00357990" w:rsidP="003C7E2D">
      <w:pPr>
        <w:spacing w:after="0" w:line="240" w:lineRule="auto"/>
        <w:rPr>
          <w:b/>
          <w:szCs w:val="24"/>
        </w:rPr>
      </w:pPr>
      <w:r w:rsidRPr="00053B76">
        <w:rPr>
          <w:b/>
          <w:szCs w:val="24"/>
        </w:rPr>
        <w:t>Non-Compliance</w:t>
      </w:r>
    </w:p>
    <w:p w14:paraId="387EEEC9" w14:textId="77777777" w:rsidR="00357990" w:rsidRDefault="00357990" w:rsidP="003C7E2D">
      <w:pPr>
        <w:spacing w:after="0" w:line="240" w:lineRule="auto"/>
        <w:rPr>
          <w:b/>
          <w:szCs w:val="24"/>
        </w:rPr>
      </w:pPr>
    </w:p>
    <w:p w14:paraId="789B6FAE" w14:textId="1A5AE219" w:rsidR="00357990" w:rsidRPr="004177CF" w:rsidRDefault="00357990" w:rsidP="003C7E2D">
      <w:pPr>
        <w:spacing w:after="0" w:line="240" w:lineRule="auto"/>
        <w:rPr>
          <w:bCs/>
          <w:iCs/>
          <w:szCs w:val="24"/>
        </w:rPr>
      </w:pPr>
      <w:r>
        <w:rPr>
          <w:bCs/>
          <w:iCs/>
          <w:szCs w:val="24"/>
        </w:rPr>
        <w:t xml:space="preserve">Where it </w:t>
      </w:r>
      <w:r w:rsidR="008D2834">
        <w:rPr>
          <w:bCs/>
          <w:iCs/>
          <w:szCs w:val="24"/>
        </w:rPr>
        <w:t>wa</w:t>
      </w:r>
      <w:r>
        <w:rPr>
          <w:bCs/>
          <w:iCs/>
          <w:szCs w:val="24"/>
        </w:rPr>
        <w:t xml:space="preserve">s not possible to Approve full plan applications they </w:t>
      </w:r>
      <w:r w:rsidR="008D2834">
        <w:rPr>
          <w:bCs/>
          <w:iCs/>
          <w:szCs w:val="24"/>
        </w:rPr>
        <w:t>we</w:t>
      </w:r>
      <w:r>
        <w:rPr>
          <w:bCs/>
          <w:iCs/>
          <w:szCs w:val="24"/>
        </w:rPr>
        <w:t>re required to be rejected.  Building Control Full Plan Rejection Notices indicate</w:t>
      </w:r>
      <w:r w:rsidR="008D2834">
        <w:rPr>
          <w:bCs/>
          <w:iCs/>
          <w:szCs w:val="24"/>
        </w:rPr>
        <w:t>d</w:t>
      </w:r>
      <w:r>
        <w:rPr>
          <w:bCs/>
          <w:iCs/>
          <w:szCs w:val="24"/>
        </w:rPr>
        <w:t xml:space="preserve"> that after assessment there </w:t>
      </w:r>
      <w:r w:rsidR="008D2834">
        <w:rPr>
          <w:bCs/>
          <w:iCs/>
          <w:szCs w:val="24"/>
        </w:rPr>
        <w:t>we</w:t>
      </w:r>
      <w:r>
        <w:rPr>
          <w:bCs/>
          <w:iCs/>
          <w:szCs w:val="24"/>
        </w:rPr>
        <w:t>re aspects of the drawings provided that d</w:t>
      </w:r>
      <w:r w:rsidR="008D2834">
        <w:rPr>
          <w:bCs/>
          <w:iCs/>
          <w:szCs w:val="24"/>
        </w:rPr>
        <w:t xml:space="preserve">id </w:t>
      </w:r>
      <w:r>
        <w:rPr>
          <w:bCs/>
          <w:iCs/>
          <w:szCs w:val="24"/>
        </w:rPr>
        <w:t>not meet current Building Regulations.  A Building Control Rejection Notice set out the changes or aspects of the drawings provided that need to be amended.  After th</w:t>
      </w:r>
      <w:r w:rsidR="008D2834">
        <w:rPr>
          <w:bCs/>
          <w:iCs/>
          <w:szCs w:val="24"/>
        </w:rPr>
        <w:t>o</w:t>
      </w:r>
      <w:r>
        <w:rPr>
          <w:bCs/>
          <w:iCs/>
          <w:szCs w:val="24"/>
        </w:rPr>
        <w:t xml:space="preserve">se amendments </w:t>
      </w:r>
      <w:r w:rsidR="008D2834">
        <w:rPr>
          <w:bCs/>
          <w:iCs/>
          <w:szCs w:val="24"/>
        </w:rPr>
        <w:t>we</w:t>
      </w:r>
      <w:r>
        <w:rPr>
          <w:bCs/>
          <w:iCs/>
          <w:szCs w:val="24"/>
        </w:rPr>
        <w:t>re completed, the amended drawings should be submitted to Building Control for further assessment and approval.</w:t>
      </w:r>
    </w:p>
    <w:p w14:paraId="7E185E2B" w14:textId="77777777" w:rsidR="00357990" w:rsidRDefault="00357990" w:rsidP="003C7E2D">
      <w:pPr>
        <w:spacing w:after="0" w:line="240" w:lineRule="auto"/>
      </w:pPr>
    </w:p>
    <w:tbl>
      <w:tblPr>
        <w:tblStyle w:val="TableGrid"/>
        <w:tblW w:w="0" w:type="auto"/>
        <w:tblLook w:val="04A0" w:firstRow="1" w:lastRow="0" w:firstColumn="1" w:lastColumn="0" w:noHBand="0" w:noVBand="1"/>
      </w:tblPr>
      <w:tblGrid>
        <w:gridCol w:w="2254"/>
        <w:gridCol w:w="2254"/>
        <w:gridCol w:w="2254"/>
        <w:gridCol w:w="2254"/>
      </w:tblGrid>
      <w:tr w:rsidR="00357990" w14:paraId="6899B208" w14:textId="77777777" w:rsidTr="007B5317">
        <w:tc>
          <w:tcPr>
            <w:tcW w:w="2254" w:type="dxa"/>
            <w:vAlign w:val="center"/>
          </w:tcPr>
          <w:p w14:paraId="07E1907C" w14:textId="77777777" w:rsidR="00357990" w:rsidRPr="00C8067D" w:rsidRDefault="00357990" w:rsidP="003C7E2D">
            <w:pPr>
              <w:spacing w:after="0" w:line="240" w:lineRule="auto"/>
              <w:rPr>
                <w:b/>
                <w:color w:val="0070C0"/>
                <w:szCs w:val="24"/>
              </w:rPr>
            </w:pPr>
            <w:r>
              <w:rPr>
                <w:b/>
                <w:color w:val="0070C0"/>
                <w:szCs w:val="24"/>
              </w:rPr>
              <w:t xml:space="preserve">QUARTER 3 </w:t>
            </w:r>
          </w:p>
        </w:tc>
        <w:tc>
          <w:tcPr>
            <w:tcW w:w="2254" w:type="dxa"/>
          </w:tcPr>
          <w:p w14:paraId="73709812" w14:textId="77777777" w:rsidR="00357990" w:rsidRDefault="00357990" w:rsidP="003C7E2D">
            <w:pPr>
              <w:spacing w:after="0" w:line="240" w:lineRule="auto"/>
              <w:rPr>
                <w:b/>
                <w:szCs w:val="24"/>
              </w:rPr>
            </w:pPr>
            <w:r>
              <w:rPr>
                <w:b/>
                <w:szCs w:val="24"/>
              </w:rPr>
              <w:t>Period of Report</w:t>
            </w:r>
          </w:p>
          <w:p w14:paraId="4186DF21" w14:textId="77777777" w:rsidR="00357990" w:rsidRDefault="00357990" w:rsidP="003C7E2D">
            <w:pPr>
              <w:spacing w:after="0" w:line="240" w:lineRule="auto"/>
              <w:rPr>
                <w:b/>
                <w:szCs w:val="24"/>
              </w:rPr>
            </w:pPr>
            <w:r w:rsidRPr="00186CBF">
              <w:rPr>
                <w:b/>
                <w:bCs/>
                <w:iCs/>
                <w:sz w:val="18"/>
                <w:szCs w:val="18"/>
              </w:rPr>
              <w:t>01/</w:t>
            </w:r>
            <w:r>
              <w:rPr>
                <w:b/>
                <w:bCs/>
                <w:iCs/>
                <w:sz w:val="18"/>
                <w:szCs w:val="18"/>
              </w:rPr>
              <w:t>10/2024 – 31/12/2024</w:t>
            </w:r>
          </w:p>
        </w:tc>
        <w:tc>
          <w:tcPr>
            <w:tcW w:w="2254" w:type="dxa"/>
            <w:vAlign w:val="center"/>
          </w:tcPr>
          <w:p w14:paraId="6E2AC0BD" w14:textId="77777777" w:rsidR="00357990" w:rsidRDefault="00357990" w:rsidP="003C7E2D">
            <w:pPr>
              <w:spacing w:after="0" w:line="240" w:lineRule="auto"/>
              <w:rPr>
                <w:b/>
                <w:szCs w:val="24"/>
              </w:rPr>
            </w:pPr>
            <w:r>
              <w:rPr>
                <w:b/>
                <w:szCs w:val="24"/>
              </w:rPr>
              <w:t>01/10/2023 – 31/12/2023</w:t>
            </w:r>
          </w:p>
        </w:tc>
        <w:tc>
          <w:tcPr>
            <w:tcW w:w="2254" w:type="dxa"/>
            <w:vAlign w:val="center"/>
          </w:tcPr>
          <w:p w14:paraId="793104FF" w14:textId="77777777" w:rsidR="00357990" w:rsidRDefault="00357990" w:rsidP="003C7E2D">
            <w:pPr>
              <w:spacing w:after="0" w:line="240" w:lineRule="auto"/>
              <w:rPr>
                <w:b/>
                <w:szCs w:val="24"/>
              </w:rPr>
            </w:pPr>
            <w:r>
              <w:rPr>
                <w:b/>
                <w:szCs w:val="24"/>
              </w:rPr>
              <w:t>01/10/2022 – 31/12/2022</w:t>
            </w:r>
          </w:p>
        </w:tc>
      </w:tr>
      <w:tr w:rsidR="00357990" w14:paraId="4BC0A429" w14:textId="77777777" w:rsidTr="007B5317">
        <w:trPr>
          <w:trHeight w:val="754"/>
        </w:trPr>
        <w:tc>
          <w:tcPr>
            <w:tcW w:w="2254" w:type="dxa"/>
            <w:vAlign w:val="center"/>
          </w:tcPr>
          <w:p w14:paraId="6B4FBF6F" w14:textId="77777777" w:rsidR="00357990" w:rsidRDefault="00357990" w:rsidP="003C7E2D">
            <w:pPr>
              <w:spacing w:after="0" w:line="240" w:lineRule="auto"/>
              <w:rPr>
                <w:b/>
                <w:szCs w:val="24"/>
              </w:rPr>
            </w:pPr>
            <w:r>
              <w:rPr>
                <w:b/>
                <w:szCs w:val="24"/>
              </w:rPr>
              <w:t>Full Plan Rejection Notice</w:t>
            </w:r>
          </w:p>
        </w:tc>
        <w:tc>
          <w:tcPr>
            <w:tcW w:w="2254" w:type="dxa"/>
            <w:vAlign w:val="center"/>
          </w:tcPr>
          <w:p w14:paraId="6D70000E" w14:textId="77777777" w:rsidR="00357990" w:rsidRDefault="00357990" w:rsidP="003C7E2D">
            <w:pPr>
              <w:spacing w:after="0" w:line="240" w:lineRule="auto"/>
              <w:rPr>
                <w:b/>
                <w:szCs w:val="24"/>
              </w:rPr>
            </w:pPr>
            <w:r>
              <w:rPr>
                <w:b/>
                <w:szCs w:val="24"/>
              </w:rPr>
              <w:t>91</w:t>
            </w:r>
          </w:p>
        </w:tc>
        <w:tc>
          <w:tcPr>
            <w:tcW w:w="2254" w:type="dxa"/>
            <w:vAlign w:val="center"/>
          </w:tcPr>
          <w:p w14:paraId="7CBF074D" w14:textId="77777777" w:rsidR="00357990" w:rsidRDefault="00357990" w:rsidP="003C7E2D">
            <w:pPr>
              <w:spacing w:after="0" w:line="240" w:lineRule="auto"/>
              <w:rPr>
                <w:b/>
                <w:szCs w:val="24"/>
              </w:rPr>
            </w:pPr>
            <w:r>
              <w:rPr>
                <w:b/>
                <w:szCs w:val="24"/>
              </w:rPr>
              <w:t>104</w:t>
            </w:r>
          </w:p>
        </w:tc>
        <w:tc>
          <w:tcPr>
            <w:tcW w:w="2254" w:type="dxa"/>
            <w:vAlign w:val="center"/>
          </w:tcPr>
          <w:p w14:paraId="47881CAB" w14:textId="77777777" w:rsidR="00357990" w:rsidRDefault="00357990" w:rsidP="003C7E2D">
            <w:pPr>
              <w:spacing w:after="0" w:line="240" w:lineRule="auto"/>
              <w:rPr>
                <w:b/>
                <w:szCs w:val="24"/>
              </w:rPr>
            </w:pPr>
            <w:r>
              <w:rPr>
                <w:b/>
                <w:szCs w:val="24"/>
              </w:rPr>
              <w:t>119</w:t>
            </w:r>
          </w:p>
        </w:tc>
      </w:tr>
      <w:tr w:rsidR="00357990" w14:paraId="7233FBFD" w14:textId="77777777" w:rsidTr="007B5317">
        <w:trPr>
          <w:trHeight w:val="1228"/>
        </w:trPr>
        <w:tc>
          <w:tcPr>
            <w:tcW w:w="2254" w:type="dxa"/>
            <w:vAlign w:val="center"/>
          </w:tcPr>
          <w:p w14:paraId="3866A325" w14:textId="77777777" w:rsidR="00357990" w:rsidRDefault="00357990" w:rsidP="003C7E2D">
            <w:pPr>
              <w:spacing w:after="0" w:line="240" w:lineRule="auto"/>
              <w:rPr>
                <w:b/>
                <w:szCs w:val="24"/>
              </w:rPr>
            </w:pPr>
            <w:r>
              <w:rPr>
                <w:b/>
                <w:szCs w:val="24"/>
              </w:rPr>
              <w:t>Dangerous Structure Recommended for legal action</w:t>
            </w:r>
          </w:p>
        </w:tc>
        <w:tc>
          <w:tcPr>
            <w:tcW w:w="2254" w:type="dxa"/>
            <w:vAlign w:val="center"/>
          </w:tcPr>
          <w:p w14:paraId="548D8BA5" w14:textId="77777777" w:rsidR="00357990" w:rsidRDefault="00357990" w:rsidP="003C7E2D">
            <w:pPr>
              <w:spacing w:after="0" w:line="240" w:lineRule="auto"/>
              <w:rPr>
                <w:b/>
                <w:szCs w:val="24"/>
              </w:rPr>
            </w:pPr>
            <w:r>
              <w:rPr>
                <w:b/>
                <w:szCs w:val="24"/>
              </w:rPr>
              <w:t>0</w:t>
            </w:r>
          </w:p>
        </w:tc>
        <w:tc>
          <w:tcPr>
            <w:tcW w:w="2254" w:type="dxa"/>
            <w:vAlign w:val="center"/>
          </w:tcPr>
          <w:p w14:paraId="5533248A" w14:textId="77777777" w:rsidR="00357990" w:rsidRDefault="00357990" w:rsidP="003C7E2D">
            <w:pPr>
              <w:spacing w:after="0" w:line="240" w:lineRule="auto"/>
              <w:rPr>
                <w:b/>
                <w:szCs w:val="24"/>
              </w:rPr>
            </w:pPr>
            <w:r>
              <w:rPr>
                <w:b/>
                <w:szCs w:val="24"/>
              </w:rPr>
              <w:t>0</w:t>
            </w:r>
          </w:p>
        </w:tc>
        <w:tc>
          <w:tcPr>
            <w:tcW w:w="2254" w:type="dxa"/>
            <w:vAlign w:val="center"/>
          </w:tcPr>
          <w:p w14:paraId="260D95AE" w14:textId="77777777" w:rsidR="00357990" w:rsidRDefault="00357990" w:rsidP="003C7E2D">
            <w:pPr>
              <w:spacing w:after="0" w:line="240" w:lineRule="auto"/>
              <w:rPr>
                <w:b/>
                <w:szCs w:val="24"/>
              </w:rPr>
            </w:pPr>
            <w:r>
              <w:rPr>
                <w:b/>
                <w:szCs w:val="24"/>
              </w:rPr>
              <w:t>0</w:t>
            </w:r>
          </w:p>
        </w:tc>
      </w:tr>
      <w:tr w:rsidR="00357990" w14:paraId="06BBD6CB" w14:textId="77777777" w:rsidTr="007B5317">
        <w:trPr>
          <w:trHeight w:val="622"/>
        </w:trPr>
        <w:tc>
          <w:tcPr>
            <w:tcW w:w="2254" w:type="dxa"/>
            <w:vAlign w:val="center"/>
          </w:tcPr>
          <w:p w14:paraId="4F571990" w14:textId="77777777" w:rsidR="00357990" w:rsidRDefault="00357990" w:rsidP="003C7E2D">
            <w:pPr>
              <w:spacing w:after="0" w:line="240" w:lineRule="auto"/>
              <w:rPr>
                <w:b/>
                <w:szCs w:val="24"/>
              </w:rPr>
            </w:pPr>
            <w:r>
              <w:rPr>
                <w:b/>
                <w:szCs w:val="24"/>
              </w:rPr>
              <w:t>Court Cases</w:t>
            </w:r>
          </w:p>
        </w:tc>
        <w:tc>
          <w:tcPr>
            <w:tcW w:w="2254" w:type="dxa"/>
            <w:vAlign w:val="center"/>
          </w:tcPr>
          <w:p w14:paraId="5B7C7E81" w14:textId="77777777" w:rsidR="00357990" w:rsidRDefault="00357990" w:rsidP="003C7E2D">
            <w:pPr>
              <w:spacing w:after="0" w:line="240" w:lineRule="auto"/>
              <w:rPr>
                <w:b/>
                <w:szCs w:val="24"/>
              </w:rPr>
            </w:pPr>
            <w:r>
              <w:rPr>
                <w:b/>
                <w:szCs w:val="24"/>
              </w:rPr>
              <w:t>0</w:t>
            </w:r>
          </w:p>
        </w:tc>
        <w:tc>
          <w:tcPr>
            <w:tcW w:w="2254" w:type="dxa"/>
            <w:vAlign w:val="center"/>
          </w:tcPr>
          <w:p w14:paraId="520E08DB" w14:textId="77777777" w:rsidR="00357990" w:rsidRDefault="00357990" w:rsidP="003C7E2D">
            <w:pPr>
              <w:spacing w:after="0" w:line="240" w:lineRule="auto"/>
              <w:rPr>
                <w:b/>
                <w:szCs w:val="24"/>
              </w:rPr>
            </w:pPr>
            <w:r>
              <w:rPr>
                <w:b/>
                <w:szCs w:val="24"/>
              </w:rPr>
              <w:t>0</w:t>
            </w:r>
          </w:p>
        </w:tc>
        <w:tc>
          <w:tcPr>
            <w:tcW w:w="2254" w:type="dxa"/>
            <w:vAlign w:val="center"/>
          </w:tcPr>
          <w:p w14:paraId="7F76AC45" w14:textId="77777777" w:rsidR="00357990" w:rsidRDefault="00357990" w:rsidP="003C7E2D">
            <w:pPr>
              <w:spacing w:after="0" w:line="240" w:lineRule="auto"/>
              <w:rPr>
                <w:b/>
                <w:szCs w:val="24"/>
              </w:rPr>
            </w:pPr>
            <w:r>
              <w:rPr>
                <w:b/>
                <w:szCs w:val="24"/>
              </w:rPr>
              <w:t>0</w:t>
            </w:r>
          </w:p>
        </w:tc>
      </w:tr>
      <w:tr w:rsidR="00357990" w14:paraId="5AE019FF" w14:textId="77777777" w:rsidTr="007B5317">
        <w:trPr>
          <w:trHeight w:val="591"/>
        </w:trPr>
        <w:tc>
          <w:tcPr>
            <w:tcW w:w="2254" w:type="dxa"/>
            <w:vAlign w:val="center"/>
          </w:tcPr>
          <w:p w14:paraId="6F2BE9CF" w14:textId="77777777" w:rsidR="00357990" w:rsidRDefault="00357990" w:rsidP="003C7E2D">
            <w:pPr>
              <w:spacing w:after="0" w:line="240" w:lineRule="auto"/>
              <w:rPr>
                <w:b/>
                <w:szCs w:val="24"/>
              </w:rPr>
            </w:pPr>
            <w:r>
              <w:rPr>
                <w:b/>
                <w:szCs w:val="24"/>
              </w:rPr>
              <w:t>Other</w:t>
            </w:r>
          </w:p>
        </w:tc>
        <w:tc>
          <w:tcPr>
            <w:tcW w:w="2254" w:type="dxa"/>
            <w:vAlign w:val="center"/>
          </w:tcPr>
          <w:p w14:paraId="02B58FA8" w14:textId="77777777" w:rsidR="00357990" w:rsidRDefault="00357990" w:rsidP="003C7E2D">
            <w:pPr>
              <w:spacing w:after="0" w:line="240" w:lineRule="auto"/>
              <w:rPr>
                <w:b/>
                <w:szCs w:val="24"/>
              </w:rPr>
            </w:pPr>
            <w:r>
              <w:rPr>
                <w:b/>
                <w:szCs w:val="24"/>
              </w:rPr>
              <w:t>0</w:t>
            </w:r>
          </w:p>
        </w:tc>
        <w:tc>
          <w:tcPr>
            <w:tcW w:w="2254" w:type="dxa"/>
            <w:vAlign w:val="center"/>
          </w:tcPr>
          <w:p w14:paraId="0A54D16A" w14:textId="77777777" w:rsidR="00357990" w:rsidRDefault="00357990" w:rsidP="003C7E2D">
            <w:pPr>
              <w:spacing w:after="0" w:line="240" w:lineRule="auto"/>
              <w:rPr>
                <w:b/>
                <w:szCs w:val="24"/>
              </w:rPr>
            </w:pPr>
            <w:r>
              <w:rPr>
                <w:b/>
                <w:szCs w:val="24"/>
              </w:rPr>
              <w:t>0</w:t>
            </w:r>
          </w:p>
        </w:tc>
        <w:tc>
          <w:tcPr>
            <w:tcW w:w="2254" w:type="dxa"/>
            <w:vAlign w:val="center"/>
          </w:tcPr>
          <w:p w14:paraId="72F27785" w14:textId="77777777" w:rsidR="00357990" w:rsidRDefault="00357990" w:rsidP="003C7E2D">
            <w:pPr>
              <w:spacing w:after="0" w:line="240" w:lineRule="auto"/>
              <w:rPr>
                <w:b/>
                <w:szCs w:val="24"/>
              </w:rPr>
            </w:pPr>
            <w:r>
              <w:rPr>
                <w:b/>
                <w:szCs w:val="24"/>
              </w:rPr>
              <w:t>0</w:t>
            </w:r>
          </w:p>
        </w:tc>
      </w:tr>
    </w:tbl>
    <w:p w14:paraId="625243E5" w14:textId="77777777" w:rsidR="00357990" w:rsidRDefault="00357990" w:rsidP="003C7E2D">
      <w:pPr>
        <w:spacing w:after="0" w:line="240" w:lineRule="auto"/>
      </w:pPr>
    </w:p>
    <w:p w14:paraId="0903967D" w14:textId="77777777" w:rsidR="00357990" w:rsidRDefault="00357990" w:rsidP="003C7E2D">
      <w:pPr>
        <w:spacing w:after="0" w:line="240" w:lineRule="auto"/>
      </w:pPr>
    </w:p>
    <w:p w14:paraId="69B0FB45" w14:textId="77777777" w:rsidR="00357990" w:rsidRDefault="00357990" w:rsidP="003C7E2D">
      <w:pPr>
        <w:spacing w:after="0" w:line="240" w:lineRule="auto"/>
      </w:pPr>
      <w:r>
        <w:rPr>
          <w:noProof/>
        </w:rPr>
        <w:lastRenderedPageBreak/>
        <w:drawing>
          <wp:inline distT="0" distB="0" distL="0" distR="0" wp14:anchorId="268ADA44" wp14:editId="37E43892">
            <wp:extent cx="5709920" cy="3464560"/>
            <wp:effectExtent l="0" t="0" r="5080" b="2540"/>
            <wp:docPr id="1476279314" name="Chart 1">
              <a:extLst xmlns:a="http://schemas.openxmlformats.org/drawingml/2006/main">
                <a:ext uri="{FF2B5EF4-FFF2-40B4-BE49-F238E27FC236}">
                  <a16:creationId xmlns:a16="http://schemas.microsoft.com/office/drawing/2014/main" id="{5B48942D-4A9F-9A6A-46ED-75DBD69737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5A4794E" w14:textId="77777777" w:rsidR="00357990" w:rsidRDefault="00357990" w:rsidP="003C7E2D">
      <w:pPr>
        <w:spacing w:after="0" w:line="240" w:lineRule="auto"/>
      </w:pPr>
    </w:p>
    <w:p w14:paraId="041497F2" w14:textId="3404B38D" w:rsidR="00357990" w:rsidRDefault="008D2834" w:rsidP="003C7E2D">
      <w:pPr>
        <w:spacing w:after="0" w:line="240" w:lineRule="auto"/>
      </w:pPr>
      <w:r>
        <w:t xml:space="preserve">RECOMMENDED that the </w:t>
      </w:r>
      <w:r w:rsidR="00357990">
        <w:t>Council notes this report.</w:t>
      </w:r>
    </w:p>
    <w:p w14:paraId="09583D57" w14:textId="77777777" w:rsidR="00CB5B0A" w:rsidRDefault="00CB5B0A" w:rsidP="003C7E2D">
      <w:pPr>
        <w:spacing w:after="0" w:line="240" w:lineRule="auto"/>
      </w:pPr>
    </w:p>
    <w:p w14:paraId="4315F156" w14:textId="2B60CF8F" w:rsidR="00CB5B0A" w:rsidRDefault="00CB5B0A" w:rsidP="003C7E2D">
      <w:pPr>
        <w:spacing w:after="0" w:line="240" w:lineRule="auto"/>
      </w:pPr>
      <w:r>
        <w:t xml:space="preserve">Proposed by Councillor Harbinson, seconded by Alderman Armstrong-Cotter, that the recommendation be adopted.    </w:t>
      </w:r>
    </w:p>
    <w:p w14:paraId="05BC4C08" w14:textId="77777777" w:rsidR="00CB5B0A" w:rsidRDefault="00CB5B0A" w:rsidP="003C7E2D">
      <w:pPr>
        <w:spacing w:after="0" w:line="240" w:lineRule="auto"/>
      </w:pPr>
    </w:p>
    <w:p w14:paraId="628997FD" w14:textId="3F132A4D" w:rsidR="009A7A90" w:rsidRDefault="00CB5B0A" w:rsidP="003C7E2D">
      <w:pPr>
        <w:spacing w:after="0" w:line="240" w:lineRule="auto"/>
      </w:pPr>
      <w:r>
        <w:t xml:space="preserve">Councillor Harbinson congratulated officers </w:t>
      </w:r>
      <w:r w:rsidR="009A7A90">
        <w:t xml:space="preserve">and welcomed the </w:t>
      </w:r>
      <w:r>
        <w:t>percentage increase</w:t>
      </w:r>
      <w:r w:rsidR="00FD5DB5">
        <w:t xml:space="preserve">s </w:t>
      </w:r>
      <w:r w:rsidR="009A7A90">
        <w:t xml:space="preserve">in inspections and turnaround.  </w:t>
      </w:r>
      <w:r w:rsidR="00E67165">
        <w:t xml:space="preserve">Alderman </w:t>
      </w:r>
      <w:r w:rsidR="00FD5DB5">
        <w:t>Armstrong–Cotter</w:t>
      </w:r>
      <w:r w:rsidR="00E67165">
        <w:t xml:space="preserve"> </w:t>
      </w:r>
      <w:r w:rsidR="009A7A90">
        <w:t xml:space="preserve">agreed and noted that the </w:t>
      </w:r>
      <w:r w:rsidR="00E67165">
        <w:t xml:space="preserve">planning system </w:t>
      </w:r>
      <w:r w:rsidR="009A7A90">
        <w:t xml:space="preserve">often received many </w:t>
      </w:r>
      <w:r w:rsidR="00E67165">
        <w:t xml:space="preserve">complaints </w:t>
      </w:r>
      <w:r w:rsidR="009A7A90">
        <w:t>in respect of the process and timeline</w:t>
      </w:r>
      <w:r w:rsidR="003C16FD">
        <w:t>,</w:t>
      </w:r>
      <w:r w:rsidR="009A7A90">
        <w:t xml:space="preserve"> so it was good to note that the Council’s </w:t>
      </w:r>
      <w:r>
        <w:t xml:space="preserve">Building Control </w:t>
      </w:r>
      <w:r w:rsidR="009A7A90">
        <w:t xml:space="preserve">Department was </w:t>
      </w:r>
      <w:r>
        <w:t xml:space="preserve">on top </w:t>
      </w:r>
      <w:r w:rsidR="00E67165">
        <w:t>of everything</w:t>
      </w:r>
      <w:r w:rsidR="009A7A90">
        <w:t xml:space="preserve">.  She hoped the positive </w:t>
      </w:r>
      <w:r w:rsidR="003C16FD">
        <w:t xml:space="preserve">trend </w:t>
      </w:r>
      <w:r w:rsidR="009A7A90">
        <w:t xml:space="preserve">could be maintained.   </w:t>
      </w:r>
    </w:p>
    <w:p w14:paraId="22C109E5" w14:textId="77777777" w:rsidR="009A7A90" w:rsidRDefault="009A7A90" w:rsidP="003C7E2D">
      <w:pPr>
        <w:spacing w:after="0" w:line="240" w:lineRule="auto"/>
      </w:pPr>
    </w:p>
    <w:p w14:paraId="26244091" w14:textId="09290965" w:rsidR="009A7A90" w:rsidRDefault="009A7A90" w:rsidP="003C7E2D">
      <w:pPr>
        <w:spacing w:after="0" w:line="240" w:lineRule="auto"/>
        <w:rPr>
          <w:color w:val="auto"/>
          <w:szCs w:val="24"/>
        </w:rPr>
      </w:pPr>
      <w:r>
        <w:t xml:space="preserve">In respect of </w:t>
      </w:r>
      <w:r w:rsidRPr="009A7A90">
        <w:rPr>
          <w:bCs/>
          <w:szCs w:val="24"/>
        </w:rPr>
        <w:t>Regulatory Full Plan Turnaround Times</w:t>
      </w:r>
      <w:r>
        <w:rPr>
          <w:bCs/>
          <w:szCs w:val="24"/>
        </w:rPr>
        <w:t xml:space="preserve"> </w:t>
      </w:r>
      <w:r>
        <w:t>C</w:t>
      </w:r>
      <w:r w:rsidR="00CB5B0A">
        <w:t xml:space="preserve">ouncillor Blaney </w:t>
      </w:r>
      <w:r>
        <w:t xml:space="preserve">asked if there would be any way to benchmark that against other Councils.  In response the </w:t>
      </w:r>
      <w:r>
        <w:rPr>
          <w:color w:val="auto"/>
          <w:szCs w:val="24"/>
        </w:rPr>
        <w:t>Interim Head of Regulatory Services</w:t>
      </w:r>
      <w:r w:rsidR="00CC3597">
        <w:rPr>
          <w:color w:val="auto"/>
          <w:szCs w:val="24"/>
        </w:rPr>
        <w:t xml:space="preserve"> said that </w:t>
      </w:r>
      <w:r w:rsidR="003427A0">
        <w:rPr>
          <w:color w:val="auto"/>
          <w:szCs w:val="24"/>
        </w:rPr>
        <w:t xml:space="preserve">such </w:t>
      </w:r>
      <w:r w:rsidR="00CC3597">
        <w:rPr>
          <w:color w:val="auto"/>
          <w:szCs w:val="24"/>
        </w:rPr>
        <w:t xml:space="preserve">benchmarking was not available currently but assured the Member that the figures by Council were good particularly considering the </w:t>
      </w:r>
      <w:r w:rsidR="003427A0">
        <w:rPr>
          <w:color w:val="auto"/>
          <w:szCs w:val="24"/>
        </w:rPr>
        <w:t xml:space="preserve">expanding </w:t>
      </w:r>
      <w:r w:rsidR="00CC3597">
        <w:rPr>
          <w:color w:val="auto"/>
          <w:szCs w:val="24"/>
        </w:rPr>
        <w:t xml:space="preserve">regulatory requirements </w:t>
      </w:r>
      <w:r w:rsidR="003427A0">
        <w:rPr>
          <w:color w:val="auto"/>
          <w:szCs w:val="24"/>
        </w:rPr>
        <w:t>comprised within the building control system for works</w:t>
      </w:r>
      <w:r w:rsidR="00CC3597">
        <w:rPr>
          <w:color w:val="auto"/>
          <w:szCs w:val="24"/>
        </w:rPr>
        <w:t xml:space="preserve">.    </w:t>
      </w:r>
    </w:p>
    <w:p w14:paraId="49DA3096" w14:textId="77777777" w:rsidR="00CC3597" w:rsidRDefault="00CC3597" w:rsidP="003C7E2D">
      <w:pPr>
        <w:spacing w:after="0" w:line="240" w:lineRule="auto"/>
        <w:rPr>
          <w:color w:val="auto"/>
          <w:szCs w:val="24"/>
        </w:rPr>
      </w:pPr>
    </w:p>
    <w:p w14:paraId="0E85FAE6" w14:textId="09F4ACC6" w:rsidR="005E68B6" w:rsidRDefault="00B450F7" w:rsidP="003C7E2D">
      <w:pPr>
        <w:spacing w:after="0" w:line="240" w:lineRule="auto"/>
        <w:rPr>
          <w:b/>
          <w:bCs/>
          <w:szCs w:val="24"/>
        </w:rPr>
      </w:pPr>
      <w:r w:rsidRPr="009C1634">
        <w:rPr>
          <w:b/>
          <w:bCs/>
          <w:szCs w:val="24"/>
        </w:rPr>
        <w:t>AGREED TO RECOMMEND,</w:t>
      </w:r>
      <w:r>
        <w:rPr>
          <w:b/>
          <w:bCs/>
          <w:szCs w:val="24"/>
        </w:rPr>
        <w:t xml:space="preserve"> on the proposal of</w:t>
      </w:r>
      <w:r w:rsidR="00E67165">
        <w:rPr>
          <w:b/>
          <w:bCs/>
          <w:szCs w:val="24"/>
        </w:rPr>
        <w:t xml:space="preserve"> Councillor Harbinson</w:t>
      </w:r>
      <w:r>
        <w:rPr>
          <w:b/>
          <w:bCs/>
          <w:szCs w:val="24"/>
        </w:rPr>
        <w:t>, seconded by</w:t>
      </w:r>
      <w:r w:rsidR="00662E6B">
        <w:rPr>
          <w:b/>
          <w:bCs/>
          <w:szCs w:val="24"/>
        </w:rPr>
        <w:t xml:space="preserve"> </w:t>
      </w:r>
      <w:r w:rsidR="00E67165">
        <w:rPr>
          <w:b/>
          <w:bCs/>
          <w:szCs w:val="24"/>
        </w:rPr>
        <w:t>Alderman Armstrong-Cotter</w:t>
      </w:r>
      <w:r>
        <w:rPr>
          <w:b/>
          <w:bCs/>
          <w:szCs w:val="24"/>
        </w:rPr>
        <w:t xml:space="preserve">, that the recommendation be adopted.   </w:t>
      </w:r>
    </w:p>
    <w:p w14:paraId="1C3708C1" w14:textId="0657995A" w:rsidR="002C1348" w:rsidRDefault="002C1348" w:rsidP="003C7E2D">
      <w:pPr>
        <w:spacing w:after="0" w:line="240" w:lineRule="auto"/>
        <w:ind w:left="0" w:firstLine="0"/>
        <w:rPr>
          <w:b/>
          <w:bCs/>
          <w:sz w:val="28"/>
          <w:szCs w:val="28"/>
          <w:u w:val="single"/>
        </w:rPr>
      </w:pPr>
    </w:p>
    <w:p w14:paraId="0CC5EA0B" w14:textId="68D9C20C" w:rsidR="00E67165" w:rsidRPr="00E67165" w:rsidRDefault="00E67165" w:rsidP="003C7E2D">
      <w:pPr>
        <w:spacing w:after="0" w:line="240" w:lineRule="auto"/>
        <w:ind w:left="0" w:firstLine="0"/>
        <w:rPr>
          <w:szCs w:val="24"/>
        </w:rPr>
      </w:pPr>
      <w:r w:rsidRPr="00E67165">
        <w:rPr>
          <w:szCs w:val="24"/>
        </w:rPr>
        <w:t xml:space="preserve">Having </w:t>
      </w:r>
      <w:r>
        <w:rPr>
          <w:szCs w:val="24"/>
        </w:rPr>
        <w:t xml:space="preserve">declared an interest in Item 10 the Chair </w:t>
      </w:r>
      <w:r w:rsidR="00CC3597">
        <w:rPr>
          <w:szCs w:val="24"/>
        </w:rPr>
        <w:t xml:space="preserve">(Alderman McAlpine) </w:t>
      </w:r>
      <w:r>
        <w:rPr>
          <w:szCs w:val="24"/>
        </w:rPr>
        <w:t xml:space="preserve">asked the Vice Chair (Councillor McLaren) to conduct the meeting for this item.   </w:t>
      </w:r>
    </w:p>
    <w:p w14:paraId="49D4D819" w14:textId="77777777" w:rsidR="00E67165" w:rsidRDefault="00E67165" w:rsidP="003C7E2D">
      <w:pPr>
        <w:spacing w:after="0" w:line="240" w:lineRule="auto"/>
        <w:ind w:left="0" w:firstLine="0"/>
        <w:rPr>
          <w:b/>
          <w:bCs/>
          <w:sz w:val="28"/>
          <w:szCs w:val="28"/>
          <w:u w:val="single"/>
        </w:rPr>
      </w:pPr>
    </w:p>
    <w:p w14:paraId="16C7FD95" w14:textId="77777777" w:rsidR="003C7E2D" w:rsidRDefault="003C7E2D" w:rsidP="003C7E2D">
      <w:pPr>
        <w:spacing w:after="0" w:line="240" w:lineRule="auto"/>
        <w:ind w:left="0" w:firstLine="0"/>
        <w:rPr>
          <w:b/>
          <w:bCs/>
          <w:sz w:val="28"/>
          <w:szCs w:val="28"/>
          <w:u w:val="single"/>
        </w:rPr>
      </w:pPr>
    </w:p>
    <w:p w14:paraId="77EC8280" w14:textId="77777777" w:rsidR="003C7E2D" w:rsidRDefault="003C7E2D" w:rsidP="003C7E2D">
      <w:pPr>
        <w:spacing w:after="0" w:line="240" w:lineRule="auto"/>
        <w:ind w:left="0" w:firstLine="0"/>
        <w:rPr>
          <w:b/>
          <w:bCs/>
          <w:sz w:val="28"/>
          <w:szCs w:val="28"/>
          <w:u w:val="single"/>
        </w:rPr>
      </w:pPr>
    </w:p>
    <w:p w14:paraId="69A2BEE0" w14:textId="7606C03C" w:rsidR="002C1348" w:rsidRDefault="002C1348" w:rsidP="003C7E2D">
      <w:pPr>
        <w:pStyle w:val="Heading1"/>
      </w:pPr>
      <w:r w:rsidRPr="004C3FC1">
        <w:rPr>
          <w:u w:val="none"/>
        </w:rPr>
        <w:lastRenderedPageBreak/>
        <w:t>10.</w:t>
      </w:r>
      <w:r w:rsidRPr="004C3FC1">
        <w:rPr>
          <w:u w:val="none"/>
        </w:rPr>
        <w:tab/>
      </w:r>
      <w:r w:rsidR="00E31A39">
        <w:t xml:space="preserve">notices of motion </w:t>
      </w:r>
    </w:p>
    <w:p w14:paraId="36A9C998" w14:textId="77777777" w:rsidR="00AE645A" w:rsidRDefault="00AE645A" w:rsidP="003C7E2D">
      <w:pPr>
        <w:spacing w:after="0" w:line="240" w:lineRule="auto"/>
      </w:pPr>
    </w:p>
    <w:p w14:paraId="7CA8BE79" w14:textId="2A5E180C" w:rsidR="00AE645A" w:rsidRDefault="00AE645A" w:rsidP="003C7E2D">
      <w:pPr>
        <w:spacing w:after="0" w:line="240" w:lineRule="auto"/>
        <w:ind w:left="720" w:hanging="720"/>
        <w:rPr>
          <w:b/>
          <w:bCs/>
          <w:u w:val="single"/>
        </w:rPr>
      </w:pPr>
      <w:r w:rsidRPr="00AE645A">
        <w:rPr>
          <w:b/>
          <w:bCs/>
        </w:rPr>
        <w:t>10.1</w:t>
      </w:r>
      <w:r w:rsidRPr="00AE645A">
        <w:rPr>
          <w:b/>
          <w:bCs/>
        </w:rPr>
        <w:tab/>
      </w:r>
      <w:r w:rsidRPr="00AE645A">
        <w:rPr>
          <w:b/>
          <w:bCs/>
          <w:u w:val="single"/>
        </w:rPr>
        <w:t>Notice of Motion submitted by Councillor McClean and Councillor Cathcart</w:t>
      </w:r>
    </w:p>
    <w:p w14:paraId="3BB58977" w14:textId="77777777" w:rsidR="00AE645A" w:rsidRDefault="00AE645A" w:rsidP="003C7E2D">
      <w:pPr>
        <w:spacing w:after="0" w:line="240" w:lineRule="auto"/>
        <w:ind w:left="720" w:hanging="720"/>
        <w:rPr>
          <w:b/>
          <w:bCs/>
        </w:rPr>
      </w:pPr>
    </w:p>
    <w:p w14:paraId="3C4E00DF" w14:textId="77777777" w:rsidR="00AE645A" w:rsidRDefault="00AE645A" w:rsidP="003C7E2D">
      <w:pPr>
        <w:spacing w:after="0" w:line="240" w:lineRule="auto"/>
        <w:ind w:left="0" w:firstLine="0"/>
      </w:pPr>
      <w:r w:rsidRPr="00AE645A">
        <w:t xml:space="preserve">That </w:t>
      </w:r>
      <w:r>
        <w:t xml:space="preserve">Council notes the tired and inconsistent presentation of Christmas lights and illuminations in Bangor City Centre, particularly during the Christmas period, and considers potential festive lighting improvements for Christmas 2025.  Further, that Council tasks officers to bring back a report presenting options that draw on successful practice and displays elsewhere, including the use of festoon lighting over Main Street.  The report should look at the feasibility of the future expansion of these concepts to the remainder of the Borough, if proven successful in Bangor.  </w:t>
      </w:r>
    </w:p>
    <w:p w14:paraId="173358B1" w14:textId="77777777" w:rsidR="00CC176D" w:rsidRDefault="00CC176D" w:rsidP="003C7E2D">
      <w:pPr>
        <w:spacing w:after="0" w:line="240" w:lineRule="auto"/>
        <w:ind w:left="0" w:firstLine="0"/>
      </w:pPr>
    </w:p>
    <w:p w14:paraId="14A69442" w14:textId="6F2656E9" w:rsidR="00CC176D" w:rsidRDefault="00CC176D" w:rsidP="003C7E2D">
      <w:pPr>
        <w:spacing w:after="0" w:line="240" w:lineRule="auto"/>
        <w:ind w:left="0" w:firstLine="0"/>
      </w:pPr>
      <w:r>
        <w:t>Proposed by Councillor McClean, seconded by Councillor McKee</w:t>
      </w:r>
      <w:r w:rsidR="003C7E2D">
        <w:t xml:space="preserve">, that the Notice of Motion be adopted. </w:t>
      </w:r>
    </w:p>
    <w:p w14:paraId="497A438C" w14:textId="77777777" w:rsidR="00AE645A" w:rsidRDefault="00AE645A" w:rsidP="003C7E2D">
      <w:pPr>
        <w:spacing w:after="0" w:line="240" w:lineRule="auto"/>
        <w:ind w:left="0" w:firstLine="0"/>
      </w:pPr>
    </w:p>
    <w:p w14:paraId="4E68BB5D" w14:textId="0819292E" w:rsidR="00BE231B" w:rsidRDefault="0013508F" w:rsidP="003C7E2D">
      <w:pPr>
        <w:spacing w:after="0" w:line="240" w:lineRule="auto"/>
        <w:ind w:left="0" w:firstLine="0"/>
      </w:pPr>
      <w:r>
        <w:t xml:space="preserve">Councillor McClean gave the background </w:t>
      </w:r>
      <w:r w:rsidR="00BE231B">
        <w:t>to his Motion and he hoped that might allay the need for the amendment which he noted had been brought.   He said that anyone who lived in the Borough, and certainly the Chamber of Commerce, understood the need for proper external street lighting, particularly when it came to Christmas lights.  He thought that was a concern widely across the Borough in towns and villages where many believed the lighting and decoration was tired, garish, multicoloured and underwhelming.   He considered that to be ironic considering the investment that had been made to the public realm.  To him the lighting seemed like an afterthought</w:t>
      </w:r>
      <w:r w:rsidR="003427A0">
        <w:t>,</w:t>
      </w:r>
      <w:r w:rsidR="00BE231B">
        <w:t xml:space="preserve"> and he thought that the Council should aim higher and take inspiration from Regents Street, London</w:t>
      </w:r>
      <w:r w:rsidR="002B750F">
        <w:t>,</w:t>
      </w:r>
      <w:r w:rsidR="00BE231B">
        <w:t xml:space="preserve"> and other cities across the United Kingdom and Europe where tasteful, classy, festoon lighting was in abundance.</w:t>
      </w:r>
    </w:p>
    <w:p w14:paraId="554D404E" w14:textId="77777777" w:rsidR="00BE231B" w:rsidRDefault="00BE231B" w:rsidP="003C7E2D">
      <w:pPr>
        <w:spacing w:after="0" w:line="240" w:lineRule="auto"/>
        <w:ind w:left="0" w:firstLine="0"/>
      </w:pPr>
    </w:p>
    <w:p w14:paraId="4B4B6300" w14:textId="02A2877A" w:rsidR="00BE231B" w:rsidRDefault="00BE231B" w:rsidP="003C7E2D">
      <w:pPr>
        <w:spacing w:after="0" w:line="240" w:lineRule="auto"/>
        <w:ind w:left="0" w:firstLine="0"/>
      </w:pPr>
      <w:r>
        <w:t xml:space="preserve">Good quality lighting and Christmas decoration would have the effect of drawing people into the commercial centres and </w:t>
      </w:r>
      <w:r w:rsidR="00942FC3">
        <w:t>cause them to stay</w:t>
      </w:r>
      <w:r>
        <w:t xml:space="preserve"> longer to enjoy the festive atmosphere the lighting would provide.   The Chamber of Commerce and other volunteer groups in Bangor were doing their best to attract people to Bangor city centre and while the Council was excellent at providing one-off events in the city</w:t>
      </w:r>
      <w:r w:rsidR="003427A0">
        <w:t>,</w:t>
      </w:r>
      <w:r>
        <w:t xml:space="preserve"> he felt a </w:t>
      </w:r>
      <w:r w:rsidR="003427A0">
        <w:t>longer-term</w:t>
      </w:r>
      <w:r>
        <w:t xml:space="preserve"> sustainable investment could be made by giving more consideration to Christmas Lights which were in place for a considerably longer length of time.   </w:t>
      </w:r>
    </w:p>
    <w:p w14:paraId="52AA6FC5" w14:textId="77777777" w:rsidR="00BE231B" w:rsidRDefault="00BE231B" w:rsidP="003C7E2D">
      <w:pPr>
        <w:spacing w:after="0" w:line="240" w:lineRule="auto"/>
        <w:ind w:left="0" w:firstLine="0"/>
      </w:pPr>
    </w:p>
    <w:p w14:paraId="412B2A9F" w14:textId="359A2AFD" w:rsidR="00FE6FA1" w:rsidRDefault="00952249" w:rsidP="003C7E2D">
      <w:pPr>
        <w:spacing w:after="0" w:line="240" w:lineRule="auto"/>
        <w:ind w:left="0" w:firstLine="0"/>
      </w:pPr>
      <w:r>
        <w:t xml:space="preserve">He asked that </w:t>
      </w:r>
      <w:r w:rsidR="003B1336">
        <w:t xml:space="preserve">Bangor </w:t>
      </w:r>
      <w:r>
        <w:t>b</w:t>
      </w:r>
      <w:r w:rsidR="003B1336">
        <w:t xml:space="preserve">e part of a pilot for the </w:t>
      </w:r>
      <w:r>
        <w:t xml:space="preserve">entire </w:t>
      </w:r>
      <w:r w:rsidR="003B1336">
        <w:t>Borough</w:t>
      </w:r>
      <w:r>
        <w:t xml:space="preserve"> and try to achieve external funding to see what would work and if that could be rolled out across the five main urban centres of the Borough.  He stressed the need to get this right and to spend </w:t>
      </w:r>
      <w:r w:rsidR="003B1336">
        <w:t xml:space="preserve">time planning and designing </w:t>
      </w:r>
      <w:r>
        <w:t xml:space="preserve">a scheme </w:t>
      </w:r>
      <w:r w:rsidR="003B1336">
        <w:t>correctly</w:t>
      </w:r>
      <w:r w:rsidR="00942FC3">
        <w:t xml:space="preserve"> rather than randomly</w:t>
      </w:r>
      <w:r w:rsidR="003B1336">
        <w:t xml:space="preserve">.  </w:t>
      </w:r>
      <w:r>
        <w:t xml:space="preserve">He pointed out that there were only </w:t>
      </w:r>
      <w:r w:rsidR="003B1336">
        <w:t xml:space="preserve">six months </w:t>
      </w:r>
      <w:r>
        <w:t>left be</w:t>
      </w:r>
      <w:r w:rsidR="003B1336">
        <w:t xml:space="preserve">fore Christmas lights </w:t>
      </w:r>
      <w:r>
        <w:t>would be put in place and he reassured those bring</w:t>
      </w:r>
      <w:r w:rsidR="003427A0">
        <w:t>ing</w:t>
      </w:r>
      <w:r>
        <w:t xml:space="preserve"> the amendment that he did not want Bangor to take priority over other areas but rather be an area for a trial given the time limitations this year.  </w:t>
      </w:r>
      <w:r w:rsidR="00FE6FA1">
        <w:t xml:space="preserve">There had been much upheaval within the city centre over the past year and the area was crying out for support and he thought the city was the ideal location for a pilot trial.   </w:t>
      </w:r>
    </w:p>
    <w:p w14:paraId="6FD9DC50" w14:textId="77777777" w:rsidR="00FE6FA1" w:rsidRDefault="00FE6FA1" w:rsidP="003C7E2D">
      <w:pPr>
        <w:spacing w:after="0" w:line="240" w:lineRule="auto"/>
        <w:ind w:left="0" w:firstLine="0"/>
      </w:pPr>
    </w:p>
    <w:p w14:paraId="028EF068" w14:textId="7ECD9AAC" w:rsidR="00130EDB" w:rsidRDefault="00130EDB" w:rsidP="003C7E2D">
      <w:pPr>
        <w:spacing w:after="0" w:line="240" w:lineRule="auto"/>
        <w:ind w:left="0" w:firstLine="0"/>
      </w:pPr>
      <w:r>
        <w:t>Councillor</w:t>
      </w:r>
      <w:r w:rsidR="003427A0">
        <w:t xml:space="preserve"> McKee</w:t>
      </w:r>
      <w:r>
        <w:t xml:space="preserve">, seconding the Motion, </w:t>
      </w:r>
      <w:r w:rsidR="003427A0">
        <w:t>in the absence of</w:t>
      </w:r>
      <w:r>
        <w:t xml:space="preserve"> the Mayor (Councillor Cathcart), agreed and thought that Councillor McClean had spoken eloquently and </w:t>
      </w:r>
      <w:r>
        <w:lastRenderedPageBreak/>
        <w:t>he thought it made sense to put in place a trial and pilot.  Indeed, he believed that was in everyone’s best interest and he knew it would be a great success.</w:t>
      </w:r>
    </w:p>
    <w:p w14:paraId="4235D849" w14:textId="77777777" w:rsidR="00130EDB" w:rsidRDefault="00130EDB" w:rsidP="003C7E2D">
      <w:pPr>
        <w:spacing w:after="0" w:line="240" w:lineRule="auto"/>
        <w:ind w:left="0" w:firstLine="0"/>
      </w:pPr>
    </w:p>
    <w:p w14:paraId="52D4A977" w14:textId="4669A005" w:rsidR="003B1336" w:rsidRDefault="003B1336" w:rsidP="003C7E2D">
      <w:pPr>
        <w:spacing w:after="0" w:line="240" w:lineRule="auto"/>
        <w:ind w:left="0" w:firstLine="0"/>
      </w:pPr>
      <w:r>
        <w:t xml:space="preserve">Councillor McKimm thanked </w:t>
      </w:r>
      <w:r w:rsidR="00130EDB">
        <w:t xml:space="preserve">the proposers for </w:t>
      </w:r>
      <w:r>
        <w:t xml:space="preserve">bringing </w:t>
      </w:r>
      <w:r w:rsidR="00130EDB">
        <w:t>the Motion.  In the wider context it should be recognised that people now had the opportunity to shop from home so urban centres were required to be creative and offer an experience.  In terms of the word equ</w:t>
      </w:r>
      <w:r w:rsidR="00681BB2">
        <w:t>al he believed that equity was more important</w:t>
      </w:r>
      <w:r w:rsidR="003427A0">
        <w:t>,</w:t>
      </w:r>
      <w:r w:rsidR="00681BB2">
        <w:t xml:space="preserve"> and that the Council should start where the need was greater.   He did not believe that Bangor and </w:t>
      </w:r>
      <w:r>
        <w:t>Newtownards c</w:t>
      </w:r>
      <w:r w:rsidR="00681BB2">
        <w:t>ould be compared</w:t>
      </w:r>
      <w:r w:rsidR="003427A0">
        <w:t>;</w:t>
      </w:r>
      <w:r w:rsidR="00681BB2">
        <w:t xml:space="preserve"> lower Main Street, Bangor simply was not working</w:t>
      </w:r>
      <w:r w:rsidR="003427A0">
        <w:t>,</w:t>
      </w:r>
      <w:r w:rsidR="00681BB2">
        <w:t xml:space="preserve"> and he called for an opportunity to start something there </w:t>
      </w:r>
      <w:r w:rsidR="007C427E">
        <w:t>that c</w:t>
      </w:r>
      <w:r w:rsidR="00681BB2">
        <w:t xml:space="preserve">ould </w:t>
      </w:r>
      <w:r w:rsidR="007C427E">
        <w:t xml:space="preserve">be expanded out </w:t>
      </w:r>
      <w:r w:rsidR="00681BB2">
        <w:t>across the Borough</w:t>
      </w:r>
      <w:r>
        <w:t xml:space="preserve">.  </w:t>
      </w:r>
      <w:r w:rsidR="007C427E">
        <w:t xml:space="preserve">He </w:t>
      </w:r>
      <w:r w:rsidR="00681BB2">
        <w:t xml:space="preserve">concluded that he would </w:t>
      </w:r>
      <w:r>
        <w:t xml:space="preserve">struggle to find the value in the amendment </w:t>
      </w:r>
      <w:r w:rsidR="007C427E">
        <w:t>so w</w:t>
      </w:r>
      <w:r w:rsidR="00681BB2">
        <w:t xml:space="preserve">ould </w:t>
      </w:r>
      <w:r w:rsidR="007C427E">
        <w:t>support the substantive Motion that ha</w:t>
      </w:r>
      <w:r w:rsidR="00B7638E">
        <w:t>d</w:t>
      </w:r>
      <w:r w:rsidR="007C427E">
        <w:t xml:space="preserve"> been brought.   </w:t>
      </w:r>
      <w:r>
        <w:t xml:space="preserve"> </w:t>
      </w:r>
    </w:p>
    <w:p w14:paraId="2A91DDE9" w14:textId="77777777" w:rsidR="003B1336" w:rsidRDefault="003B1336" w:rsidP="003C7E2D">
      <w:pPr>
        <w:spacing w:after="0" w:line="240" w:lineRule="auto"/>
        <w:ind w:left="0" w:firstLine="0"/>
      </w:pPr>
    </w:p>
    <w:p w14:paraId="2B680492" w14:textId="77777777" w:rsidR="00F93199" w:rsidRDefault="003B1336" w:rsidP="003C7E2D">
      <w:pPr>
        <w:spacing w:after="0" w:line="240" w:lineRule="auto"/>
        <w:ind w:left="0" w:firstLine="0"/>
      </w:pPr>
      <w:r>
        <w:t xml:space="preserve">Councillor Morgan </w:t>
      </w:r>
      <w:r w:rsidR="00F93199">
        <w:t xml:space="preserve">proposed an </w:t>
      </w:r>
      <w:r>
        <w:t>amendment</w:t>
      </w:r>
      <w:r w:rsidR="00F93199">
        <w:t xml:space="preserve"> which was seconded by Alderman McAlpine</w:t>
      </w:r>
      <w:r>
        <w:t>.</w:t>
      </w:r>
    </w:p>
    <w:p w14:paraId="7A325D78" w14:textId="77777777" w:rsidR="00F93199" w:rsidRPr="003C7E2D" w:rsidRDefault="00F93199" w:rsidP="003C7E2D">
      <w:pPr>
        <w:spacing w:after="0" w:line="240" w:lineRule="auto"/>
        <w:ind w:left="0" w:firstLine="0"/>
        <w:rPr>
          <w:szCs w:val="24"/>
        </w:rPr>
      </w:pPr>
    </w:p>
    <w:p w14:paraId="4F0F90C6" w14:textId="25D30C4D" w:rsidR="00F93199" w:rsidRPr="003C7E2D" w:rsidRDefault="00F93199" w:rsidP="003C7E2D">
      <w:pPr>
        <w:shd w:val="clear" w:color="auto" w:fill="FFFFFF"/>
        <w:spacing w:after="0" w:line="240" w:lineRule="auto"/>
        <w:ind w:left="0" w:right="0" w:firstLine="0"/>
        <w:rPr>
          <w:rFonts w:eastAsia="Times New Roman"/>
          <w:color w:val="161B1C"/>
          <w:szCs w:val="24"/>
        </w:rPr>
      </w:pPr>
      <w:r w:rsidRPr="003C7E2D">
        <w:rPr>
          <w:rFonts w:eastAsia="Times New Roman"/>
          <w:color w:val="161B1C"/>
          <w:szCs w:val="24"/>
        </w:rPr>
        <w:t>“That this Council notes the tired and inconsistent presentation of Christmas lights and illuminations in Bangor City and Town Centres within our Borough, particularly during the Christmas period, and considers potential festive lighting improvements for 2025.  Further that Council tasks officers to bring back a report presenting options that draw on successful practise and displays elsewhere, including the use of festoon lighting where appropriate.”</w:t>
      </w:r>
    </w:p>
    <w:p w14:paraId="5056F324" w14:textId="77777777" w:rsidR="003C7E2D" w:rsidRPr="003C7E2D" w:rsidRDefault="003C7E2D" w:rsidP="003C7E2D">
      <w:pPr>
        <w:shd w:val="clear" w:color="auto" w:fill="FFFFFF"/>
        <w:spacing w:after="0" w:line="240" w:lineRule="auto"/>
        <w:ind w:left="0" w:right="0" w:firstLine="0"/>
        <w:rPr>
          <w:rFonts w:eastAsia="Times New Roman"/>
          <w:color w:val="161B1C"/>
          <w:szCs w:val="24"/>
        </w:rPr>
      </w:pPr>
    </w:p>
    <w:p w14:paraId="4BE2010B" w14:textId="311FCEB3" w:rsidR="0091034A" w:rsidRPr="003C7E2D" w:rsidRDefault="0091034A" w:rsidP="003C7E2D">
      <w:pPr>
        <w:spacing w:after="0" w:line="240" w:lineRule="auto"/>
        <w:ind w:left="0" w:firstLine="0"/>
        <w:rPr>
          <w:szCs w:val="24"/>
        </w:rPr>
      </w:pPr>
      <w:r w:rsidRPr="003C7E2D">
        <w:rPr>
          <w:szCs w:val="24"/>
        </w:rPr>
        <w:t>Councillor Morgan said that the amendment b</w:t>
      </w:r>
      <w:r w:rsidR="001F3B11" w:rsidRPr="003C7E2D">
        <w:rPr>
          <w:szCs w:val="24"/>
        </w:rPr>
        <w:t>asically open</w:t>
      </w:r>
      <w:r w:rsidRPr="003C7E2D">
        <w:rPr>
          <w:szCs w:val="24"/>
        </w:rPr>
        <w:t>ed</w:t>
      </w:r>
      <w:r w:rsidR="001F3B11" w:rsidRPr="003C7E2D">
        <w:rPr>
          <w:szCs w:val="24"/>
        </w:rPr>
        <w:t xml:space="preserve"> </w:t>
      </w:r>
      <w:r w:rsidRPr="003C7E2D">
        <w:rPr>
          <w:szCs w:val="24"/>
        </w:rPr>
        <w:t xml:space="preserve">the </w:t>
      </w:r>
      <w:r w:rsidR="001F3B11" w:rsidRPr="003C7E2D">
        <w:rPr>
          <w:szCs w:val="24"/>
        </w:rPr>
        <w:t xml:space="preserve">opportunity to </w:t>
      </w:r>
      <w:r w:rsidRPr="003C7E2D">
        <w:rPr>
          <w:szCs w:val="24"/>
        </w:rPr>
        <w:t xml:space="preserve">Bangor City and all of the </w:t>
      </w:r>
      <w:r w:rsidR="003427A0" w:rsidRPr="003C7E2D">
        <w:rPr>
          <w:szCs w:val="24"/>
        </w:rPr>
        <w:t xml:space="preserve">other </w:t>
      </w:r>
      <w:r w:rsidRPr="003C7E2D">
        <w:rPr>
          <w:szCs w:val="24"/>
        </w:rPr>
        <w:t>towns across the Borough</w:t>
      </w:r>
      <w:r w:rsidR="003427A0" w:rsidRPr="003C7E2D">
        <w:rPr>
          <w:szCs w:val="24"/>
        </w:rPr>
        <w:t>,</w:t>
      </w:r>
      <w:r w:rsidRPr="003C7E2D">
        <w:rPr>
          <w:szCs w:val="24"/>
        </w:rPr>
        <w:t xml:space="preserve"> who often felt like an afterthought.   She referred to what she believed were the tired and </w:t>
      </w:r>
      <w:r w:rsidR="00A95C9C" w:rsidRPr="003C7E2D">
        <w:rPr>
          <w:szCs w:val="24"/>
        </w:rPr>
        <w:t xml:space="preserve">predictable Christmas lights </w:t>
      </w:r>
      <w:r w:rsidRPr="003C7E2D">
        <w:rPr>
          <w:szCs w:val="24"/>
        </w:rPr>
        <w:t>and that was n</w:t>
      </w:r>
      <w:r w:rsidR="00A95C9C" w:rsidRPr="003C7E2D">
        <w:rPr>
          <w:szCs w:val="24"/>
        </w:rPr>
        <w:t>ot unique to Bangor</w:t>
      </w:r>
      <w:r w:rsidRPr="003C7E2D">
        <w:rPr>
          <w:szCs w:val="24"/>
        </w:rPr>
        <w:t xml:space="preserve">, indeed, she pointed to the considerable disappointment felt in </w:t>
      </w:r>
      <w:r w:rsidR="00A95C9C" w:rsidRPr="003C7E2D">
        <w:rPr>
          <w:szCs w:val="24"/>
        </w:rPr>
        <w:t xml:space="preserve">Comber </w:t>
      </w:r>
      <w:r w:rsidRPr="003C7E2D">
        <w:rPr>
          <w:szCs w:val="24"/>
        </w:rPr>
        <w:t xml:space="preserve">the previous year with its Christmas tree.  She questioned the suggestion that Bangor should be a trial since who was to say that </w:t>
      </w:r>
      <w:r w:rsidR="003427A0" w:rsidRPr="003C7E2D">
        <w:rPr>
          <w:szCs w:val="24"/>
        </w:rPr>
        <w:t xml:space="preserve">what </w:t>
      </w:r>
      <w:r w:rsidRPr="003C7E2D">
        <w:rPr>
          <w:szCs w:val="24"/>
        </w:rPr>
        <w:t xml:space="preserve">worked in Bangor </w:t>
      </w:r>
      <w:r w:rsidR="001F3B11" w:rsidRPr="003C7E2D">
        <w:rPr>
          <w:szCs w:val="24"/>
        </w:rPr>
        <w:t>w</w:t>
      </w:r>
      <w:r w:rsidRPr="003C7E2D">
        <w:rPr>
          <w:szCs w:val="24"/>
        </w:rPr>
        <w:t>ould</w:t>
      </w:r>
      <w:r w:rsidR="001F3B11" w:rsidRPr="003C7E2D">
        <w:rPr>
          <w:szCs w:val="24"/>
        </w:rPr>
        <w:t xml:space="preserve"> work elsewhere</w:t>
      </w:r>
      <w:r w:rsidR="003427A0" w:rsidRPr="003C7E2D">
        <w:rPr>
          <w:szCs w:val="24"/>
        </w:rPr>
        <w:t>,</w:t>
      </w:r>
      <w:r w:rsidRPr="003C7E2D">
        <w:rPr>
          <w:szCs w:val="24"/>
        </w:rPr>
        <w:t xml:space="preserve"> a</w:t>
      </w:r>
      <w:r w:rsidR="003427A0" w:rsidRPr="003C7E2D">
        <w:rPr>
          <w:szCs w:val="24"/>
        </w:rPr>
        <w:t>s</w:t>
      </w:r>
      <w:r w:rsidRPr="003C7E2D">
        <w:rPr>
          <w:szCs w:val="24"/>
        </w:rPr>
        <w:t xml:space="preserve"> all areas had </w:t>
      </w:r>
      <w:r w:rsidR="00A95C9C" w:rsidRPr="003C7E2D">
        <w:rPr>
          <w:szCs w:val="24"/>
        </w:rPr>
        <w:t xml:space="preserve">different </w:t>
      </w:r>
      <w:r w:rsidRPr="003C7E2D">
        <w:rPr>
          <w:szCs w:val="24"/>
        </w:rPr>
        <w:t>needs</w:t>
      </w:r>
      <w:r w:rsidR="001F3B11" w:rsidRPr="003C7E2D">
        <w:rPr>
          <w:szCs w:val="24"/>
        </w:rPr>
        <w:t xml:space="preserve">. </w:t>
      </w:r>
    </w:p>
    <w:p w14:paraId="432D5E6A" w14:textId="77777777" w:rsidR="0091034A" w:rsidRDefault="0091034A" w:rsidP="003C7E2D">
      <w:pPr>
        <w:spacing w:after="0" w:line="240" w:lineRule="auto"/>
        <w:ind w:left="0" w:firstLine="0"/>
      </w:pPr>
    </w:p>
    <w:p w14:paraId="3109122E" w14:textId="17B0588B" w:rsidR="0091034A" w:rsidRDefault="0091034A" w:rsidP="003C7E2D">
      <w:pPr>
        <w:spacing w:after="0" w:line="240" w:lineRule="auto"/>
        <w:ind w:left="0" w:firstLine="0"/>
      </w:pPr>
      <w:r>
        <w:t xml:space="preserve">She stressed the importance of the </w:t>
      </w:r>
      <w:r w:rsidR="001F3B11">
        <w:t xml:space="preserve">Christmas </w:t>
      </w:r>
      <w:r>
        <w:t>period within urban centres and believed that they should all be included and they should be treated equally.  She did not doubt that there was a resource issue</w:t>
      </w:r>
      <w:r w:rsidR="003427A0">
        <w:t>,</w:t>
      </w:r>
      <w:r>
        <w:t xml:space="preserve"> </w:t>
      </w:r>
      <w:r w:rsidR="001F3B11">
        <w:t>s</w:t>
      </w:r>
      <w:r>
        <w:t>o a phased approach needed to be discussed within the Committee.  Funding arrangements could be put in place and lights could be phased in</w:t>
      </w:r>
      <w:r w:rsidR="003427A0">
        <w:t>,</w:t>
      </w:r>
      <w:r>
        <w:t xml:space="preserve"> which to her seemed a fairer approach.</w:t>
      </w:r>
    </w:p>
    <w:p w14:paraId="7F138497" w14:textId="77777777" w:rsidR="0091034A" w:rsidRDefault="0091034A" w:rsidP="003C7E2D">
      <w:pPr>
        <w:spacing w:after="0" w:line="240" w:lineRule="auto"/>
        <w:ind w:left="0" w:firstLine="0"/>
      </w:pPr>
    </w:p>
    <w:p w14:paraId="1D9AC6EF" w14:textId="784F5887" w:rsidR="00B34CD3" w:rsidRDefault="001F3B11" w:rsidP="003C7E2D">
      <w:pPr>
        <w:spacing w:after="0" w:line="240" w:lineRule="auto"/>
        <w:ind w:left="0" w:firstLine="0"/>
      </w:pPr>
      <w:r>
        <w:t>Seconding th</w:t>
      </w:r>
      <w:r w:rsidR="0091034A">
        <w:t xml:space="preserve">e amendment </w:t>
      </w:r>
      <w:r>
        <w:t xml:space="preserve">Alderman McAlpine </w:t>
      </w:r>
      <w:r w:rsidR="0091034A">
        <w:t xml:space="preserve">agreed and pointed to the fact that Newtownards was an important centre </w:t>
      </w:r>
      <w:r w:rsidR="003427A0">
        <w:t>for</w:t>
      </w:r>
      <w:r w:rsidR="0091034A">
        <w:t xml:space="preserve"> the Ards Peninsula.   The 2021 Census had shown that the population of Bangor represented 40% of the total population of the Borough </w:t>
      </w:r>
      <w:r w:rsidR="00B34CD3">
        <w:t>but she considered that the remaining 60% of the population needed to be catered for.   It had been wonderful that Bangor had achieved City status</w:t>
      </w:r>
      <w:r w:rsidR="003427A0">
        <w:t>,</w:t>
      </w:r>
      <w:r w:rsidR="00B34CD3">
        <w:t xml:space="preserve"> but other areas might also have the wish of a terrific Christmas too.   </w:t>
      </w:r>
    </w:p>
    <w:p w14:paraId="6F5C5F1A" w14:textId="77777777" w:rsidR="00B34CD3" w:rsidRDefault="00B34CD3" w:rsidP="003C7E2D">
      <w:pPr>
        <w:spacing w:after="0" w:line="240" w:lineRule="auto"/>
        <w:ind w:left="0" w:firstLine="0"/>
      </w:pPr>
    </w:p>
    <w:p w14:paraId="13625A73" w14:textId="0EA0E2E2" w:rsidR="00B34CD3" w:rsidRDefault="00B34CD3" w:rsidP="003C7E2D">
      <w:pPr>
        <w:spacing w:after="0" w:line="240" w:lineRule="auto"/>
        <w:ind w:left="0" w:firstLine="0"/>
      </w:pPr>
      <w:r>
        <w:t>C</w:t>
      </w:r>
      <w:r w:rsidR="001F3B11">
        <w:t xml:space="preserve">ouncillor Wray felt conflicted </w:t>
      </w:r>
      <w:r>
        <w:t xml:space="preserve">and was aware of the problem that Bangor was facing but felt that in many ways the amendment made more sense since it gave consideration to towns and villages.  He was disappointed to note that the Party who had brought the amendment had not had discussions with the proposers of the </w:t>
      </w:r>
      <w:r>
        <w:lastRenderedPageBreak/>
        <w:t>Motion as a first step.  He stated that ever</w:t>
      </w:r>
      <w:r w:rsidR="003427A0">
        <w:t>y</w:t>
      </w:r>
      <w:r>
        <w:t xml:space="preserve"> Member wanted the best for the entire Borough and it was necessary to work together to achieve that.   He also sa</w:t>
      </w:r>
      <w:r w:rsidR="003427A0">
        <w:t>w</w:t>
      </w:r>
      <w:r>
        <w:t xml:space="preserve"> the value of having a trial in one area before the success could be extended and he referred to the need to finance that through the Rate setting process.    </w:t>
      </w:r>
    </w:p>
    <w:p w14:paraId="235EFAFD" w14:textId="77777777" w:rsidR="00B34CD3" w:rsidRDefault="00B34CD3" w:rsidP="003C7E2D">
      <w:pPr>
        <w:spacing w:after="0" w:line="240" w:lineRule="auto"/>
        <w:ind w:left="0" w:firstLine="0"/>
      </w:pPr>
    </w:p>
    <w:p w14:paraId="501C21C0" w14:textId="7C0CEA9F" w:rsidR="00D4538F" w:rsidRDefault="001F3B11" w:rsidP="003C7E2D">
      <w:pPr>
        <w:spacing w:after="0" w:line="240" w:lineRule="auto"/>
        <w:ind w:left="0" w:firstLine="0"/>
      </w:pPr>
      <w:r>
        <w:t xml:space="preserve">The Head of Assets and Property Services </w:t>
      </w:r>
      <w:r w:rsidR="00B34CD3">
        <w:t xml:space="preserve">expressed some </w:t>
      </w:r>
      <w:r>
        <w:t>concern</w:t>
      </w:r>
      <w:r w:rsidR="00196963">
        <w:t xml:space="preserve"> over</w:t>
      </w:r>
      <w:r>
        <w:t xml:space="preserve"> timelines particularly if the review was to take place across the Borough</w:t>
      </w:r>
      <w:r w:rsidR="00196963">
        <w:t xml:space="preserve"> </w:t>
      </w:r>
      <w:r w:rsidR="00B34CD3">
        <w:t>and that might not be possible before Christmas</w:t>
      </w:r>
      <w:r w:rsidR="00D4538F">
        <w:t xml:space="preserve"> due to resources</w:t>
      </w:r>
      <w:r w:rsidR="00B34CD3">
        <w:t xml:space="preserve">.  </w:t>
      </w:r>
      <w:r w:rsidR="00D4538F">
        <w:t xml:space="preserve">If the pilot was limited to Bangor Main Street it might be relatively easy to do with the view to </w:t>
      </w:r>
      <w:r w:rsidR="003427A0">
        <w:t xml:space="preserve">potentially </w:t>
      </w:r>
      <w:r w:rsidR="00D4538F">
        <w:t>extending it in the future.</w:t>
      </w:r>
    </w:p>
    <w:p w14:paraId="70C2195A" w14:textId="77777777" w:rsidR="00D4538F" w:rsidRDefault="00D4538F" w:rsidP="003C7E2D">
      <w:pPr>
        <w:spacing w:after="0" w:line="240" w:lineRule="auto"/>
        <w:ind w:left="0" w:firstLine="0"/>
      </w:pPr>
    </w:p>
    <w:p w14:paraId="3E54C43C" w14:textId="1D26B920" w:rsidR="00D4538F" w:rsidRDefault="00284C83" w:rsidP="003C7E2D">
      <w:pPr>
        <w:spacing w:after="0" w:line="240" w:lineRule="auto"/>
        <w:ind w:left="0" w:firstLine="0"/>
      </w:pPr>
      <w:r>
        <w:t>Councillor Blaney agree</w:t>
      </w:r>
      <w:r w:rsidR="00D4538F">
        <w:t xml:space="preserve">d with Councillor </w:t>
      </w:r>
      <w:r>
        <w:t xml:space="preserve">Wray </w:t>
      </w:r>
      <w:r w:rsidR="00D4538F">
        <w:t>on the basis that it would be better to do something and achieve that rather than try to do a lot more and see no tangible benefit.  It also offered an opportunity to review the progress</w:t>
      </w:r>
      <w:r w:rsidR="00D740EE">
        <w:t>,</w:t>
      </w:r>
      <w:r w:rsidR="00D4538F">
        <w:t xml:space="preserve"> before roll</w:t>
      </w:r>
      <w:r w:rsidR="00D740EE">
        <w:t>-</w:t>
      </w:r>
      <w:r w:rsidR="00D4538F">
        <w:t xml:space="preserve">out to further areas.  He stated that he would support the Substantive Motion.  </w:t>
      </w:r>
    </w:p>
    <w:p w14:paraId="6FB94F79" w14:textId="77777777" w:rsidR="00D4538F" w:rsidRDefault="00D4538F" w:rsidP="003C7E2D">
      <w:pPr>
        <w:spacing w:after="0" w:line="240" w:lineRule="auto"/>
        <w:ind w:left="0" w:firstLine="0"/>
      </w:pPr>
    </w:p>
    <w:p w14:paraId="38501687" w14:textId="484D8594" w:rsidR="00CA39A5" w:rsidRDefault="00284C83" w:rsidP="003C7E2D">
      <w:pPr>
        <w:spacing w:after="0" w:line="240" w:lineRule="auto"/>
        <w:ind w:left="0" w:firstLine="0"/>
      </w:pPr>
      <w:r>
        <w:t xml:space="preserve">Alderman Armstrong-Cotter </w:t>
      </w:r>
      <w:r w:rsidR="00D4538F">
        <w:t>saw the sense in that approach but stressed that Newtownards</w:t>
      </w:r>
      <w:r w:rsidR="00CA39A5">
        <w:t>’</w:t>
      </w:r>
      <w:r w:rsidR="00D0778C">
        <w:t xml:space="preserve"> success was in part due to the work and perseverance of the Ards Chamber of Commerce and local traders.   </w:t>
      </w:r>
      <w:r w:rsidR="00CA39A5">
        <w:t>It was her view, and that of other Newtownards residents</w:t>
      </w:r>
      <w:r w:rsidR="002B750F">
        <w:t>,</w:t>
      </w:r>
      <w:r w:rsidR="00CA39A5">
        <w:t xml:space="preserve"> that the Christmas lights were not the best they could be</w:t>
      </w:r>
      <w:r w:rsidR="00D740EE">
        <w:t>,</w:t>
      </w:r>
      <w:r w:rsidR="00CA39A5">
        <w:t xml:space="preserve"> but she understood that the Council was constrained by its finances.   </w:t>
      </w:r>
    </w:p>
    <w:p w14:paraId="2180ABCF" w14:textId="77777777" w:rsidR="00CA39A5" w:rsidRDefault="00CA39A5" w:rsidP="003C7E2D">
      <w:pPr>
        <w:spacing w:after="0" w:line="240" w:lineRule="auto"/>
        <w:ind w:left="0" w:firstLine="0"/>
      </w:pPr>
    </w:p>
    <w:p w14:paraId="7A4439E1" w14:textId="41CA5FA5" w:rsidR="00CA39A5" w:rsidRDefault="00B41F28" w:rsidP="003C7E2D">
      <w:pPr>
        <w:spacing w:after="0" w:line="240" w:lineRule="auto"/>
        <w:ind w:left="0" w:firstLine="0"/>
      </w:pPr>
      <w:r>
        <w:t xml:space="preserve">Councillor Irwin </w:t>
      </w:r>
      <w:r w:rsidR="00CA39A5">
        <w:t xml:space="preserve">asked to put on record that the amendment was not in any way trying to be confrontational and as a Bangor East representative she understood the unique challenges facing the </w:t>
      </w:r>
      <w:r w:rsidR="00D740EE">
        <w:t>C</w:t>
      </w:r>
      <w:r w:rsidR="00CA39A5">
        <w:t>ity</w:t>
      </w:r>
      <w:r w:rsidR="00D740EE">
        <w:t>,</w:t>
      </w:r>
      <w:r w:rsidR="00CA39A5">
        <w:t xml:space="preserve"> but she did not think that what would suit the city would necessar</w:t>
      </w:r>
      <w:r w:rsidR="00D740EE">
        <w:t>il</w:t>
      </w:r>
      <w:r w:rsidR="00CA39A5">
        <w:t xml:space="preserve">y be appropriate for the rest of the Borough.  She welcomed </w:t>
      </w:r>
      <w:r w:rsidR="009E19C6">
        <w:t xml:space="preserve">reassurance from the proposer that </w:t>
      </w:r>
      <w:r w:rsidR="00CA39A5">
        <w:t xml:space="preserve">the Motion proposed was not </w:t>
      </w:r>
      <w:r w:rsidR="009E19C6">
        <w:t>meant to be any acknowledgement that others d</w:t>
      </w:r>
      <w:r w:rsidR="00CA39A5">
        <w:t xml:space="preserve">id not need similar improvements.   She did not wish </w:t>
      </w:r>
      <w:r w:rsidR="00D740EE">
        <w:t>the</w:t>
      </w:r>
      <w:r w:rsidR="00CA39A5">
        <w:t xml:space="preserve"> amendment to result in no improvements for anyone this Christmas</w:t>
      </w:r>
      <w:r w:rsidR="00D740EE">
        <w:t>,</w:t>
      </w:r>
      <w:r w:rsidR="00CA39A5">
        <w:t xml:space="preserve"> and she welcomed the discussion that had taken place.</w:t>
      </w:r>
    </w:p>
    <w:p w14:paraId="73A59E39" w14:textId="77777777" w:rsidR="00CA39A5" w:rsidRDefault="00CA39A5" w:rsidP="003C7E2D">
      <w:pPr>
        <w:spacing w:after="0" w:line="240" w:lineRule="auto"/>
        <w:ind w:left="0" w:firstLine="0"/>
      </w:pPr>
    </w:p>
    <w:p w14:paraId="7139FBCD" w14:textId="6CEBC626" w:rsidR="00CA39A5" w:rsidRDefault="00B41F28" w:rsidP="003C7E2D">
      <w:pPr>
        <w:spacing w:after="0" w:line="240" w:lineRule="auto"/>
        <w:ind w:left="0" w:firstLine="0"/>
      </w:pPr>
      <w:r>
        <w:t xml:space="preserve">Councillor Harbinson associated </w:t>
      </w:r>
      <w:r w:rsidR="00CA39A5">
        <w:t xml:space="preserve">himself with </w:t>
      </w:r>
      <w:r>
        <w:t>Councillor Irwin’s remarks</w:t>
      </w:r>
      <w:r w:rsidR="00D740EE">
        <w:t>,</w:t>
      </w:r>
      <w:r w:rsidR="009E19C6">
        <w:t xml:space="preserve"> </w:t>
      </w:r>
      <w:r w:rsidR="00CA39A5">
        <w:t>agree</w:t>
      </w:r>
      <w:r w:rsidR="00D740EE">
        <w:t>ing</w:t>
      </w:r>
      <w:r w:rsidR="00CA39A5">
        <w:t xml:space="preserve"> that it would be wonderful if all the work could be done at once but he believed that it was better to put the limited resources into a trial and, giving apologies to his colleagues who had brought the amendment, said he </w:t>
      </w:r>
      <w:r w:rsidR="00D740EE">
        <w:t>was supportive of</w:t>
      </w:r>
      <w:r w:rsidR="00CA39A5">
        <w:t xml:space="preserve"> the original Motion.   </w:t>
      </w:r>
    </w:p>
    <w:p w14:paraId="6DD2302F" w14:textId="77777777" w:rsidR="00CA39A5" w:rsidRDefault="00CA39A5" w:rsidP="003C7E2D">
      <w:pPr>
        <w:spacing w:after="0" w:line="240" w:lineRule="auto"/>
        <w:ind w:left="0" w:firstLine="0"/>
      </w:pPr>
    </w:p>
    <w:p w14:paraId="379450AC" w14:textId="174400B0" w:rsidR="00B41F28" w:rsidRPr="00B41F28" w:rsidRDefault="00B41F28" w:rsidP="003C7E2D">
      <w:pPr>
        <w:spacing w:after="0" w:line="240" w:lineRule="auto"/>
        <w:ind w:left="0" w:right="0" w:firstLine="0"/>
        <w:rPr>
          <w:rFonts w:eastAsia="Calibri"/>
          <w:color w:val="000000" w:themeColor="text1"/>
          <w:szCs w:val="24"/>
          <w:lang w:eastAsia="en-US"/>
        </w:rPr>
      </w:pPr>
      <w:r w:rsidRPr="00B41F28">
        <w:rPr>
          <w:rFonts w:eastAsia="Calibri"/>
          <w:color w:val="000000" w:themeColor="text1"/>
          <w:szCs w:val="24"/>
          <w:lang w:eastAsia="en-US"/>
        </w:rPr>
        <w:t xml:space="preserve">On the </w:t>
      </w:r>
      <w:r>
        <w:rPr>
          <w:rFonts w:eastAsia="Calibri"/>
          <w:color w:val="000000" w:themeColor="text1"/>
          <w:szCs w:val="24"/>
          <w:lang w:eastAsia="en-US"/>
        </w:rPr>
        <w:t xml:space="preserve">amended Motion </w:t>
      </w:r>
      <w:r w:rsidRPr="00B41F28">
        <w:rPr>
          <w:rFonts w:eastAsia="Calibri"/>
          <w:color w:val="000000" w:themeColor="text1"/>
          <w:szCs w:val="24"/>
          <w:lang w:eastAsia="en-US"/>
        </w:rPr>
        <w:t xml:space="preserve">being put to the meeting </w:t>
      </w:r>
      <w:r w:rsidR="000E338A">
        <w:rPr>
          <w:rFonts w:eastAsia="Calibri"/>
          <w:color w:val="000000" w:themeColor="text1"/>
          <w:szCs w:val="24"/>
          <w:lang w:eastAsia="en-US"/>
        </w:rPr>
        <w:t xml:space="preserve">with </w:t>
      </w:r>
      <w:r>
        <w:rPr>
          <w:rFonts w:eastAsia="Calibri"/>
          <w:color w:val="000000" w:themeColor="text1"/>
          <w:szCs w:val="24"/>
          <w:lang w:eastAsia="en-US"/>
        </w:rPr>
        <w:t>4</w:t>
      </w:r>
      <w:r w:rsidRPr="00B41F28">
        <w:rPr>
          <w:rFonts w:eastAsia="Calibri"/>
          <w:color w:val="000000" w:themeColor="text1"/>
          <w:szCs w:val="24"/>
          <w:lang w:eastAsia="en-US"/>
        </w:rPr>
        <w:t xml:space="preserve"> voting For, </w:t>
      </w:r>
      <w:r>
        <w:rPr>
          <w:rFonts w:eastAsia="Calibri"/>
          <w:color w:val="000000" w:themeColor="text1"/>
          <w:szCs w:val="24"/>
          <w:lang w:eastAsia="en-US"/>
        </w:rPr>
        <w:t>9</w:t>
      </w:r>
      <w:r w:rsidRPr="00B41F28">
        <w:rPr>
          <w:rFonts w:eastAsia="Calibri"/>
          <w:color w:val="000000" w:themeColor="text1"/>
          <w:szCs w:val="24"/>
          <w:lang w:eastAsia="en-US"/>
        </w:rPr>
        <w:t xml:space="preserve"> voting Against and </w:t>
      </w:r>
      <w:r>
        <w:rPr>
          <w:rFonts w:eastAsia="Calibri"/>
          <w:color w:val="000000" w:themeColor="text1"/>
          <w:szCs w:val="24"/>
          <w:lang w:eastAsia="en-US"/>
        </w:rPr>
        <w:t>1</w:t>
      </w:r>
      <w:r w:rsidRPr="00B41F28">
        <w:rPr>
          <w:rFonts w:eastAsia="Calibri"/>
          <w:color w:val="000000" w:themeColor="text1"/>
          <w:szCs w:val="24"/>
          <w:lang w:eastAsia="en-US"/>
        </w:rPr>
        <w:t xml:space="preserve"> Abs</w:t>
      </w:r>
      <w:r w:rsidR="000E338A">
        <w:rPr>
          <w:rFonts w:eastAsia="Calibri"/>
          <w:color w:val="000000" w:themeColor="text1"/>
          <w:szCs w:val="24"/>
          <w:lang w:eastAsia="en-US"/>
        </w:rPr>
        <w:t>taining</w:t>
      </w:r>
      <w:r w:rsidRPr="00B41F28">
        <w:rPr>
          <w:rFonts w:eastAsia="Calibri"/>
          <w:color w:val="000000" w:themeColor="text1"/>
          <w:szCs w:val="24"/>
          <w:lang w:eastAsia="en-US"/>
        </w:rPr>
        <w:t xml:space="preserve"> it </w:t>
      </w:r>
      <w:r>
        <w:rPr>
          <w:rFonts w:eastAsia="Calibri"/>
          <w:color w:val="000000" w:themeColor="text1"/>
          <w:szCs w:val="24"/>
          <w:lang w:eastAsia="en-US"/>
        </w:rPr>
        <w:t>FELL</w:t>
      </w:r>
      <w:r w:rsidRPr="00B41F28">
        <w:rPr>
          <w:rFonts w:eastAsia="Calibri"/>
          <w:color w:val="000000" w:themeColor="text1"/>
          <w:szCs w:val="24"/>
          <w:lang w:eastAsia="en-US"/>
        </w:rPr>
        <w:t>.</w:t>
      </w:r>
    </w:p>
    <w:p w14:paraId="4FE79B7E" w14:textId="77777777" w:rsidR="00B41F28" w:rsidRPr="00B41F28" w:rsidRDefault="00B41F28" w:rsidP="003C7E2D">
      <w:pPr>
        <w:spacing w:after="0" w:line="240" w:lineRule="auto"/>
        <w:ind w:left="0" w:right="0" w:firstLine="0"/>
        <w:rPr>
          <w:rFonts w:eastAsia="Calibri"/>
          <w:color w:val="000000" w:themeColor="text1"/>
          <w:szCs w:val="24"/>
          <w:lang w:eastAsia="en-US"/>
        </w:rPr>
      </w:pPr>
    </w:p>
    <w:tbl>
      <w:tblPr>
        <w:tblW w:w="0" w:type="auto"/>
        <w:tblInd w:w="108" w:type="dxa"/>
        <w:tblLook w:val="04A0" w:firstRow="1" w:lastRow="0" w:firstColumn="1" w:lastColumn="0" w:noHBand="0" w:noVBand="1"/>
      </w:tblPr>
      <w:tblGrid>
        <w:gridCol w:w="2096"/>
        <w:gridCol w:w="2095"/>
        <w:gridCol w:w="2525"/>
        <w:gridCol w:w="2202"/>
      </w:tblGrid>
      <w:tr w:rsidR="00B41F28" w:rsidRPr="00B41F28" w14:paraId="4C269A2B" w14:textId="77777777" w:rsidTr="00312F7B">
        <w:tc>
          <w:tcPr>
            <w:tcW w:w="2127" w:type="dxa"/>
            <w:hideMark/>
          </w:tcPr>
          <w:p w14:paraId="034515C8" w14:textId="48687473" w:rsidR="00B41F28" w:rsidRPr="00B41F28" w:rsidRDefault="00B41F28" w:rsidP="003C7E2D">
            <w:pPr>
              <w:spacing w:after="0" w:line="240" w:lineRule="auto"/>
              <w:ind w:left="0" w:right="0" w:firstLine="0"/>
              <w:rPr>
                <w:rFonts w:eastAsia="Calibri" w:cs="Times New Roman"/>
                <w:b/>
                <w:lang w:eastAsia="en-US"/>
              </w:rPr>
            </w:pPr>
            <w:r w:rsidRPr="00B41F28">
              <w:rPr>
                <w:rFonts w:eastAsia="Calibri" w:cs="Times New Roman"/>
                <w:b/>
                <w:lang w:eastAsia="en-US"/>
              </w:rPr>
              <w:t>FOR (</w:t>
            </w:r>
            <w:r>
              <w:rPr>
                <w:rFonts w:eastAsia="Calibri" w:cs="Times New Roman"/>
                <w:b/>
                <w:lang w:eastAsia="en-US"/>
              </w:rPr>
              <w:t>4</w:t>
            </w:r>
            <w:r w:rsidRPr="00B41F28">
              <w:rPr>
                <w:rFonts w:eastAsia="Calibri" w:cs="Times New Roman"/>
                <w:b/>
                <w:lang w:eastAsia="en-US"/>
              </w:rPr>
              <w:t>)</w:t>
            </w:r>
          </w:p>
        </w:tc>
        <w:tc>
          <w:tcPr>
            <w:tcW w:w="2126" w:type="dxa"/>
            <w:hideMark/>
          </w:tcPr>
          <w:p w14:paraId="0C614771" w14:textId="3D58CD09" w:rsidR="00B41F28" w:rsidRPr="00B41F28" w:rsidRDefault="00B41F28" w:rsidP="003C7E2D">
            <w:pPr>
              <w:spacing w:after="0" w:line="240" w:lineRule="auto"/>
              <w:ind w:left="0" w:right="0" w:firstLine="0"/>
              <w:rPr>
                <w:rFonts w:eastAsia="Calibri" w:cs="Times New Roman"/>
                <w:b/>
                <w:lang w:eastAsia="en-US"/>
              </w:rPr>
            </w:pPr>
            <w:r w:rsidRPr="00B41F28">
              <w:rPr>
                <w:rFonts w:eastAsia="Calibri" w:cs="Times New Roman"/>
                <w:b/>
                <w:lang w:eastAsia="en-US"/>
              </w:rPr>
              <w:t>AGAINST (</w:t>
            </w:r>
            <w:r>
              <w:rPr>
                <w:rFonts w:eastAsia="Calibri" w:cs="Times New Roman"/>
                <w:b/>
                <w:lang w:eastAsia="en-US"/>
              </w:rPr>
              <w:t>9</w:t>
            </w:r>
            <w:r w:rsidRPr="00B41F28">
              <w:rPr>
                <w:rFonts w:eastAsia="Calibri" w:cs="Times New Roman"/>
                <w:b/>
                <w:lang w:eastAsia="en-US"/>
              </w:rPr>
              <w:t>)</w:t>
            </w:r>
          </w:p>
        </w:tc>
        <w:tc>
          <w:tcPr>
            <w:tcW w:w="2570" w:type="dxa"/>
            <w:hideMark/>
          </w:tcPr>
          <w:p w14:paraId="0AFE6CDC" w14:textId="7328A8DD" w:rsidR="00B41F28" w:rsidRPr="00B41F28" w:rsidRDefault="00B41F28" w:rsidP="003C7E2D">
            <w:pPr>
              <w:spacing w:after="0" w:line="240" w:lineRule="auto"/>
              <w:ind w:left="0" w:right="0" w:firstLine="0"/>
              <w:rPr>
                <w:rFonts w:eastAsia="Calibri" w:cs="Times New Roman"/>
                <w:b/>
                <w:lang w:eastAsia="en-US"/>
              </w:rPr>
            </w:pPr>
            <w:r w:rsidRPr="00B41F28">
              <w:rPr>
                <w:rFonts w:eastAsia="Calibri" w:cs="Times New Roman"/>
                <w:b/>
                <w:lang w:eastAsia="en-US"/>
              </w:rPr>
              <w:t>ABSTAINING (</w:t>
            </w:r>
            <w:r>
              <w:rPr>
                <w:rFonts w:eastAsia="Calibri" w:cs="Times New Roman"/>
                <w:b/>
                <w:lang w:eastAsia="en-US"/>
              </w:rPr>
              <w:t>1</w:t>
            </w:r>
            <w:r w:rsidRPr="00B41F28">
              <w:rPr>
                <w:rFonts w:eastAsia="Calibri" w:cs="Times New Roman"/>
                <w:b/>
                <w:lang w:eastAsia="en-US"/>
              </w:rPr>
              <w:t>)</w:t>
            </w:r>
          </w:p>
        </w:tc>
        <w:tc>
          <w:tcPr>
            <w:tcW w:w="2311" w:type="dxa"/>
          </w:tcPr>
          <w:p w14:paraId="5DA2DDDF" w14:textId="42670D53" w:rsidR="00B41F28" w:rsidRPr="00B41F28" w:rsidRDefault="00B41F28" w:rsidP="003C7E2D">
            <w:pPr>
              <w:spacing w:after="0" w:line="240" w:lineRule="auto"/>
              <w:ind w:left="0" w:right="0" w:firstLine="0"/>
              <w:rPr>
                <w:rFonts w:eastAsia="Calibri" w:cs="Times New Roman"/>
                <w:b/>
                <w:lang w:eastAsia="en-US"/>
              </w:rPr>
            </w:pPr>
          </w:p>
        </w:tc>
      </w:tr>
      <w:tr w:rsidR="00B41F28" w:rsidRPr="00B41F28" w14:paraId="5326BE0B" w14:textId="77777777" w:rsidTr="00312F7B">
        <w:tc>
          <w:tcPr>
            <w:tcW w:w="2127" w:type="dxa"/>
          </w:tcPr>
          <w:p w14:paraId="7FF5349D" w14:textId="77777777" w:rsidR="00B41F28" w:rsidRPr="00B41F28" w:rsidRDefault="00B41F28" w:rsidP="003C7E2D">
            <w:pPr>
              <w:spacing w:after="0" w:line="240" w:lineRule="auto"/>
              <w:ind w:left="0" w:right="0" w:firstLine="0"/>
              <w:rPr>
                <w:rFonts w:eastAsia="Calibri" w:cs="Times New Roman"/>
                <w:b/>
                <w:lang w:eastAsia="en-US"/>
              </w:rPr>
            </w:pPr>
            <w:r w:rsidRPr="00B41F28">
              <w:rPr>
                <w:rFonts w:eastAsia="Calibri" w:cs="Times New Roman"/>
                <w:b/>
                <w:lang w:eastAsia="en-US"/>
              </w:rPr>
              <w:t>Alderman</w:t>
            </w:r>
          </w:p>
          <w:p w14:paraId="2EE5905D" w14:textId="31A8652B" w:rsidR="00B41F28" w:rsidRPr="00B41F28" w:rsidRDefault="00B41F28" w:rsidP="003C7E2D">
            <w:pPr>
              <w:spacing w:after="0" w:line="240" w:lineRule="auto"/>
              <w:ind w:left="0" w:right="0" w:firstLine="0"/>
              <w:rPr>
                <w:rFonts w:eastAsia="Calibri" w:cs="Times New Roman"/>
                <w:bCs/>
                <w:lang w:eastAsia="en-US"/>
              </w:rPr>
            </w:pPr>
            <w:r>
              <w:rPr>
                <w:rFonts w:eastAsia="Calibri" w:cs="Times New Roman"/>
                <w:bCs/>
                <w:lang w:eastAsia="en-US"/>
              </w:rPr>
              <w:t>McAlpine</w:t>
            </w:r>
          </w:p>
          <w:p w14:paraId="37E0162E" w14:textId="77777777" w:rsidR="00B41F28" w:rsidRPr="00B41F28" w:rsidRDefault="00B41F28" w:rsidP="003C7E2D">
            <w:pPr>
              <w:spacing w:after="0" w:line="240" w:lineRule="auto"/>
              <w:ind w:left="0" w:right="0" w:firstLine="0"/>
              <w:rPr>
                <w:rFonts w:eastAsia="Calibri" w:cs="Times New Roman"/>
                <w:b/>
                <w:lang w:eastAsia="en-US"/>
              </w:rPr>
            </w:pPr>
            <w:r w:rsidRPr="00B41F28">
              <w:rPr>
                <w:rFonts w:eastAsia="Calibri" w:cs="Times New Roman"/>
                <w:b/>
                <w:lang w:eastAsia="en-US"/>
              </w:rPr>
              <w:t>Councillors</w:t>
            </w:r>
          </w:p>
          <w:p w14:paraId="2ABFA6BF" w14:textId="6AB6EE1C" w:rsidR="00B41F28" w:rsidRDefault="00B41F28" w:rsidP="003C7E2D">
            <w:pPr>
              <w:spacing w:after="0" w:line="240" w:lineRule="auto"/>
              <w:ind w:left="0" w:right="0" w:firstLine="0"/>
              <w:rPr>
                <w:rFonts w:eastAsia="Calibri" w:cs="Times New Roman"/>
                <w:bCs/>
                <w:lang w:eastAsia="en-US"/>
              </w:rPr>
            </w:pPr>
            <w:r>
              <w:rPr>
                <w:rFonts w:eastAsia="Calibri" w:cs="Times New Roman"/>
                <w:bCs/>
                <w:lang w:eastAsia="en-US"/>
              </w:rPr>
              <w:t xml:space="preserve">Harbinson </w:t>
            </w:r>
          </w:p>
          <w:p w14:paraId="664B65FC" w14:textId="40949E19" w:rsidR="00B41F28" w:rsidRDefault="00B41F28" w:rsidP="003C7E2D">
            <w:pPr>
              <w:spacing w:after="0" w:line="240" w:lineRule="auto"/>
              <w:ind w:left="0" w:right="0" w:firstLine="0"/>
              <w:rPr>
                <w:rFonts w:eastAsia="Calibri" w:cs="Times New Roman"/>
                <w:bCs/>
                <w:lang w:eastAsia="en-US"/>
              </w:rPr>
            </w:pPr>
            <w:r>
              <w:rPr>
                <w:rFonts w:eastAsia="Calibri" w:cs="Times New Roman"/>
                <w:bCs/>
                <w:lang w:eastAsia="en-US"/>
              </w:rPr>
              <w:t xml:space="preserve">Irwin </w:t>
            </w:r>
          </w:p>
          <w:p w14:paraId="35377FC1" w14:textId="6DC4B583" w:rsidR="00B41F28" w:rsidRPr="00B41F28" w:rsidRDefault="00B41F28" w:rsidP="003C7E2D">
            <w:pPr>
              <w:spacing w:after="0" w:line="240" w:lineRule="auto"/>
              <w:ind w:left="0" w:right="0" w:firstLine="0"/>
              <w:rPr>
                <w:rFonts w:eastAsia="Calibri" w:cs="Times New Roman"/>
                <w:bCs/>
                <w:lang w:eastAsia="en-US"/>
              </w:rPr>
            </w:pPr>
            <w:r>
              <w:rPr>
                <w:rFonts w:eastAsia="Calibri" w:cs="Times New Roman"/>
                <w:bCs/>
                <w:lang w:eastAsia="en-US"/>
              </w:rPr>
              <w:t xml:space="preserve">Morgan </w:t>
            </w:r>
          </w:p>
          <w:p w14:paraId="156CC488" w14:textId="77777777" w:rsidR="00B41F28" w:rsidRPr="00B41F28" w:rsidRDefault="00B41F28" w:rsidP="003C7E2D">
            <w:pPr>
              <w:spacing w:after="0" w:line="240" w:lineRule="auto"/>
              <w:ind w:left="0" w:right="0" w:firstLine="0"/>
              <w:rPr>
                <w:rFonts w:eastAsia="Calibri" w:cs="Times New Roman"/>
                <w:lang w:eastAsia="en-US"/>
              </w:rPr>
            </w:pPr>
          </w:p>
        </w:tc>
        <w:tc>
          <w:tcPr>
            <w:tcW w:w="2126" w:type="dxa"/>
            <w:hideMark/>
          </w:tcPr>
          <w:p w14:paraId="08BC5267" w14:textId="76F1F64E" w:rsidR="00B41F28" w:rsidRPr="00B41F28" w:rsidRDefault="00B41F28" w:rsidP="003C7E2D">
            <w:pPr>
              <w:spacing w:after="0" w:line="240" w:lineRule="auto"/>
              <w:ind w:left="0" w:right="0" w:firstLine="0"/>
              <w:rPr>
                <w:rFonts w:eastAsia="Calibri" w:cs="Times New Roman"/>
                <w:b/>
                <w:bCs/>
                <w:lang w:eastAsia="en-US"/>
              </w:rPr>
            </w:pPr>
            <w:r w:rsidRPr="00B41F28">
              <w:rPr>
                <w:rFonts w:eastAsia="Calibri" w:cs="Times New Roman"/>
                <w:b/>
                <w:bCs/>
                <w:lang w:eastAsia="en-US"/>
              </w:rPr>
              <w:t>Alderm</w:t>
            </w:r>
            <w:r w:rsidR="00D61D09">
              <w:rPr>
                <w:rFonts w:eastAsia="Calibri" w:cs="Times New Roman"/>
                <w:b/>
                <w:bCs/>
                <w:lang w:eastAsia="en-US"/>
              </w:rPr>
              <w:t>a</w:t>
            </w:r>
            <w:r w:rsidRPr="00B41F28">
              <w:rPr>
                <w:rFonts w:eastAsia="Calibri" w:cs="Times New Roman"/>
                <w:b/>
                <w:bCs/>
                <w:lang w:eastAsia="en-US"/>
              </w:rPr>
              <w:t>n</w:t>
            </w:r>
          </w:p>
          <w:p w14:paraId="3BB1E759" w14:textId="73D148E5" w:rsidR="00B41F28" w:rsidRPr="00B41F28" w:rsidRDefault="00D61D09" w:rsidP="003C7E2D">
            <w:pPr>
              <w:spacing w:after="0" w:line="240" w:lineRule="auto"/>
              <w:ind w:left="0" w:right="0" w:firstLine="0"/>
              <w:rPr>
                <w:rFonts w:eastAsia="Calibri" w:cs="Times New Roman"/>
                <w:lang w:eastAsia="en-US"/>
              </w:rPr>
            </w:pPr>
            <w:r>
              <w:rPr>
                <w:rFonts w:eastAsia="Calibri" w:cs="Times New Roman"/>
                <w:lang w:eastAsia="en-US"/>
              </w:rPr>
              <w:t>Cummings</w:t>
            </w:r>
          </w:p>
          <w:p w14:paraId="0F88975A" w14:textId="77777777" w:rsidR="00B41F28" w:rsidRPr="00B41F28" w:rsidRDefault="00B41F28" w:rsidP="003C7E2D">
            <w:pPr>
              <w:spacing w:after="0" w:line="240" w:lineRule="auto"/>
              <w:ind w:left="0" w:right="0" w:firstLine="0"/>
              <w:rPr>
                <w:rFonts w:eastAsia="Calibri" w:cs="Times New Roman"/>
                <w:b/>
                <w:bCs/>
                <w:lang w:eastAsia="en-US"/>
              </w:rPr>
            </w:pPr>
            <w:r w:rsidRPr="00B41F28">
              <w:rPr>
                <w:rFonts w:eastAsia="Calibri" w:cs="Times New Roman"/>
                <w:b/>
                <w:bCs/>
                <w:lang w:eastAsia="en-US"/>
              </w:rPr>
              <w:t>Councillors</w:t>
            </w:r>
          </w:p>
          <w:p w14:paraId="37A65D9C" w14:textId="77777777" w:rsidR="00D61D09" w:rsidRDefault="00D61D09" w:rsidP="003C7E2D">
            <w:pPr>
              <w:spacing w:after="0" w:line="240" w:lineRule="auto"/>
              <w:ind w:left="0" w:right="0" w:firstLine="0"/>
              <w:rPr>
                <w:rFonts w:eastAsia="Calibri" w:cs="Times New Roman"/>
                <w:lang w:eastAsia="en-US"/>
              </w:rPr>
            </w:pPr>
            <w:r>
              <w:rPr>
                <w:rFonts w:eastAsia="Calibri" w:cs="Times New Roman"/>
                <w:lang w:eastAsia="en-US"/>
              </w:rPr>
              <w:t>Blaney</w:t>
            </w:r>
          </w:p>
          <w:p w14:paraId="791780BD" w14:textId="28E3C7C3" w:rsidR="00D61D09" w:rsidRDefault="00D61D09" w:rsidP="003C7E2D">
            <w:pPr>
              <w:spacing w:after="0" w:line="240" w:lineRule="auto"/>
              <w:ind w:left="0" w:right="0" w:firstLine="0"/>
              <w:rPr>
                <w:rFonts w:eastAsia="Calibri" w:cs="Times New Roman"/>
                <w:lang w:eastAsia="en-US"/>
              </w:rPr>
            </w:pPr>
            <w:r>
              <w:rPr>
                <w:rFonts w:eastAsia="Calibri" w:cs="Times New Roman"/>
                <w:lang w:eastAsia="en-US"/>
              </w:rPr>
              <w:t xml:space="preserve">Douglas </w:t>
            </w:r>
          </w:p>
          <w:p w14:paraId="3D4EACC2" w14:textId="07B4ABE5" w:rsidR="00D61D09" w:rsidRDefault="00D61D09" w:rsidP="003C7E2D">
            <w:pPr>
              <w:spacing w:after="0" w:line="240" w:lineRule="auto"/>
              <w:ind w:left="0" w:right="0" w:firstLine="0"/>
              <w:rPr>
                <w:rFonts w:eastAsia="Calibri" w:cs="Times New Roman"/>
                <w:lang w:eastAsia="en-US"/>
              </w:rPr>
            </w:pPr>
            <w:r>
              <w:rPr>
                <w:rFonts w:eastAsia="Calibri" w:cs="Times New Roman"/>
                <w:lang w:eastAsia="en-US"/>
              </w:rPr>
              <w:t xml:space="preserve">Edmund </w:t>
            </w:r>
          </w:p>
          <w:p w14:paraId="55F19C30" w14:textId="393D4976" w:rsidR="00D61D09" w:rsidRDefault="00D61D09" w:rsidP="003C7E2D">
            <w:pPr>
              <w:spacing w:after="0" w:line="240" w:lineRule="auto"/>
              <w:ind w:left="0" w:right="0" w:firstLine="0"/>
              <w:rPr>
                <w:rFonts w:eastAsia="Calibri" w:cs="Times New Roman"/>
                <w:lang w:eastAsia="en-US"/>
              </w:rPr>
            </w:pPr>
            <w:r>
              <w:rPr>
                <w:rFonts w:eastAsia="Calibri" w:cs="Times New Roman"/>
                <w:lang w:eastAsia="en-US"/>
              </w:rPr>
              <w:t>Kerr</w:t>
            </w:r>
          </w:p>
          <w:p w14:paraId="4DA30927" w14:textId="5734DD26" w:rsidR="00D61D09" w:rsidRDefault="00D61D09" w:rsidP="003C7E2D">
            <w:pPr>
              <w:spacing w:after="0" w:line="240" w:lineRule="auto"/>
              <w:ind w:left="0" w:right="0" w:firstLine="0"/>
              <w:rPr>
                <w:rFonts w:eastAsia="Calibri" w:cs="Times New Roman"/>
                <w:lang w:eastAsia="en-US"/>
              </w:rPr>
            </w:pPr>
            <w:r>
              <w:rPr>
                <w:rFonts w:eastAsia="Calibri" w:cs="Times New Roman"/>
                <w:lang w:eastAsia="en-US"/>
              </w:rPr>
              <w:t>McKee</w:t>
            </w:r>
          </w:p>
          <w:p w14:paraId="20CF5454" w14:textId="0B62A4F1" w:rsidR="00D61D09" w:rsidRDefault="00D61D09" w:rsidP="003C7E2D">
            <w:pPr>
              <w:spacing w:after="0" w:line="240" w:lineRule="auto"/>
              <w:ind w:left="0" w:right="0" w:firstLine="0"/>
              <w:rPr>
                <w:rFonts w:eastAsia="Calibri" w:cs="Times New Roman"/>
                <w:lang w:eastAsia="en-US"/>
              </w:rPr>
            </w:pPr>
            <w:r>
              <w:rPr>
                <w:rFonts w:eastAsia="Calibri" w:cs="Times New Roman"/>
                <w:lang w:eastAsia="en-US"/>
              </w:rPr>
              <w:t xml:space="preserve">McKimm </w:t>
            </w:r>
          </w:p>
          <w:p w14:paraId="5D2AEEA0" w14:textId="286282CA" w:rsidR="00D61D09" w:rsidRDefault="00D61D09" w:rsidP="003C7E2D">
            <w:pPr>
              <w:spacing w:after="0" w:line="240" w:lineRule="auto"/>
              <w:ind w:left="0" w:right="0" w:firstLine="0"/>
              <w:rPr>
                <w:rFonts w:eastAsia="Calibri" w:cs="Times New Roman"/>
                <w:lang w:eastAsia="en-US"/>
              </w:rPr>
            </w:pPr>
            <w:r>
              <w:rPr>
                <w:rFonts w:eastAsia="Calibri" w:cs="Times New Roman"/>
                <w:lang w:eastAsia="en-US"/>
              </w:rPr>
              <w:lastRenderedPageBreak/>
              <w:t xml:space="preserve">McLaren </w:t>
            </w:r>
          </w:p>
          <w:p w14:paraId="062319F0" w14:textId="12E2024E" w:rsidR="00B41F28" w:rsidRPr="00B41F28" w:rsidRDefault="00D61D09" w:rsidP="003C7E2D">
            <w:pPr>
              <w:spacing w:after="0" w:line="240" w:lineRule="auto"/>
              <w:ind w:left="0" w:right="0" w:firstLine="0"/>
              <w:rPr>
                <w:rFonts w:eastAsia="Calibri" w:cs="Times New Roman"/>
                <w:lang w:eastAsia="en-US"/>
              </w:rPr>
            </w:pPr>
            <w:r>
              <w:rPr>
                <w:rFonts w:eastAsia="Calibri" w:cs="Times New Roman"/>
                <w:lang w:eastAsia="en-US"/>
              </w:rPr>
              <w:t xml:space="preserve">Wray  </w:t>
            </w:r>
          </w:p>
          <w:p w14:paraId="0BA6AF2F" w14:textId="77777777" w:rsidR="00B41F28" w:rsidRPr="00B41F28" w:rsidRDefault="00B41F28" w:rsidP="003C7E2D">
            <w:pPr>
              <w:spacing w:after="0" w:line="240" w:lineRule="auto"/>
              <w:ind w:left="0" w:right="0" w:firstLine="0"/>
              <w:rPr>
                <w:rFonts w:eastAsia="Calibri" w:cs="Times New Roman"/>
                <w:lang w:eastAsia="en-US"/>
              </w:rPr>
            </w:pPr>
          </w:p>
        </w:tc>
        <w:tc>
          <w:tcPr>
            <w:tcW w:w="2570" w:type="dxa"/>
          </w:tcPr>
          <w:p w14:paraId="5023090F" w14:textId="77777777" w:rsidR="00B41F28" w:rsidRDefault="00B41F28" w:rsidP="003C7E2D">
            <w:pPr>
              <w:spacing w:after="0" w:line="240" w:lineRule="auto"/>
              <w:ind w:left="0" w:right="0" w:firstLine="0"/>
              <w:rPr>
                <w:rFonts w:eastAsia="Calibri" w:cs="Times New Roman"/>
                <w:b/>
                <w:lang w:eastAsia="en-US"/>
              </w:rPr>
            </w:pPr>
            <w:r w:rsidRPr="00B41F28">
              <w:rPr>
                <w:rFonts w:eastAsia="Calibri" w:cs="Times New Roman"/>
                <w:b/>
                <w:lang w:eastAsia="en-US"/>
              </w:rPr>
              <w:lastRenderedPageBreak/>
              <w:t xml:space="preserve">Alderman </w:t>
            </w:r>
          </w:p>
          <w:p w14:paraId="149B4AE2" w14:textId="793AB22C" w:rsidR="00B41F28" w:rsidRPr="00B41F28" w:rsidRDefault="00B41F28" w:rsidP="003C7E2D">
            <w:pPr>
              <w:spacing w:after="0" w:line="240" w:lineRule="auto"/>
              <w:ind w:left="0" w:right="0" w:firstLine="0"/>
              <w:rPr>
                <w:rFonts w:eastAsia="Calibri" w:cs="Times New Roman"/>
                <w:bCs/>
                <w:lang w:eastAsia="en-US"/>
              </w:rPr>
            </w:pPr>
            <w:r w:rsidRPr="00B41F28">
              <w:rPr>
                <w:rFonts w:eastAsia="Calibri" w:cs="Times New Roman"/>
                <w:bCs/>
                <w:lang w:eastAsia="en-US"/>
              </w:rPr>
              <w:t>Armstrong-Cotter</w:t>
            </w:r>
          </w:p>
        </w:tc>
        <w:tc>
          <w:tcPr>
            <w:tcW w:w="2311" w:type="dxa"/>
          </w:tcPr>
          <w:p w14:paraId="429B194F" w14:textId="77777777" w:rsidR="00B41F28" w:rsidRPr="00B41F28" w:rsidRDefault="00B41F28" w:rsidP="003C7E2D">
            <w:pPr>
              <w:spacing w:after="0" w:line="240" w:lineRule="auto"/>
              <w:ind w:left="0" w:right="0" w:firstLine="0"/>
              <w:rPr>
                <w:rFonts w:eastAsia="Calibri" w:cs="Times New Roman"/>
                <w:lang w:eastAsia="en-US"/>
              </w:rPr>
            </w:pPr>
          </w:p>
        </w:tc>
      </w:tr>
    </w:tbl>
    <w:p w14:paraId="32203BC9" w14:textId="77777777" w:rsidR="0013508F" w:rsidRDefault="0013508F" w:rsidP="003C7E2D">
      <w:pPr>
        <w:spacing w:after="0" w:line="240" w:lineRule="auto"/>
        <w:ind w:left="0" w:firstLine="0"/>
      </w:pPr>
    </w:p>
    <w:p w14:paraId="4910ED9E" w14:textId="5B63E501" w:rsidR="0086784B" w:rsidRDefault="00D740EE" w:rsidP="003C7E2D">
      <w:pPr>
        <w:spacing w:after="0" w:line="240" w:lineRule="auto"/>
        <w:ind w:left="0" w:firstLine="0"/>
      </w:pPr>
      <w:r>
        <w:t xml:space="preserve">On summing up, </w:t>
      </w:r>
      <w:r w:rsidR="0086784B">
        <w:t>Councillor McClean thanked Members for the respectful d</w:t>
      </w:r>
      <w:r w:rsidR="00312F7B">
        <w:t>ebate</w:t>
      </w:r>
      <w:r w:rsidR="0086784B">
        <w:t xml:space="preserve">.  He hoped that work could be done with lighting to improve lower Main Street but said his Motion went beyond lights and trees and </w:t>
      </w:r>
      <w:r>
        <w:t xml:space="preserve">he </w:t>
      </w:r>
      <w:r w:rsidR="0086784B">
        <w:t xml:space="preserve">was genuine in his desire to support the Bangor traders and encourage more people to visit town centres.  </w:t>
      </w:r>
    </w:p>
    <w:p w14:paraId="11B10C78" w14:textId="77777777" w:rsidR="0086784B" w:rsidRDefault="0086784B" w:rsidP="003C7E2D">
      <w:pPr>
        <w:spacing w:after="0" w:line="240" w:lineRule="auto"/>
        <w:ind w:left="0" w:firstLine="0"/>
      </w:pPr>
    </w:p>
    <w:p w14:paraId="74A50F03" w14:textId="77777777" w:rsidR="00CC3597" w:rsidRDefault="00AE645A" w:rsidP="003C7E2D">
      <w:pPr>
        <w:spacing w:after="0" w:line="240" w:lineRule="auto"/>
        <w:ind w:left="0" w:firstLine="0"/>
        <w:rPr>
          <w:b/>
          <w:bCs/>
        </w:rPr>
      </w:pPr>
      <w:r w:rsidRPr="00AE645A">
        <w:rPr>
          <w:b/>
          <w:bCs/>
        </w:rPr>
        <w:t xml:space="preserve">AGREED TO RECOMMEND, on the proposal of </w:t>
      </w:r>
      <w:r w:rsidR="0013508F">
        <w:rPr>
          <w:b/>
          <w:bCs/>
        </w:rPr>
        <w:t>Councillor McClean</w:t>
      </w:r>
      <w:r w:rsidRPr="00AE645A">
        <w:rPr>
          <w:b/>
          <w:bCs/>
        </w:rPr>
        <w:t xml:space="preserve">, seconded by </w:t>
      </w:r>
      <w:r w:rsidR="0013508F">
        <w:rPr>
          <w:b/>
          <w:bCs/>
        </w:rPr>
        <w:t>Councillor McKee</w:t>
      </w:r>
      <w:r w:rsidRPr="00AE645A">
        <w:rPr>
          <w:b/>
          <w:bCs/>
        </w:rPr>
        <w:t xml:space="preserve">, that the recommendation be adopted.    </w:t>
      </w:r>
    </w:p>
    <w:p w14:paraId="0D7FA20A" w14:textId="77777777" w:rsidR="00CC3597" w:rsidRDefault="00CC3597" w:rsidP="003C7E2D">
      <w:pPr>
        <w:spacing w:after="0" w:line="240" w:lineRule="auto"/>
        <w:ind w:left="0" w:firstLine="0"/>
        <w:rPr>
          <w:b/>
          <w:bCs/>
        </w:rPr>
      </w:pPr>
    </w:p>
    <w:p w14:paraId="1F7B43A1" w14:textId="3CCF7C76" w:rsidR="00AE645A" w:rsidRPr="00CC3597" w:rsidRDefault="00CC3597" w:rsidP="003C7E2D">
      <w:pPr>
        <w:spacing w:after="0" w:line="240" w:lineRule="auto"/>
        <w:ind w:left="0" w:firstLine="0"/>
      </w:pPr>
      <w:r w:rsidRPr="00CC3597">
        <w:t>Alderman McAlpine re</w:t>
      </w:r>
      <w:r w:rsidR="00BE231B">
        <w:t xml:space="preserve">sumed the </w:t>
      </w:r>
      <w:r w:rsidRPr="00CC3597">
        <w:t xml:space="preserve">role of Chair at this point.    </w:t>
      </w:r>
      <w:r w:rsidR="00AE645A" w:rsidRPr="00CC3597">
        <w:t xml:space="preserve">  </w:t>
      </w:r>
    </w:p>
    <w:p w14:paraId="09071242" w14:textId="0B7CF839" w:rsidR="008C152B" w:rsidRDefault="008F1136" w:rsidP="003C7E2D">
      <w:pPr>
        <w:spacing w:after="0" w:line="240" w:lineRule="auto"/>
        <w:rPr>
          <w:b/>
          <w:bCs/>
          <w:sz w:val="28"/>
          <w:szCs w:val="28"/>
          <w:u w:val="single"/>
        </w:rPr>
      </w:pPr>
      <w:r>
        <w:rPr>
          <w:b/>
          <w:bCs/>
          <w:sz w:val="28"/>
          <w:szCs w:val="28"/>
        </w:rPr>
        <w:tab/>
      </w:r>
      <w:r w:rsidR="008C152B">
        <w:rPr>
          <w:b/>
          <w:bCs/>
          <w:sz w:val="28"/>
          <w:szCs w:val="28"/>
        </w:rPr>
        <w:tab/>
      </w:r>
    </w:p>
    <w:p w14:paraId="07F57E52" w14:textId="0A5761BB" w:rsidR="00466DDF" w:rsidRDefault="00466DDF" w:rsidP="003C7E2D">
      <w:pPr>
        <w:pStyle w:val="Heading1"/>
        <w:ind w:left="720" w:hanging="720"/>
      </w:pPr>
      <w:r w:rsidRPr="004C3FC1">
        <w:rPr>
          <w:u w:val="none"/>
        </w:rPr>
        <w:t>11.</w:t>
      </w:r>
      <w:r w:rsidRPr="004C3FC1">
        <w:rPr>
          <w:u w:val="none"/>
        </w:rPr>
        <w:tab/>
      </w:r>
      <w:r w:rsidR="00E31A39">
        <w:t>any other notified business</w:t>
      </w:r>
      <w:r w:rsidR="00F71D28">
        <w:t xml:space="preserve"> </w:t>
      </w:r>
      <w:r w:rsidR="00724228">
        <w:t xml:space="preserve"> </w:t>
      </w:r>
      <w:r>
        <w:t xml:space="preserve"> </w:t>
      </w:r>
    </w:p>
    <w:p w14:paraId="1126C9F0" w14:textId="646535C1" w:rsidR="009B35CC" w:rsidRPr="00E71D40" w:rsidRDefault="008F1136" w:rsidP="003C7E2D">
      <w:pPr>
        <w:spacing w:after="0" w:line="240" w:lineRule="auto"/>
        <w:rPr>
          <w:sz w:val="28"/>
          <w:szCs w:val="28"/>
          <w:u w:val="single"/>
        </w:rPr>
      </w:pPr>
      <w:r>
        <w:rPr>
          <w:b/>
          <w:bCs/>
          <w:sz w:val="28"/>
          <w:szCs w:val="28"/>
        </w:rPr>
        <w:tab/>
      </w:r>
      <w:r w:rsidR="008A34D1">
        <w:rPr>
          <w:b/>
          <w:bCs/>
          <w:sz w:val="28"/>
          <w:szCs w:val="28"/>
        </w:rPr>
        <w:tab/>
      </w:r>
    </w:p>
    <w:p w14:paraId="54649506" w14:textId="660757F2" w:rsidR="003A229B" w:rsidRDefault="008D2834" w:rsidP="003C7E2D">
      <w:pPr>
        <w:spacing w:after="0" w:line="240" w:lineRule="auto"/>
        <w:ind w:left="0"/>
        <w:rPr>
          <w:b/>
          <w:bCs/>
          <w:szCs w:val="24"/>
        </w:rPr>
      </w:pPr>
      <w:r>
        <w:rPr>
          <w:szCs w:val="24"/>
        </w:rPr>
        <w:t xml:space="preserve">The were no matters of Any Other Notified Business.   </w:t>
      </w:r>
      <w:r w:rsidR="00694B30">
        <w:rPr>
          <w:b/>
          <w:bCs/>
          <w:szCs w:val="24"/>
        </w:rPr>
        <w:t xml:space="preserve">   </w:t>
      </w:r>
    </w:p>
    <w:p w14:paraId="2A696446" w14:textId="77777777" w:rsidR="003A229B" w:rsidRDefault="003A229B" w:rsidP="003C7E2D">
      <w:pPr>
        <w:spacing w:after="0" w:line="240" w:lineRule="auto"/>
        <w:rPr>
          <w:b/>
          <w:bCs/>
          <w:szCs w:val="24"/>
        </w:rPr>
      </w:pPr>
    </w:p>
    <w:p w14:paraId="37E4F134" w14:textId="77777777" w:rsidR="003A229B" w:rsidRDefault="00694B30" w:rsidP="003C7E2D">
      <w:pPr>
        <w:spacing w:after="0" w:line="240" w:lineRule="auto"/>
        <w:rPr>
          <w:b/>
          <w:bCs/>
          <w:sz w:val="28"/>
          <w:szCs w:val="28"/>
        </w:rPr>
      </w:pPr>
      <w:r>
        <w:rPr>
          <w:b/>
          <w:bCs/>
          <w:szCs w:val="24"/>
        </w:rPr>
        <w:t xml:space="preserve"> </w:t>
      </w:r>
      <w:r w:rsidR="003A229B" w:rsidRPr="00E31A39">
        <w:rPr>
          <w:b/>
          <w:bCs/>
          <w:sz w:val="28"/>
          <w:szCs w:val="28"/>
        </w:rPr>
        <w:t>***ITEMS 12-13 IN CONFIDENCE***</w:t>
      </w:r>
    </w:p>
    <w:p w14:paraId="72876BA3" w14:textId="77777777" w:rsidR="003A229B" w:rsidRDefault="003A229B" w:rsidP="003C7E2D">
      <w:pPr>
        <w:spacing w:after="0" w:line="240" w:lineRule="auto"/>
        <w:rPr>
          <w:b/>
          <w:bCs/>
          <w:szCs w:val="24"/>
        </w:rPr>
      </w:pPr>
    </w:p>
    <w:p w14:paraId="1DF1C64E" w14:textId="77777777" w:rsidR="004148F4" w:rsidRPr="00C264D3" w:rsidRDefault="004148F4" w:rsidP="003C7E2D">
      <w:pPr>
        <w:spacing w:after="0" w:line="240" w:lineRule="auto"/>
        <w:rPr>
          <w:rFonts w:ascii="Arial Bold" w:hAnsi="Arial Bold"/>
          <w:b/>
          <w:bCs/>
          <w:caps/>
          <w:sz w:val="28"/>
          <w:szCs w:val="28"/>
          <w:u w:val="single"/>
        </w:rPr>
      </w:pPr>
      <w:r>
        <w:rPr>
          <w:rFonts w:ascii="Arial Bold" w:hAnsi="Arial Bold"/>
          <w:b/>
          <w:bCs/>
          <w:caps/>
          <w:sz w:val="28"/>
          <w:szCs w:val="28"/>
          <w:u w:val="single"/>
        </w:rPr>
        <w:t>E</w:t>
      </w:r>
      <w:r w:rsidRPr="00C264D3">
        <w:rPr>
          <w:rFonts w:ascii="Arial Bold" w:hAnsi="Arial Bold"/>
          <w:b/>
          <w:bCs/>
          <w:caps/>
          <w:sz w:val="28"/>
          <w:szCs w:val="28"/>
          <w:u w:val="single"/>
        </w:rPr>
        <w:t xml:space="preserve">xclusion of Public/Press </w:t>
      </w:r>
    </w:p>
    <w:p w14:paraId="5F515914" w14:textId="77777777" w:rsidR="004148F4" w:rsidRDefault="004148F4" w:rsidP="003C7E2D">
      <w:pPr>
        <w:spacing w:after="0" w:line="240" w:lineRule="auto"/>
        <w:rPr>
          <w:rFonts w:eastAsiaTheme="minorHAnsi"/>
          <w:szCs w:val="24"/>
        </w:rPr>
      </w:pPr>
    </w:p>
    <w:p w14:paraId="4ED33DB0" w14:textId="77777777" w:rsidR="004148F4" w:rsidRDefault="004148F4" w:rsidP="003C7E2D">
      <w:pPr>
        <w:spacing w:after="0" w:line="240" w:lineRule="auto"/>
        <w:rPr>
          <w:b/>
          <w:bCs/>
          <w:sz w:val="28"/>
          <w:szCs w:val="28"/>
        </w:rPr>
      </w:pPr>
      <w:bookmarkStart w:id="6" w:name="_Hlk118712271"/>
      <w:r w:rsidRPr="00106149">
        <w:rPr>
          <w:rFonts w:eastAsiaTheme="minorHAnsi"/>
          <w:b/>
          <w:bCs/>
          <w:szCs w:val="24"/>
        </w:rPr>
        <w:t>AGREED, on the proposal of</w:t>
      </w:r>
      <w:r>
        <w:rPr>
          <w:rFonts w:eastAsiaTheme="minorHAnsi"/>
          <w:b/>
          <w:bCs/>
          <w:szCs w:val="24"/>
        </w:rPr>
        <w:t xml:space="preserve"> Alderman Armstrong-Cotter,</w:t>
      </w:r>
      <w:r w:rsidRPr="00106149">
        <w:rPr>
          <w:rFonts w:eastAsiaTheme="minorHAnsi"/>
          <w:b/>
          <w:bCs/>
          <w:szCs w:val="24"/>
        </w:rPr>
        <w:t xml:space="preserve"> seconded by</w:t>
      </w:r>
      <w:r>
        <w:rPr>
          <w:rFonts w:eastAsiaTheme="minorHAnsi"/>
          <w:b/>
          <w:bCs/>
          <w:szCs w:val="24"/>
        </w:rPr>
        <w:t xml:space="preserve"> Councillor Edmund</w:t>
      </w:r>
      <w:r w:rsidRPr="00106149">
        <w:rPr>
          <w:rFonts w:eastAsiaTheme="minorHAnsi"/>
          <w:b/>
          <w:bCs/>
          <w:szCs w:val="24"/>
        </w:rPr>
        <w:t xml:space="preserve">, that </w:t>
      </w:r>
      <w:bookmarkEnd w:id="6"/>
      <w:r w:rsidRPr="00106149">
        <w:rPr>
          <w:rFonts w:eastAsiaTheme="minorHAnsi"/>
          <w:b/>
          <w:bCs/>
          <w:szCs w:val="24"/>
        </w:rPr>
        <w:t>the public/press be excluded during the discussion of the undernoted items of confidential business</w:t>
      </w:r>
      <w:r>
        <w:rPr>
          <w:rFonts w:eastAsiaTheme="minorHAnsi"/>
          <w:b/>
          <w:bCs/>
          <w:szCs w:val="24"/>
        </w:rPr>
        <w:t>.</w:t>
      </w:r>
    </w:p>
    <w:p w14:paraId="18F27895" w14:textId="77777777" w:rsidR="004148F4" w:rsidRDefault="004148F4" w:rsidP="003C7E2D">
      <w:pPr>
        <w:spacing w:after="0" w:line="240" w:lineRule="auto"/>
        <w:rPr>
          <w:i/>
          <w:iCs/>
          <w:szCs w:val="24"/>
        </w:rPr>
      </w:pPr>
    </w:p>
    <w:p w14:paraId="2908B855" w14:textId="77777777" w:rsidR="004148F4" w:rsidRDefault="004148F4" w:rsidP="003C7E2D">
      <w:pPr>
        <w:pStyle w:val="Heading1"/>
      </w:pPr>
      <w:r w:rsidRPr="004C3FC1">
        <w:rPr>
          <w:u w:val="none"/>
        </w:rPr>
        <w:t>12.</w:t>
      </w:r>
      <w:r w:rsidRPr="004C3FC1">
        <w:rPr>
          <w:u w:val="none"/>
        </w:rPr>
        <w:tab/>
      </w:r>
      <w:r>
        <w:t>PURCHASE OF REPLACEMENT VEHICLES</w:t>
      </w:r>
    </w:p>
    <w:p w14:paraId="4E94644D" w14:textId="77777777" w:rsidR="004148F4" w:rsidRDefault="004148F4" w:rsidP="003C7E2D">
      <w:pPr>
        <w:spacing w:after="0" w:line="240" w:lineRule="auto"/>
      </w:pPr>
    </w:p>
    <w:p w14:paraId="2DD8CC7E" w14:textId="77777777" w:rsidR="004148F4" w:rsidRDefault="004148F4" w:rsidP="003C7E2D">
      <w:pPr>
        <w:spacing w:after="0" w:line="240" w:lineRule="auto"/>
        <w:ind w:left="720" w:hanging="720"/>
        <w:rPr>
          <w:b/>
          <w:bCs/>
          <w:sz w:val="28"/>
          <w:szCs w:val="28"/>
        </w:rPr>
      </w:pPr>
      <w:r>
        <w:t xml:space="preserve"> </w:t>
      </w:r>
      <w:r w:rsidRPr="00835DC9">
        <w:rPr>
          <w:b/>
          <w:bCs/>
          <w:sz w:val="28"/>
          <w:szCs w:val="28"/>
        </w:rPr>
        <w:t>***IN CONFIDENCE***</w:t>
      </w:r>
    </w:p>
    <w:p w14:paraId="7129D48A" w14:textId="77777777" w:rsidR="004148F4" w:rsidRDefault="004148F4" w:rsidP="003C7E2D">
      <w:pPr>
        <w:spacing w:after="0" w:line="240" w:lineRule="auto"/>
        <w:ind w:left="720" w:hanging="720"/>
        <w:rPr>
          <w:b/>
          <w:bCs/>
          <w:sz w:val="28"/>
          <w:szCs w:val="28"/>
        </w:rPr>
      </w:pPr>
    </w:p>
    <w:p w14:paraId="7C7FA007" w14:textId="77777777" w:rsidR="003C7E2D" w:rsidRDefault="004148F4" w:rsidP="003C7E2D">
      <w:pPr>
        <w:spacing w:after="0" w:line="240" w:lineRule="auto"/>
        <w:ind w:left="0" w:right="0" w:firstLine="0"/>
        <w:rPr>
          <w:rFonts w:eastAsia="Calibri" w:cs="Times New Roman"/>
          <w:b/>
          <w:bCs/>
          <w:color w:val="auto"/>
          <w:lang w:eastAsia="en-US"/>
        </w:rPr>
      </w:pPr>
      <w:bookmarkStart w:id="7" w:name="_Hlk192757436"/>
      <w:r w:rsidRPr="00196079">
        <w:rPr>
          <w:rFonts w:eastAsia="Calibri" w:cs="Times New Roman"/>
          <w:b/>
          <w:bCs/>
          <w:color w:val="auto"/>
          <w:lang w:eastAsia="en-US"/>
        </w:rPr>
        <w:t xml:space="preserve">NOT FOR PUBLICATION </w:t>
      </w:r>
    </w:p>
    <w:p w14:paraId="5EA6D9ED" w14:textId="77777777" w:rsidR="003C7E2D" w:rsidRDefault="003C7E2D" w:rsidP="003C7E2D">
      <w:pPr>
        <w:spacing w:after="0" w:line="240" w:lineRule="auto"/>
        <w:ind w:left="0" w:right="0" w:firstLine="0"/>
        <w:rPr>
          <w:rFonts w:eastAsia="Calibri" w:cs="Times New Roman"/>
          <w:b/>
          <w:bCs/>
          <w:color w:val="auto"/>
          <w:lang w:eastAsia="en-US"/>
        </w:rPr>
      </w:pPr>
    </w:p>
    <w:p w14:paraId="6CCB9902" w14:textId="472B2E95" w:rsidR="004148F4" w:rsidRPr="00196079" w:rsidRDefault="004148F4" w:rsidP="003C7E2D">
      <w:pPr>
        <w:spacing w:after="0" w:line="240" w:lineRule="auto"/>
        <w:ind w:left="0" w:right="0" w:firstLine="0"/>
        <w:rPr>
          <w:b/>
          <w:bCs/>
          <w:szCs w:val="24"/>
        </w:rPr>
      </w:pPr>
      <w:r w:rsidRPr="00196079">
        <w:rPr>
          <w:rFonts w:eastAsia="Calibri" w:cs="Times New Roman"/>
          <w:b/>
          <w:bCs/>
          <w:color w:val="auto"/>
          <w:lang w:eastAsia="en-US"/>
        </w:rPr>
        <w:t xml:space="preserve">SCHEDULE </w:t>
      </w:r>
      <w:r>
        <w:rPr>
          <w:rFonts w:eastAsia="Calibri" w:cs="Times New Roman"/>
          <w:b/>
          <w:bCs/>
          <w:color w:val="auto"/>
          <w:lang w:eastAsia="en-US"/>
        </w:rPr>
        <w:t>6</w:t>
      </w:r>
      <w:r w:rsidRPr="00196079">
        <w:rPr>
          <w:rFonts w:eastAsia="Calibri" w:cs="Times New Roman"/>
          <w:b/>
          <w:bCs/>
          <w:color w:val="auto"/>
          <w:lang w:eastAsia="en-US"/>
        </w:rPr>
        <w:t xml:space="preserve"> – INFORMATION </w:t>
      </w:r>
      <w:r w:rsidRPr="00196079">
        <w:rPr>
          <w:b/>
          <w:bCs/>
          <w:szCs w:val="24"/>
        </w:rPr>
        <w:t>RELATING TO THE FINANCIAL OR BUSINESS AFFAIRS OF ANY PARTICULAR PERSON</w:t>
      </w:r>
    </w:p>
    <w:bookmarkEnd w:id="7"/>
    <w:p w14:paraId="59B9CAB3" w14:textId="77777777" w:rsidR="004148F4" w:rsidRDefault="004148F4" w:rsidP="003C7E2D">
      <w:pPr>
        <w:spacing w:after="0" w:line="240" w:lineRule="auto"/>
        <w:ind w:left="720" w:hanging="720"/>
        <w:rPr>
          <w:b/>
          <w:bCs/>
          <w:sz w:val="28"/>
          <w:szCs w:val="28"/>
        </w:rPr>
      </w:pPr>
    </w:p>
    <w:p w14:paraId="47A2214C" w14:textId="77777777" w:rsidR="004148F4" w:rsidRDefault="004148F4" w:rsidP="003C7E2D">
      <w:pPr>
        <w:spacing w:after="0" w:line="240" w:lineRule="auto"/>
        <w:ind w:left="720" w:hanging="720"/>
        <w:rPr>
          <w:szCs w:val="24"/>
        </w:rPr>
      </w:pPr>
      <w:r>
        <w:rPr>
          <w:szCs w:val="24"/>
        </w:rPr>
        <w:t>A tender report for the purchase of vehicles was considered.</w:t>
      </w:r>
    </w:p>
    <w:p w14:paraId="31E44C82" w14:textId="77777777" w:rsidR="004148F4" w:rsidRPr="000F7E67" w:rsidRDefault="004148F4" w:rsidP="003C7E2D">
      <w:pPr>
        <w:spacing w:after="0" w:line="240" w:lineRule="auto"/>
        <w:ind w:left="720" w:hanging="720"/>
        <w:rPr>
          <w:szCs w:val="24"/>
        </w:rPr>
      </w:pPr>
      <w:r>
        <w:rPr>
          <w:szCs w:val="24"/>
        </w:rPr>
        <w:t xml:space="preserve"> </w:t>
      </w:r>
    </w:p>
    <w:p w14:paraId="1E57E049" w14:textId="77777777" w:rsidR="004148F4" w:rsidRPr="002F0537" w:rsidRDefault="004148F4" w:rsidP="003C7E2D">
      <w:pPr>
        <w:spacing w:after="0" w:line="240" w:lineRule="auto"/>
      </w:pPr>
      <w:r>
        <w:t xml:space="preserve">It was agreed to recommend that the Council agrees to </w:t>
      </w:r>
      <w:r w:rsidRPr="00F04E8E">
        <w:t xml:space="preserve">award the contract for the </w:t>
      </w:r>
      <w:r>
        <w:t>purchase</w:t>
      </w:r>
      <w:r w:rsidRPr="00F04E8E">
        <w:t xml:space="preserve"> of </w:t>
      </w:r>
      <w:r>
        <w:t>replacement vehicles to Dennis Eagle, as set out in the report.</w:t>
      </w:r>
    </w:p>
    <w:p w14:paraId="48ECB8B6" w14:textId="77777777" w:rsidR="004148F4" w:rsidRPr="00304F3D" w:rsidRDefault="004148F4" w:rsidP="003C7E2D">
      <w:pPr>
        <w:pStyle w:val="ListParagraph"/>
        <w:rPr>
          <w:rFonts w:cs="Arial"/>
          <w:szCs w:val="24"/>
        </w:rPr>
      </w:pPr>
    </w:p>
    <w:p w14:paraId="3C770B83" w14:textId="77777777" w:rsidR="004148F4" w:rsidRDefault="004148F4" w:rsidP="003C7E2D">
      <w:pPr>
        <w:pStyle w:val="Heading1"/>
        <w:ind w:left="720" w:hanging="720"/>
      </w:pPr>
      <w:r w:rsidRPr="004C3FC1">
        <w:rPr>
          <w:u w:val="none"/>
        </w:rPr>
        <w:t>13.</w:t>
      </w:r>
      <w:r w:rsidRPr="004C3FC1">
        <w:rPr>
          <w:u w:val="none"/>
        </w:rPr>
        <w:tab/>
      </w:r>
      <w:r>
        <w:t>EXTENSION OF TENDER FOR THE pROVISION OF lEGIONELLA SERVICES</w:t>
      </w:r>
    </w:p>
    <w:p w14:paraId="3E0181EC" w14:textId="77777777" w:rsidR="004148F4" w:rsidRDefault="004148F4" w:rsidP="003C7E2D">
      <w:pPr>
        <w:pStyle w:val="Heading1"/>
        <w:ind w:left="720" w:hanging="720"/>
      </w:pPr>
    </w:p>
    <w:p w14:paraId="5AE212B3" w14:textId="77777777" w:rsidR="004148F4" w:rsidRDefault="004148F4" w:rsidP="003C7E2D">
      <w:pPr>
        <w:spacing w:after="0" w:line="240" w:lineRule="auto"/>
        <w:ind w:left="720" w:hanging="720"/>
        <w:rPr>
          <w:b/>
          <w:bCs/>
          <w:sz w:val="28"/>
          <w:szCs w:val="28"/>
        </w:rPr>
      </w:pPr>
      <w:r>
        <w:t xml:space="preserve"> </w:t>
      </w:r>
      <w:r w:rsidRPr="00835DC9">
        <w:rPr>
          <w:b/>
          <w:bCs/>
          <w:sz w:val="28"/>
          <w:szCs w:val="28"/>
        </w:rPr>
        <w:t>***IN CONFIDENCE***</w:t>
      </w:r>
    </w:p>
    <w:p w14:paraId="2DF4404F" w14:textId="77777777" w:rsidR="004148F4" w:rsidRDefault="004148F4" w:rsidP="003C7E2D">
      <w:pPr>
        <w:spacing w:after="0" w:line="240" w:lineRule="auto"/>
        <w:ind w:left="720" w:hanging="720"/>
        <w:rPr>
          <w:b/>
          <w:bCs/>
          <w:sz w:val="28"/>
          <w:szCs w:val="28"/>
        </w:rPr>
      </w:pPr>
    </w:p>
    <w:p w14:paraId="1258353F" w14:textId="77777777" w:rsidR="003C7E2D" w:rsidRDefault="004148F4" w:rsidP="003C7E2D">
      <w:pPr>
        <w:spacing w:after="0" w:line="240" w:lineRule="auto"/>
        <w:ind w:left="0" w:right="0" w:firstLine="0"/>
        <w:rPr>
          <w:rFonts w:eastAsia="Calibri" w:cs="Times New Roman"/>
          <w:b/>
          <w:bCs/>
          <w:color w:val="auto"/>
          <w:lang w:eastAsia="en-US"/>
        </w:rPr>
      </w:pPr>
      <w:r w:rsidRPr="00196079">
        <w:rPr>
          <w:rFonts w:eastAsia="Calibri" w:cs="Times New Roman"/>
          <w:b/>
          <w:bCs/>
          <w:color w:val="auto"/>
          <w:lang w:eastAsia="en-US"/>
        </w:rPr>
        <w:t xml:space="preserve">NOT FOR PUBLICATION </w:t>
      </w:r>
    </w:p>
    <w:p w14:paraId="4F1C78B8" w14:textId="77777777" w:rsidR="003C7E2D" w:rsidRDefault="003C7E2D" w:rsidP="003C7E2D">
      <w:pPr>
        <w:spacing w:after="0" w:line="240" w:lineRule="auto"/>
        <w:ind w:left="0" w:right="0" w:firstLine="0"/>
        <w:rPr>
          <w:rFonts w:eastAsia="Calibri" w:cs="Times New Roman"/>
          <w:b/>
          <w:bCs/>
          <w:color w:val="auto"/>
          <w:lang w:eastAsia="en-US"/>
        </w:rPr>
      </w:pPr>
    </w:p>
    <w:p w14:paraId="0E53E407" w14:textId="5CFF7446" w:rsidR="004148F4" w:rsidRPr="00196079" w:rsidRDefault="004148F4" w:rsidP="003C7E2D">
      <w:pPr>
        <w:spacing w:after="0" w:line="240" w:lineRule="auto"/>
        <w:ind w:left="0" w:right="0" w:firstLine="0"/>
        <w:rPr>
          <w:b/>
          <w:bCs/>
          <w:szCs w:val="24"/>
        </w:rPr>
      </w:pPr>
      <w:r w:rsidRPr="00196079">
        <w:rPr>
          <w:rFonts w:eastAsia="Calibri" w:cs="Times New Roman"/>
          <w:b/>
          <w:bCs/>
          <w:color w:val="auto"/>
          <w:lang w:eastAsia="en-US"/>
        </w:rPr>
        <w:t xml:space="preserve">SCHEDULE </w:t>
      </w:r>
      <w:r>
        <w:rPr>
          <w:rFonts w:eastAsia="Calibri" w:cs="Times New Roman"/>
          <w:b/>
          <w:bCs/>
          <w:color w:val="auto"/>
          <w:lang w:eastAsia="en-US"/>
        </w:rPr>
        <w:t>6</w:t>
      </w:r>
      <w:r w:rsidRPr="00196079">
        <w:rPr>
          <w:rFonts w:eastAsia="Calibri" w:cs="Times New Roman"/>
          <w:b/>
          <w:bCs/>
          <w:color w:val="auto"/>
          <w:lang w:eastAsia="en-US"/>
        </w:rPr>
        <w:t xml:space="preserve"> – INFORMATION </w:t>
      </w:r>
      <w:r w:rsidRPr="00196079">
        <w:rPr>
          <w:b/>
          <w:bCs/>
          <w:szCs w:val="24"/>
        </w:rPr>
        <w:t>RELATING TO THE FINANCIAL OR BUSINESS AFFAIRS OF ANY PARTICULAR PERSON</w:t>
      </w:r>
    </w:p>
    <w:p w14:paraId="435FA567" w14:textId="77777777" w:rsidR="004148F4" w:rsidRDefault="004148F4" w:rsidP="003C7E2D">
      <w:pPr>
        <w:spacing w:after="0" w:line="240" w:lineRule="auto"/>
        <w:ind w:left="720" w:hanging="720"/>
        <w:rPr>
          <w:b/>
          <w:bCs/>
          <w:sz w:val="28"/>
          <w:szCs w:val="28"/>
        </w:rPr>
      </w:pPr>
    </w:p>
    <w:p w14:paraId="4759377C" w14:textId="77777777" w:rsidR="004148F4" w:rsidRDefault="004148F4" w:rsidP="003C7E2D">
      <w:pPr>
        <w:spacing w:after="0" w:line="240" w:lineRule="auto"/>
        <w:ind w:left="720" w:hanging="720"/>
        <w:rPr>
          <w:szCs w:val="24"/>
        </w:rPr>
      </w:pPr>
      <w:r>
        <w:rPr>
          <w:szCs w:val="24"/>
        </w:rPr>
        <w:t>A report on the extension of contracts for the provision of Legionella Services was</w:t>
      </w:r>
    </w:p>
    <w:p w14:paraId="44B26C6F" w14:textId="77777777" w:rsidR="004148F4" w:rsidRDefault="004148F4" w:rsidP="003C7E2D">
      <w:pPr>
        <w:spacing w:after="0" w:line="240" w:lineRule="auto"/>
        <w:ind w:left="720" w:hanging="720"/>
        <w:rPr>
          <w:szCs w:val="24"/>
        </w:rPr>
      </w:pPr>
      <w:r>
        <w:rPr>
          <w:szCs w:val="24"/>
        </w:rPr>
        <w:t>considered.</w:t>
      </w:r>
    </w:p>
    <w:p w14:paraId="0BF6B6BE" w14:textId="77777777" w:rsidR="004148F4" w:rsidRPr="000F7E67" w:rsidRDefault="004148F4" w:rsidP="003C7E2D">
      <w:pPr>
        <w:spacing w:after="0" w:line="240" w:lineRule="auto"/>
        <w:ind w:left="720" w:hanging="720"/>
        <w:rPr>
          <w:szCs w:val="24"/>
        </w:rPr>
      </w:pPr>
      <w:r>
        <w:rPr>
          <w:szCs w:val="24"/>
        </w:rPr>
        <w:t xml:space="preserve"> </w:t>
      </w:r>
    </w:p>
    <w:p w14:paraId="12CD5764" w14:textId="77777777" w:rsidR="004148F4" w:rsidRDefault="004148F4" w:rsidP="003C7E2D">
      <w:pPr>
        <w:spacing w:after="0" w:line="240" w:lineRule="auto"/>
      </w:pPr>
      <w:r>
        <w:t>It was agreed to recommend that the Council agrees to the contracts for the following Legionella Services being extended for one further year, in line with the terms set out in the original tender.</w:t>
      </w:r>
    </w:p>
    <w:p w14:paraId="6A9E4BED" w14:textId="77777777" w:rsidR="004148F4" w:rsidRDefault="004148F4" w:rsidP="003C7E2D">
      <w:pPr>
        <w:spacing w:after="0" w:line="240" w:lineRule="auto"/>
      </w:pPr>
    </w:p>
    <w:p w14:paraId="55D3B091" w14:textId="77777777" w:rsidR="004148F4" w:rsidRDefault="004148F4" w:rsidP="003C7E2D">
      <w:pPr>
        <w:spacing w:after="0" w:line="240" w:lineRule="auto"/>
        <w:rPr>
          <w:b/>
        </w:rPr>
      </w:pPr>
      <w:r w:rsidRPr="005672B6">
        <w:rPr>
          <w:b/>
        </w:rPr>
        <w:t xml:space="preserve">Lot 1: Legionella Monitoring </w:t>
      </w:r>
      <w:r>
        <w:rPr>
          <w:b/>
        </w:rPr>
        <w:t>and</w:t>
      </w:r>
      <w:r w:rsidRPr="005672B6">
        <w:rPr>
          <w:b/>
        </w:rPr>
        <w:t xml:space="preserve"> Risk Management Programme</w:t>
      </w:r>
    </w:p>
    <w:p w14:paraId="352992FA" w14:textId="77777777" w:rsidR="004148F4" w:rsidRPr="000614E3" w:rsidRDefault="004148F4" w:rsidP="003C7E2D">
      <w:pPr>
        <w:pStyle w:val="ListParagraph"/>
        <w:numPr>
          <w:ilvl w:val="0"/>
          <w:numId w:val="23"/>
        </w:numPr>
        <w:rPr>
          <w:rFonts w:cs="Arial"/>
          <w:b/>
        </w:rPr>
      </w:pPr>
      <w:r w:rsidRPr="000614E3">
        <w:rPr>
          <w:rFonts w:cs="Arial"/>
          <w:b/>
        </w:rPr>
        <w:t>Safety Advice Centre</w:t>
      </w:r>
      <w:r>
        <w:rPr>
          <w:rFonts w:cs="Arial"/>
          <w:b/>
        </w:rPr>
        <w:t xml:space="preserve"> Ltd</w:t>
      </w:r>
    </w:p>
    <w:p w14:paraId="16F854AB" w14:textId="77777777" w:rsidR="004148F4" w:rsidRDefault="004148F4" w:rsidP="003C7E2D">
      <w:pPr>
        <w:spacing w:after="0" w:line="240" w:lineRule="auto"/>
        <w:rPr>
          <w:b/>
        </w:rPr>
      </w:pPr>
    </w:p>
    <w:p w14:paraId="4FD4E169" w14:textId="77777777" w:rsidR="004148F4" w:rsidRDefault="004148F4" w:rsidP="003C7E2D">
      <w:pPr>
        <w:spacing w:after="0" w:line="240" w:lineRule="auto"/>
        <w:rPr>
          <w:b/>
        </w:rPr>
      </w:pPr>
      <w:r w:rsidRPr="005672B6">
        <w:rPr>
          <w:b/>
        </w:rPr>
        <w:t>Lot 2:  Legionella Compliance Maintenance and Remedials</w:t>
      </w:r>
    </w:p>
    <w:p w14:paraId="34D86950" w14:textId="77777777" w:rsidR="004148F4" w:rsidRPr="004B0ECB" w:rsidRDefault="004148F4" w:rsidP="003C7E2D">
      <w:pPr>
        <w:pStyle w:val="ListParagraph"/>
        <w:numPr>
          <w:ilvl w:val="0"/>
          <w:numId w:val="23"/>
        </w:numPr>
      </w:pPr>
      <w:r w:rsidRPr="004B0ECB">
        <w:rPr>
          <w:b/>
        </w:rPr>
        <w:t>Waterman Compliance Services</w:t>
      </w:r>
    </w:p>
    <w:p w14:paraId="3CED0427" w14:textId="77777777" w:rsidR="004148F4" w:rsidRPr="009D3DCC" w:rsidRDefault="004148F4" w:rsidP="003C7E2D">
      <w:pPr>
        <w:spacing w:after="0" w:line="240" w:lineRule="auto"/>
      </w:pPr>
    </w:p>
    <w:p w14:paraId="6BC51705" w14:textId="77777777" w:rsidR="004148F4" w:rsidRPr="00C264D3" w:rsidRDefault="004148F4" w:rsidP="003C7E2D">
      <w:pPr>
        <w:spacing w:after="0" w:line="240" w:lineRule="auto"/>
        <w:ind w:left="0" w:firstLine="0"/>
        <w:rPr>
          <w:rFonts w:ascii="Arial Bold" w:hAnsi="Arial Bold"/>
          <w:b/>
          <w:bCs/>
          <w:caps/>
          <w:sz w:val="28"/>
          <w:szCs w:val="28"/>
          <w:u w:val="single"/>
        </w:rPr>
      </w:pPr>
      <w:r w:rsidRPr="00C264D3">
        <w:rPr>
          <w:rFonts w:ascii="Arial Bold" w:hAnsi="Arial Bold"/>
          <w:b/>
          <w:bCs/>
          <w:caps/>
          <w:sz w:val="28"/>
          <w:szCs w:val="28"/>
          <w:u w:val="single"/>
        </w:rPr>
        <w:t xml:space="preserve">Re-admittance of public/press </w:t>
      </w:r>
    </w:p>
    <w:p w14:paraId="03110645" w14:textId="77777777" w:rsidR="004148F4" w:rsidRDefault="004148F4" w:rsidP="003C7E2D">
      <w:pPr>
        <w:spacing w:after="0" w:line="240" w:lineRule="auto"/>
      </w:pPr>
    </w:p>
    <w:p w14:paraId="3F2A2476" w14:textId="77777777" w:rsidR="004148F4" w:rsidRDefault="004148F4" w:rsidP="003C7E2D">
      <w:pPr>
        <w:spacing w:after="0" w:line="240" w:lineRule="auto"/>
        <w:rPr>
          <w:b/>
          <w:bCs/>
        </w:rPr>
      </w:pPr>
      <w:r w:rsidRPr="000546CB">
        <w:rPr>
          <w:b/>
          <w:bCs/>
        </w:rPr>
        <w:t>AGREED, on the proposal of</w:t>
      </w:r>
      <w:r>
        <w:rPr>
          <w:b/>
          <w:bCs/>
        </w:rPr>
        <w:t xml:space="preserve"> Alderman Armstrong-Cotter, </w:t>
      </w:r>
      <w:r w:rsidRPr="000546CB">
        <w:rPr>
          <w:b/>
          <w:bCs/>
        </w:rPr>
        <w:t>seconded by</w:t>
      </w:r>
      <w:r>
        <w:rPr>
          <w:b/>
          <w:bCs/>
        </w:rPr>
        <w:t xml:space="preserve"> Councillor Edmund</w:t>
      </w:r>
      <w:r w:rsidRPr="000546CB">
        <w:rPr>
          <w:b/>
          <w:bCs/>
        </w:rPr>
        <w:t xml:space="preserve">, that the public/press be re-admitted to the meeting. </w:t>
      </w:r>
    </w:p>
    <w:p w14:paraId="4EC5A0D4" w14:textId="77777777" w:rsidR="004148F4" w:rsidRPr="00C264D3" w:rsidRDefault="004148F4" w:rsidP="003C7E2D">
      <w:pPr>
        <w:spacing w:after="0" w:line="240" w:lineRule="auto"/>
        <w:rPr>
          <w:rFonts w:ascii="Arial Bold" w:hAnsi="Arial Bold"/>
          <w:b/>
          <w:bCs/>
          <w:caps/>
          <w:sz w:val="28"/>
          <w:szCs w:val="28"/>
          <w:u w:val="single"/>
        </w:rPr>
      </w:pPr>
    </w:p>
    <w:p w14:paraId="0EB7CD52" w14:textId="77777777" w:rsidR="004148F4" w:rsidRPr="00C264D3" w:rsidRDefault="004148F4" w:rsidP="003C7E2D">
      <w:pPr>
        <w:spacing w:after="0" w:line="240" w:lineRule="auto"/>
        <w:rPr>
          <w:rFonts w:ascii="Arial Bold" w:hAnsi="Arial Bold"/>
          <w:b/>
          <w:bCs/>
          <w:caps/>
          <w:sz w:val="28"/>
          <w:szCs w:val="28"/>
          <w:u w:val="single"/>
        </w:rPr>
      </w:pPr>
      <w:r w:rsidRPr="00C264D3">
        <w:rPr>
          <w:rFonts w:ascii="Arial Bold" w:hAnsi="Arial Bold"/>
          <w:b/>
          <w:bCs/>
          <w:caps/>
          <w:sz w:val="28"/>
          <w:szCs w:val="28"/>
          <w:u w:val="single"/>
        </w:rPr>
        <w:t xml:space="preserve">Termination of meeting </w:t>
      </w:r>
    </w:p>
    <w:p w14:paraId="3C4C7045" w14:textId="77777777" w:rsidR="004148F4" w:rsidRDefault="004148F4" w:rsidP="003C7E2D">
      <w:pPr>
        <w:spacing w:after="0" w:line="240" w:lineRule="auto"/>
      </w:pPr>
    </w:p>
    <w:p w14:paraId="5B7BEAB8" w14:textId="77777777" w:rsidR="004148F4" w:rsidRDefault="004148F4" w:rsidP="003C7E2D">
      <w:pPr>
        <w:spacing w:after="0" w:line="240" w:lineRule="auto"/>
      </w:pPr>
      <w:r>
        <w:t>The meeting terminated at 8.58 pm.</w:t>
      </w:r>
    </w:p>
    <w:p w14:paraId="666A514F" w14:textId="77777777" w:rsidR="004148F4" w:rsidRDefault="004148F4" w:rsidP="003C7E2D">
      <w:pPr>
        <w:spacing w:after="0" w:line="240" w:lineRule="auto"/>
        <w:rPr>
          <w:b/>
          <w:bCs/>
          <w:szCs w:val="24"/>
        </w:rPr>
      </w:pPr>
    </w:p>
    <w:bookmarkEnd w:id="0"/>
    <w:sectPr w:rsidR="004148F4" w:rsidSect="001F4AD1">
      <w:headerReference w:type="default" r:id="rId23"/>
      <w:footerReference w:type="default" r:id="rId24"/>
      <w:head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CF3E6" w14:textId="77777777" w:rsidR="00A47AE5" w:rsidRDefault="00A47AE5" w:rsidP="009F1AA3">
      <w:pPr>
        <w:spacing w:after="0" w:line="240" w:lineRule="auto"/>
      </w:pPr>
      <w:r>
        <w:separator/>
      </w:r>
    </w:p>
  </w:endnote>
  <w:endnote w:type="continuationSeparator" w:id="0">
    <w:p w14:paraId="420891ED" w14:textId="77777777" w:rsidR="00A47AE5" w:rsidRDefault="00A47AE5" w:rsidP="009F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793867"/>
      <w:docPartObj>
        <w:docPartGallery w:val="Page Numbers (Bottom of Page)"/>
        <w:docPartUnique/>
      </w:docPartObj>
    </w:sdtPr>
    <w:sdtEndPr>
      <w:rPr>
        <w:noProof/>
      </w:rPr>
    </w:sdtEndPr>
    <w:sdtContent>
      <w:p w14:paraId="26FFEF7B" w14:textId="1C584628" w:rsidR="001F4AD1" w:rsidRDefault="001F4A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D54BF9" w14:textId="77777777" w:rsidR="00F26C19" w:rsidRDefault="00F26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E219E" w14:textId="77777777" w:rsidR="00A47AE5" w:rsidRDefault="00A47AE5" w:rsidP="009F1AA3">
      <w:pPr>
        <w:spacing w:after="0" w:line="240" w:lineRule="auto"/>
      </w:pPr>
      <w:r>
        <w:separator/>
      </w:r>
    </w:p>
  </w:footnote>
  <w:footnote w:type="continuationSeparator" w:id="0">
    <w:p w14:paraId="386C1D90" w14:textId="77777777" w:rsidR="00A47AE5" w:rsidRDefault="00A47AE5" w:rsidP="009F1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4FFD" w14:textId="29A5A58F" w:rsidR="009F1AA3" w:rsidRDefault="009F1AA3">
    <w:pPr>
      <w:pStyle w:val="Header"/>
    </w:pPr>
    <w:r>
      <w:tab/>
    </w:r>
    <w:r>
      <w:tab/>
    </w:r>
    <w:r>
      <w:tab/>
      <w:t>EC.</w:t>
    </w:r>
    <w:r w:rsidR="003458FA">
      <w:t>0</w:t>
    </w:r>
    <w:r w:rsidR="00052CCE">
      <w:t>2</w:t>
    </w:r>
    <w:r>
      <w:t>.</w:t>
    </w:r>
    <w:r w:rsidR="003458FA">
      <w:t>0</w:t>
    </w:r>
    <w:r w:rsidR="00052CCE">
      <w:t>4</w:t>
    </w:r>
    <w:r>
      <w:t>.</w:t>
    </w:r>
    <w:r w:rsidR="003458FA">
      <w:t>25</w:t>
    </w:r>
    <w:r w:rsidR="004148F4">
      <w:t>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0EEC" w14:textId="221C058F" w:rsidR="002F024D" w:rsidRPr="00B3759C" w:rsidRDefault="00B3759C" w:rsidP="00B3759C">
    <w:pPr>
      <w:pStyle w:val="Header"/>
      <w:jc w:val="right"/>
      <w:rPr>
        <w:b/>
        <w:bCs/>
        <w:sz w:val="32"/>
        <w:szCs w:val="32"/>
        <w:lang w:val="en-US"/>
      </w:rPr>
    </w:pPr>
    <w:r>
      <w:rPr>
        <w:b/>
        <w:bCs/>
        <w:sz w:val="32"/>
        <w:szCs w:val="32"/>
        <w:lang w:val="en-US"/>
      </w:rPr>
      <w:t xml:space="preserve">ITEM </w:t>
    </w:r>
    <w:r w:rsidR="00F558AD">
      <w:rPr>
        <w:b/>
        <w:bCs/>
        <w:sz w:val="32"/>
        <w:szCs w:val="32"/>
        <w:lang w:val="en-US"/>
      </w:rPr>
      <w:t>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85608"/>
    <w:multiLevelType w:val="hybridMultilevel"/>
    <w:tmpl w:val="93A0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35E24"/>
    <w:multiLevelType w:val="multilevel"/>
    <w:tmpl w:val="C908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B400CD"/>
    <w:multiLevelType w:val="multilevel"/>
    <w:tmpl w:val="E1D6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132D97"/>
    <w:multiLevelType w:val="multilevel"/>
    <w:tmpl w:val="560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D01C16"/>
    <w:multiLevelType w:val="multilevel"/>
    <w:tmpl w:val="6F0A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E47E72"/>
    <w:multiLevelType w:val="multilevel"/>
    <w:tmpl w:val="4ED8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2903B7"/>
    <w:multiLevelType w:val="hybridMultilevel"/>
    <w:tmpl w:val="6330B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D6A62"/>
    <w:multiLevelType w:val="multilevel"/>
    <w:tmpl w:val="F3D2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313C4E"/>
    <w:multiLevelType w:val="hybridMultilevel"/>
    <w:tmpl w:val="7EDAD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E212F"/>
    <w:multiLevelType w:val="multilevel"/>
    <w:tmpl w:val="A350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EA22E8"/>
    <w:multiLevelType w:val="multilevel"/>
    <w:tmpl w:val="A7F6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1B0828"/>
    <w:multiLevelType w:val="multilevel"/>
    <w:tmpl w:val="2C7E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152BAB"/>
    <w:multiLevelType w:val="multilevel"/>
    <w:tmpl w:val="0746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047D76"/>
    <w:multiLevelType w:val="multilevel"/>
    <w:tmpl w:val="BFF8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B57EC6"/>
    <w:multiLevelType w:val="hybridMultilevel"/>
    <w:tmpl w:val="BA2A9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EA57DB"/>
    <w:multiLevelType w:val="hybridMultilevel"/>
    <w:tmpl w:val="FD0EC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D92C7C"/>
    <w:multiLevelType w:val="multilevel"/>
    <w:tmpl w:val="86E6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17729F"/>
    <w:multiLevelType w:val="multilevel"/>
    <w:tmpl w:val="3B36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E01110"/>
    <w:multiLevelType w:val="multilevel"/>
    <w:tmpl w:val="747A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B26A41"/>
    <w:multiLevelType w:val="multilevel"/>
    <w:tmpl w:val="3B90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630F55"/>
    <w:multiLevelType w:val="multilevel"/>
    <w:tmpl w:val="EB8A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A0425A"/>
    <w:multiLevelType w:val="multilevel"/>
    <w:tmpl w:val="8C96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783017"/>
    <w:multiLevelType w:val="hybridMultilevel"/>
    <w:tmpl w:val="248A0554"/>
    <w:lvl w:ilvl="0" w:tplc="1A5804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FA7E15"/>
    <w:multiLevelType w:val="multilevel"/>
    <w:tmpl w:val="90EC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4697850">
    <w:abstractNumId w:val="0"/>
  </w:num>
  <w:num w:numId="2" w16cid:durableId="1026981598">
    <w:abstractNumId w:val="16"/>
  </w:num>
  <w:num w:numId="3" w16cid:durableId="1594511179">
    <w:abstractNumId w:val="14"/>
  </w:num>
  <w:num w:numId="4" w16cid:durableId="308486084">
    <w:abstractNumId w:val="19"/>
  </w:num>
  <w:num w:numId="5" w16cid:durableId="1181773341">
    <w:abstractNumId w:val="20"/>
  </w:num>
  <w:num w:numId="6" w16cid:durableId="973759251">
    <w:abstractNumId w:val="3"/>
  </w:num>
  <w:num w:numId="7" w16cid:durableId="688532593">
    <w:abstractNumId w:val="13"/>
  </w:num>
  <w:num w:numId="8" w16cid:durableId="562302429">
    <w:abstractNumId w:val="10"/>
  </w:num>
  <w:num w:numId="9" w16cid:durableId="1733386644">
    <w:abstractNumId w:val="17"/>
  </w:num>
  <w:num w:numId="10" w16cid:durableId="1392463090">
    <w:abstractNumId w:val="4"/>
  </w:num>
  <w:num w:numId="11" w16cid:durableId="1362558990">
    <w:abstractNumId w:val="24"/>
  </w:num>
  <w:num w:numId="12" w16cid:durableId="859048459">
    <w:abstractNumId w:val="5"/>
  </w:num>
  <w:num w:numId="13" w16cid:durableId="112402584">
    <w:abstractNumId w:val="21"/>
  </w:num>
  <w:num w:numId="14" w16cid:durableId="685863170">
    <w:abstractNumId w:val="22"/>
  </w:num>
  <w:num w:numId="15" w16cid:durableId="333193645">
    <w:abstractNumId w:val="8"/>
  </w:num>
  <w:num w:numId="16" w16cid:durableId="1897549026">
    <w:abstractNumId w:val="6"/>
  </w:num>
  <w:num w:numId="17" w16cid:durableId="837498580">
    <w:abstractNumId w:val="2"/>
  </w:num>
  <w:num w:numId="18" w16cid:durableId="27027273">
    <w:abstractNumId w:val="12"/>
  </w:num>
  <w:num w:numId="19" w16cid:durableId="2080782450">
    <w:abstractNumId w:val="11"/>
  </w:num>
  <w:num w:numId="20" w16cid:durableId="327711564">
    <w:abstractNumId w:val="18"/>
  </w:num>
  <w:num w:numId="21" w16cid:durableId="1568951785">
    <w:abstractNumId w:val="7"/>
  </w:num>
  <w:num w:numId="22" w16cid:durableId="1986162359">
    <w:abstractNumId w:val="9"/>
  </w:num>
  <w:num w:numId="23" w16cid:durableId="2036416526">
    <w:abstractNumId w:val="23"/>
  </w:num>
  <w:num w:numId="24" w16cid:durableId="648826116">
    <w:abstractNumId w:val="15"/>
  </w:num>
  <w:num w:numId="25" w16cid:durableId="1404452254">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d724FwYfyaaOUw62yfw2ZtkFqMN19zJBsHtufjxUwDYyJIxTdHkfiQfSY1VhrWTO2WtmvHilDYqd7PBkHiPOOQ==" w:salt="MHdUlsJxb3J1MhwZGLkee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Environ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1102 EC 2 November 2022"/>
    <w:docVar w:name="Trove_G_1_Withdraw" w:val="-1"/>
    <w:docVar w:name="Trove_H_Title_1" w:val="221102 EC 2 November 2022"/>
    <w:docVar w:name="Trove_H_Version_1" w:val=" "/>
  </w:docVars>
  <w:rsids>
    <w:rsidRoot w:val="00C42F87"/>
    <w:rsid w:val="00000F5B"/>
    <w:rsid w:val="000014C2"/>
    <w:rsid w:val="0000252B"/>
    <w:rsid w:val="000026C9"/>
    <w:rsid w:val="00002B91"/>
    <w:rsid w:val="00003A36"/>
    <w:rsid w:val="000113EA"/>
    <w:rsid w:val="00012016"/>
    <w:rsid w:val="000122E7"/>
    <w:rsid w:val="000163C2"/>
    <w:rsid w:val="00016BEE"/>
    <w:rsid w:val="00017DD9"/>
    <w:rsid w:val="00020049"/>
    <w:rsid w:val="000205C0"/>
    <w:rsid w:val="00020647"/>
    <w:rsid w:val="00020F4D"/>
    <w:rsid w:val="000216D2"/>
    <w:rsid w:val="000218EE"/>
    <w:rsid w:val="0002258F"/>
    <w:rsid w:val="00023850"/>
    <w:rsid w:val="0002680B"/>
    <w:rsid w:val="00030433"/>
    <w:rsid w:val="00032659"/>
    <w:rsid w:val="000340E9"/>
    <w:rsid w:val="0003432A"/>
    <w:rsid w:val="00034499"/>
    <w:rsid w:val="000347E0"/>
    <w:rsid w:val="0003502B"/>
    <w:rsid w:val="00035378"/>
    <w:rsid w:val="00041C72"/>
    <w:rsid w:val="0004238D"/>
    <w:rsid w:val="00045D72"/>
    <w:rsid w:val="00047379"/>
    <w:rsid w:val="00050F01"/>
    <w:rsid w:val="000510AD"/>
    <w:rsid w:val="00052048"/>
    <w:rsid w:val="00052CCE"/>
    <w:rsid w:val="00053640"/>
    <w:rsid w:val="000546CB"/>
    <w:rsid w:val="00055076"/>
    <w:rsid w:val="0005591A"/>
    <w:rsid w:val="000559BA"/>
    <w:rsid w:val="00056364"/>
    <w:rsid w:val="000574CF"/>
    <w:rsid w:val="0006186B"/>
    <w:rsid w:val="00062E82"/>
    <w:rsid w:val="0006329D"/>
    <w:rsid w:val="00065337"/>
    <w:rsid w:val="000658E8"/>
    <w:rsid w:val="00066581"/>
    <w:rsid w:val="00071034"/>
    <w:rsid w:val="0007418B"/>
    <w:rsid w:val="00074E02"/>
    <w:rsid w:val="00074EA4"/>
    <w:rsid w:val="00076D66"/>
    <w:rsid w:val="0007734B"/>
    <w:rsid w:val="00077BB7"/>
    <w:rsid w:val="00077D75"/>
    <w:rsid w:val="000812FC"/>
    <w:rsid w:val="00082007"/>
    <w:rsid w:val="00083555"/>
    <w:rsid w:val="00083698"/>
    <w:rsid w:val="000836CE"/>
    <w:rsid w:val="00084395"/>
    <w:rsid w:val="00090BCC"/>
    <w:rsid w:val="000920D5"/>
    <w:rsid w:val="00092579"/>
    <w:rsid w:val="00092C2F"/>
    <w:rsid w:val="000937CD"/>
    <w:rsid w:val="00095D86"/>
    <w:rsid w:val="00097744"/>
    <w:rsid w:val="000A21B1"/>
    <w:rsid w:val="000A220D"/>
    <w:rsid w:val="000A2B79"/>
    <w:rsid w:val="000A3541"/>
    <w:rsid w:val="000A4C62"/>
    <w:rsid w:val="000A7319"/>
    <w:rsid w:val="000A7DF1"/>
    <w:rsid w:val="000B2142"/>
    <w:rsid w:val="000B2FC8"/>
    <w:rsid w:val="000B4C62"/>
    <w:rsid w:val="000B50F6"/>
    <w:rsid w:val="000B5409"/>
    <w:rsid w:val="000B5458"/>
    <w:rsid w:val="000B7252"/>
    <w:rsid w:val="000C0853"/>
    <w:rsid w:val="000C08DB"/>
    <w:rsid w:val="000C0A21"/>
    <w:rsid w:val="000C0B74"/>
    <w:rsid w:val="000C0EDA"/>
    <w:rsid w:val="000C4AA7"/>
    <w:rsid w:val="000C4CDA"/>
    <w:rsid w:val="000D3343"/>
    <w:rsid w:val="000D3359"/>
    <w:rsid w:val="000D3721"/>
    <w:rsid w:val="000D6EDE"/>
    <w:rsid w:val="000E04DD"/>
    <w:rsid w:val="000E0A8D"/>
    <w:rsid w:val="000E2884"/>
    <w:rsid w:val="000E2FC4"/>
    <w:rsid w:val="000E338A"/>
    <w:rsid w:val="000E5B05"/>
    <w:rsid w:val="000E7C08"/>
    <w:rsid w:val="000F0E9A"/>
    <w:rsid w:val="000F1488"/>
    <w:rsid w:val="000F22AE"/>
    <w:rsid w:val="000F3F91"/>
    <w:rsid w:val="000F49D2"/>
    <w:rsid w:val="000F5B8B"/>
    <w:rsid w:val="000F5E47"/>
    <w:rsid w:val="000F6412"/>
    <w:rsid w:val="000F7463"/>
    <w:rsid w:val="000F7F2C"/>
    <w:rsid w:val="00100FF8"/>
    <w:rsid w:val="00101099"/>
    <w:rsid w:val="0010175E"/>
    <w:rsid w:val="00101BD2"/>
    <w:rsid w:val="00101C09"/>
    <w:rsid w:val="00101DEA"/>
    <w:rsid w:val="001031F4"/>
    <w:rsid w:val="00104792"/>
    <w:rsid w:val="001047DA"/>
    <w:rsid w:val="00105716"/>
    <w:rsid w:val="00106149"/>
    <w:rsid w:val="00106D82"/>
    <w:rsid w:val="001128A9"/>
    <w:rsid w:val="00114021"/>
    <w:rsid w:val="001173E7"/>
    <w:rsid w:val="00123DEF"/>
    <w:rsid w:val="00124951"/>
    <w:rsid w:val="00124E76"/>
    <w:rsid w:val="00124FEC"/>
    <w:rsid w:val="00125028"/>
    <w:rsid w:val="0012533A"/>
    <w:rsid w:val="0012586E"/>
    <w:rsid w:val="00126083"/>
    <w:rsid w:val="00127828"/>
    <w:rsid w:val="001309BF"/>
    <w:rsid w:val="00130EDB"/>
    <w:rsid w:val="00131C64"/>
    <w:rsid w:val="00132440"/>
    <w:rsid w:val="0013508F"/>
    <w:rsid w:val="00135A64"/>
    <w:rsid w:val="001360C9"/>
    <w:rsid w:val="001363EF"/>
    <w:rsid w:val="00136800"/>
    <w:rsid w:val="00137289"/>
    <w:rsid w:val="00137FE2"/>
    <w:rsid w:val="00140EAA"/>
    <w:rsid w:val="00142A48"/>
    <w:rsid w:val="001446E4"/>
    <w:rsid w:val="00144B93"/>
    <w:rsid w:val="001455BF"/>
    <w:rsid w:val="00146D0D"/>
    <w:rsid w:val="00147AAE"/>
    <w:rsid w:val="00150611"/>
    <w:rsid w:val="00150AAA"/>
    <w:rsid w:val="00150F49"/>
    <w:rsid w:val="00152855"/>
    <w:rsid w:val="00153899"/>
    <w:rsid w:val="00154F36"/>
    <w:rsid w:val="0015536A"/>
    <w:rsid w:val="001568EF"/>
    <w:rsid w:val="00157829"/>
    <w:rsid w:val="00162121"/>
    <w:rsid w:val="00162A0C"/>
    <w:rsid w:val="001641CC"/>
    <w:rsid w:val="00164218"/>
    <w:rsid w:val="001659EA"/>
    <w:rsid w:val="00165ECD"/>
    <w:rsid w:val="001679B8"/>
    <w:rsid w:val="00173A2B"/>
    <w:rsid w:val="001751C2"/>
    <w:rsid w:val="00175268"/>
    <w:rsid w:val="0017596E"/>
    <w:rsid w:val="0017632A"/>
    <w:rsid w:val="0018004B"/>
    <w:rsid w:val="00180853"/>
    <w:rsid w:val="00180A00"/>
    <w:rsid w:val="00181190"/>
    <w:rsid w:val="00181B40"/>
    <w:rsid w:val="0018251F"/>
    <w:rsid w:val="001866EC"/>
    <w:rsid w:val="00187704"/>
    <w:rsid w:val="00190853"/>
    <w:rsid w:val="0019175F"/>
    <w:rsid w:val="001924FD"/>
    <w:rsid w:val="00192628"/>
    <w:rsid w:val="001937BE"/>
    <w:rsid w:val="001938D7"/>
    <w:rsid w:val="00193FC8"/>
    <w:rsid w:val="00195227"/>
    <w:rsid w:val="00195E0A"/>
    <w:rsid w:val="00196963"/>
    <w:rsid w:val="00197059"/>
    <w:rsid w:val="001A1871"/>
    <w:rsid w:val="001A25E0"/>
    <w:rsid w:val="001A4A1F"/>
    <w:rsid w:val="001A4DC9"/>
    <w:rsid w:val="001A5B38"/>
    <w:rsid w:val="001A6284"/>
    <w:rsid w:val="001A6EA7"/>
    <w:rsid w:val="001A7191"/>
    <w:rsid w:val="001B07E8"/>
    <w:rsid w:val="001B1024"/>
    <w:rsid w:val="001B4D48"/>
    <w:rsid w:val="001B535F"/>
    <w:rsid w:val="001B79B0"/>
    <w:rsid w:val="001C1277"/>
    <w:rsid w:val="001C177D"/>
    <w:rsid w:val="001C2368"/>
    <w:rsid w:val="001C387E"/>
    <w:rsid w:val="001C38B8"/>
    <w:rsid w:val="001C476B"/>
    <w:rsid w:val="001C5D3F"/>
    <w:rsid w:val="001C6677"/>
    <w:rsid w:val="001C759D"/>
    <w:rsid w:val="001C7A5A"/>
    <w:rsid w:val="001D179F"/>
    <w:rsid w:val="001D23DC"/>
    <w:rsid w:val="001D290E"/>
    <w:rsid w:val="001D3DCD"/>
    <w:rsid w:val="001D708F"/>
    <w:rsid w:val="001D71E0"/>
    <w:rsid w:val="001E0B81"/>
    <w:rsid w:val="001E2BC0"/>
    <w:rsid w:val="001E34DD"/>
    <w:rsid w:val="001E3E96"/>
    <w:rsid w:val="001E3ECA"/>
    <w:rsid w:val="001E4E3F"/>
    <w:rsid w:val="001E6060"/>
    <w:rsid w:val="001F02D0"/>
    <w:rsid w:val="001F0C63"/>
    <w:rsid w:val="001F1FB7"/>
    <w:rsid w:val="001F3736"/>
    <w:rsid w:val="001F3B11"/>
    <w:rsid w:val="001F4000"/>
    <w:rsid w:val="001F4AD1"/>
    <w:rsid w:val="001F6518"/>
    <w:rsid w:val="001F690D"/>
    <w:rsid w:val="001F7728"/>
    <w:rsid w:val="0020124B"/>
    <w:rsid w:val="002014E3"/>
    <w:rsid w:val="00203FF7"/>
    <w:rsid w:val="00204573"/>
    <w:rsid w:val="002045D2"/>
    <w:rsid w:val="002051C4"/>
    <w:rsid w:val="00206757"/>
    <w:rsid w:val="0020798C"/>
    <w:rsid w:val="00211324"/>
    <w:rsid w:val="002122A8"/>
    <w:rsid w:val="0021291C"/>
    <w:rsid w:val="002132AE"/>
    <w:rsid w:val="00214A45"/>
    <w:rsid w:val="002151A7"/>
    <w:rsid w:val="002155EF"/>
    <w:rsid w:val="00221C17"/>
    <w:rsid w:val="00222206"/>
    <w:rsid w:val="00223942"/>
    <w:rsid w:val="002248BC"/>
    <w:rsid w:val="00224CFA"/>
    <w:rsid w:val="00224D6B"/>
    <w:rsid w:val="0022559A"/>
    <w:rsid w:val="00230041"/>
    <w:rsid w:val="002306D4"/>
    <w:rsid w:val="00230718"/>
    <w:rsid w:val="002334B8"/>
    <w:rsid w:val="0023369A"/>
    <w:rsid w:val="00233F58"/>
    <w:rsid w:val="00234528"/>
    <w:rsid w:val="00236981"/>
    <w:rsid w:val="00236E85"/>
    <w:rsid w:val="00240D02"/>
    <w:rsid w:val="00240DD6"/>
    <w:rsid w:val="00243F6A"/>
    <w:rsid w:val="002447A9"/>
    <w:rsid w:val="0024511A"/>
    <w:rsid w:val="00245643"/>
    <w:rsid w:val="002467BB"/>
    <w:rsid w:val="002467EE"/>
    <w:rsid w:val="002474DF"/>
    <w:rsid w:val="00250210"/>
    <w:rsid w:val="00251B00"/>
    <w:rsid w:val="00251F7D"/>
    <w:rsid w:val="00253939"/>
    <w:rsid w:val="00253B6B"/>
    <w:rsid w:val="002542DD"/>
    <w:rsid w:val="00256702"/>
    <w:rsid w:val="0025787D"/>
    <w:rsid w:val="0026264A"/>
    <w:rsid w:val="002640FA"/>
    <w:rsid w:val="00264F36"/>
    <w:rsid w:val="002653BA"/>
    <w:rsid w:val="00271DF3"/>
    <w:rsid w:val="00277A14"/>
    <w:rsid w:val="00283185"/>
    <w:rsid w:val="00283DCD"/>
    <w:rsid w:val="002840F2"/>
    <w:rsid w:val="002841AD"/>
    <w:rsid w:val="00284C83"/>
    <w:rsid w:val="00286367"/>
    <w:rsid w:val="00286DD8"/>
    <w:rsid w:val="00290AEA"/>
    <w:rsid w:val="00292C80"/>
    <w:rsid w:val="00292DD8"/>
    <w:rsid w:val="00292F1F"/>
    <w:rsid w:val="00292F36"/>
    <w:rsid w:val="002937C1"/>
    <w:rsid w:val="00294095"/>
    <w:rsid w:val="00294FAE"/>
    <w:rsid w:val="00295781"/>
    <w:rsid w:val="002966A6"/>
    <w:rsid w:val="002967FA"/>
    <w:rsid w:val="00297B3D"/>
    <w:rsid w:val="002A076B"/>
    <w:rsid w:val="002A0D36"/>
    <w:rsid w:val="002A0DD6"/>
    <w:rsid w:val="002A27F6"/>
    <w:rsid w:val="002A2905"/>
    <w:rsid w:val="002A2CFD"/>
    <w:rsid w:val="002A63B0"/>
    <w:rsid w:val="002A6ECD"/>
    <w:rsid w:val="002A7041"/>
    <w:rsid w:val="002B31DF"/>
    <w:rsid w:val="002B32F0"/>
    <w:rsid w:val="002B3B86"/>
    <w:rsid w:val="002B4F42"/>
    <w:rsid w:val="002B5481"/>
    <w:rsid w:val="002B63EB"/>
    <w:rsid w:val="002B750F"/>
    <w:rsid w:val="002B7C01"/>
    <w:rsid w:val="002C0139"/>
    <w:rsid w:val="002C1348"/>
    <w:rsid w:val="002C4E23"/>
    <w:rsid w:val="002C5234"/>
    <w:rsid w:val="002C5F13"/>
    <w:rsid w:val="002C6D73"/>
    <w:rsid w:val="002D0158"/>
    <w:rsid w:val="002D03DD"/>
    <w:rsid w:val="002D454F"/>
    <w:rsid w:val="002D7216"/>
    <w:rsid w:val="002D7E6B"/>
    <w:rsid w:val="002E01AF"/>
    <w:rsid w:val="002E05CD"/>
    <w:rsid w:val="002E230F"/>
    <w:rsid w:val="002E3393"/>
    <w:rsid w:val="002E53B9"/>
    <w:rsid w:val="002E61C2"/>
    <w:rsid w:val="002E77A6"/>
    <w:rsid w:val="002F022B"/>
    <w:rsid w:val="002F024D"/>
    <w:rsid w:val="002F2DA4"/>
    <w:rsid w:val="002F4487"/>
    <w:rsid w:val="002F4B06"/>
    <w:rsid w:val="002F4E78"/>
    <w:rsid w:val="002F5A3E"/>
    <w:rsid w:val="002F5DF4"/>
    <w:rsid w:val="002F622F"/>
    <w:rsid w:val="002F6F1B"/>
    <w:rsid w:val="002F7CA7"/>
    <w:rsid w:val="003007B3"/>
    <w:rsid w:val="0030146A"/>
    <w:rsid w:val="00301B1E"/>
    <w:rsid w:val="00301E51"/>
    <w:rsid w:val="00306F78"/>
    <w:rsid w:val="0030771D"/>
    <w:rsid w:val="00307A99"/>
    <w:rsid w:val="0031055C"/>
    <w:rsid w:val="00312CB6"/>
    <w:rsid w:val="00312F7B"/>
    <w:rsid w:val="00315382"/>
    <w:rsid w:val="00315FF8"/>
    <w:rsid w:val="003209F2"/>
    <w:rsid w:val="00320D77"/>
    <w:rsid w:val="0032136D"/>
    <w:rsid w:val="003217E0"/>
    <w:rsid w:val="00322CB1"/>
    <w:rsid w:val="00323AB5"/>
    <w:rsid w:val="00323D9E"/>
    <w:rsid w:val="00327092"/>
    <w:rsid w:val="0033099F"/>
    <w:rsid w:val="003313D9"/>
    <w:rsid w:val="00335578"/>
    <w:rsid w:val="003355EB"/>
    <w:rsid w:val="00336744"/>
    <w:rsid w:val="00336C2B"/>
    <w:rsid w:val="003375F0"/>
    <w:rsid w:val="00340A90"/>
    <w:rsid w:val="0034149C"/>
    <w:rsid w:val="003427A0"/>
    <w:rsid w:val="00342AB2"/>
    <w:rsid w:val="00343C02"/>
    <w:rsid w:val="00343EA7"/>
    <w:rsid w:val="003453D5"/>
    <w:rsid w:val="003458FA"/>
    <w:rsid w:val="00346F1F"/>
    <w:rsid w:val="00347E84"/>
    <w:rsid w:val="00350D54"/>
    <w:rsid w:val="0035128C"/>
    <w:rsid w:val="00352554"/>
    <w:rsid w:val="00352A35"/>
    <w:rsid w:val="00353127"/>
    <w:rsid w:val="00354D92"/>
    <w:rsid w:val="00355B91"/>
    <w:rsid w:val="00357990"/>
    <w:rsid w:val="00360044"/>
    <w:rsid w:val="00360DDD"/>
    <w:rsid w:val="00360F0E"/>
    <w:rsid w:val="00361F65"/>
    <w:rsid w:val="00365F80"/>
    <w:rsid w:val="00367168"/>
    <w:rsid w:val="003708F8"/>
    <w:rsid w:val="003723D9"/>
    <w:rsid w:val="0037441F"/>
    <w:rsid w:val="003768BE"/>
    <w:rsid w:val="00376E44"/>
    <w:rsid w:val="00377B5A"/>
    <w:rsid w:val="003804C7"/>
    <w:rsid w:val="00380D4C"/>
    <w:rsid w:val="003818FB"/>
    <w:rsid w:val="003836F7"/>
    <w:rsid w:val="003846FC"/>
    <w:rsid w:val="003853C2"/>
    <w:rsid w:val="00385CC9"/>
    <w:rsid w:val="00386C96"/>
    <w:rsid w:val="00390BE9"/>
    <w:rsid w:val="00393FF2"/>
    <w:rsid w:val="00394353"/>
    <w:rsid w:val="0039439E"/>
    <w:rsid w:val="00395EA1"/>
    <w:rsid w:val="0039769C"/>
    <w:rsid w:val="003A1D8A"/>
    <w:rsid w:val="003A229B"/>
    <w:rsid w:val="003A3A20"/>
    <w:rsid w:val="003A3D29"/>
    <w:rsid w:val="003A43FF"/>
    <w:rsid w:val="003A4CD5"/>
    <w:rsid w:val="003A62FF"/>
    <w:rsid w:val="003B00CF"/>
    <w:rsid w:val="003B0500"/>
    <w:rsid w:val="003B05DA"/>
    <w:rsid w:val="003B1336"/>
    <w:rsid w:val="003B16C0"/>
    <w:rsid w:val="003B1773"/>
    <w:rsid w:val="003B2AB6"/>
    <w:rsid w:val="003B3C21"/>
    <w:rsid w:val="003B615F"/>
    <w:rsid w:val="003B69F6"/>
    <w:rsid w:val="003C0283"/>
    <w:rsid w:val="003C0538"/>
    <w:rsid w:val="003C1196"/>
    <w:rsid w:val="003C16FD"/>
    <w:rsid w:val="003C3D06"/>
    <w:rsid w:val="003C4D23"/>
    <w:rsid w:val="003C7E2D"/>
    <w:rsid w:val="003D0182"/>
    <w:rsid w:val="003D0768"/>
    <w:rsid w:val="003D0F04"/>
    <w:rsid w:val="003D192D"/>
    <w:rsid w:val="003D29BB"/>
    <w:rsid w:val="003D334F"/>
    <w:rsid w:val="003D4982"/>
    <w:rsid w:val="003D4C4A"/>
    <w:rsid w:val="003D5E49"/>
    <w:rsid w:val="003D7BAD"/>
    <w:rsid w:val="003E0E51"/>
    <w:rsid w:val="003E19EB"/>
    <w:rsid w:val="003E5F1B"/>
    <w:rsid w:val="003E6AE5"/>
    <w:rsid w:val="003E70A2"/>
    <w:rsid w:val="003F0517"/>
    <w:rsid w:val="003F0583"/>
    <w:rsid w:val="003F1EA2"/>
    <w:rsid w:val="003F206F"/>
    <w:rsid w:val="003F4E75"/>
    <w:rsid w:val="003F508A"/>
    <w:rsid w:val="003F77F2"/>
    <w:rsid w:val="003F7F13"/>
    <w:rsid w:val="004009A9"/>
    <w:rsid w:val="00401480"/>
    <w:rsid w:val="004032AC"/>
    <w:rsid w:val="004043D0"/>
    <w:rsid w:val="00405EEF"/>
    <w:rsid w:val="00407224"/>
    <w:rsid w:val="00410E53"/>
    <w:rsid w:val="004117BD"/>
    <w:rsid w:val="00412D57"/>
    <w:rsid w:val="00414751"/>
    <w:rsid w:val="004148F4"/>
    <w:rsid w:val="0041529F"/>
    <w:rsid w:val="004161DE"/>
    <w:rsid w:val="0041659A"/>
    <w:rsid w:val="00417230"/>
    <w:rsid w:val="00420005"/>
    <w:rsid w:val="00420144"/>
    <w:rsid w:val="00421364"/>
    <w:rsid w:val="00421414"/>
    <w:rsid w:val="00422E51"/>
    <w:rsid w:val="00425862"/>
    <w:rsid w:val="00425C66"/>
    <w:rsid w:val="00427F13"/>
    <w:rsid w:val="0043058F"/>
    <w:rsid w:val="0043084F"/>
    <w:rsid w:val="004313D7"/>
    <w:rsid w:val="00434BC2"/>
    <w:rsid w:val="004351A7"/>
    <w:rsid w:val="00435C94"/>
    <w:rsid w:val="00435E49"/>
    <w:rsid w:val="00436146"/>
    <w:rsid w:val="0043629C"/>
    <w:rsid w:val="0044129D"/>
    <w:rsid w:val="00441A8B"/>
    <w:rsid w:val="00443487"/>
    <w:rsid w:val="0044407F"/>
    <w:rsid w:val="00445A0F"/>
    <w:rsid w:val="004465D2"/>
    <w:rsid w:val="0045073E"/>
    <w:rsid w:val="00450966"/>
    <w:rsid w:val="00450A30"/>
    <w:rsid w:val="00450BD7"/>
    <w:rsid w:val="00450CE4"/>
    <w:rsid w:val="00451AE5"/>
    <w:rsid w:val="00451E32"/>
    <w:rsid w:val="00452929"/>
    <w:rsid w:val="00453FBF"/>
    <w:rsid w:val="004545E8"/>
    <w:rsid w:val="00454CB9"/>
    <w:rsid w:val="004614CE"/>
    <w:rsid w:val="00462F1A"/>
    <w:rsid w:val="0046331C"/>
    <w:rsid w:val="004636AD"/>
    <w:rsid w:val="00463812"/>
    <w:rsid w:val="00464E17"/>
    <w:rsid w:val="00465179"/>
    <w:rsid w:val="004657C4"/>
    <w:rsid w:val="004658F8"/>
    <w:rsid w:val="0046671D"/>
    <w:rsid w:val="00466BE1"/>
    <w:rsid w:val="00466DDF"/>
    <w:rsid w:val="00467943"/>
    <w:rsid w:val="00467BEB"/>
    <w:rsid w:val="00467EB3"/>
    <w:rsid w:val="0047068C"/>
    <w:rsid w:val="00473807"/>
    <w:rsid w:val="004759AA"/>
    <w:rsid w:val="00475B87"/>
    <w:rsid w:val="004762FF"/>
    <w:rsid w:val="0047793F"/>
    <w:rsid w:val="00480D53"/>
    <w:rsid w:val="00482889"/>
    <w:rsid w:val="004831B6"/>
    <w:rsid w:val="00483CF3"/>
    <w:rsid w:val="0048548C"/>
    <w:rsid w:val="0048553B"/>
    <w:rsid w:val="0048620A"/>
    <w:rsid w:val="00486A92"/>
    <w:rsid w:val="00486C5F"/>
    <w:rsid w:val="00487506"/>
    <w:rsid w:val="004921C3"/>
    <w:rsid w:val="00492BCC"/>
    <w:rsid w:val="004959EF"/>
    <w:rsid w:val="00495E0D"/>
    <w:rsid w:val="0049638D"/>
    <w:rsid w:val="00496559"/>
    <w:rsid w:val="004968E3"/>
    <w:rsid w:val="004A096F"/>
    <w:rsid w:val="004A186A"/>
    <w:rsid w:val="004A18D7"/>
    <w:rsid w:val="004A254E"/>
    <w:rsid w:val="004A2B6C"/>
    <w:rsid w:val="004A2C7C"/>
    <w:rsid w:val="004B2EEE"/>
    <w:rsid w:val="004B556D"/>
    <w:rsid w:val="004B69E3"/>
    <w:rsid w:val="004B6D58"/>
    <w:rsid w:val="004B717F"/>
    <w:rsid w:val="004C08DA"/>
    <w:rsid w:val="004C0A3A"/>
    <w:rsid w:val="004C0C8C"/>
    <w:rsid w:val="004C161E"/>
    <w:rsid w:val="004C2243"/>
    <w:rsid w:val="004C37B6"/>
    <w:rsid w:val="004C3CA3"/>
    <w:rsid w:val="004C3FC1"/>
    <w:rsid w:val="004C760A"/>
    <w:rsid w:val="004D052B"/>
    <w:rsid w:val="004D0E45"/>
    <w:rsid w:val="004D1504"/>
    <w:rsid w:val="004D40B0"/>
    <w:rsid w:val="004D45A3"/>
    <w:rsid w:val="004D569A"/>
    <w:rsid w:val="004D6A99"/>
    <w:rsid w:val="004D6AA8"/>
    <w:rsid w:val="004E0A76"/>
    <w:rsid w:val="004E26A8"/>
    <w:rsid w:val="004E4DA1"/>
    <w:rsid w:val="004E51FF"/>
    <w:rsid w:val="004E5B72"/>
    <w:rsid w:val="004F18B1"/>
    <w:rsid w:val="004F1C43"/>
    <w:rsid w:val="004F2849"/>
    <w:rsid w:val="004F3BCA"/>
    <w:rsid w:val="004F4039"/>
    <w:rsid w:val="004F4605"/>
    <w:rsid w:val="004F5735"/>
    <w:rsid w:val="004F599B"/>
    <w:rsid w:val="004F748C"/>
    <w:rsid w:val="0050138F"/>
    <w:rsid w:val="00502C48"/>
    <w:rsid w:val="00502EA8"/>
    <w:rsid w:val="0050384F"/>
    <w:rsid w:val="005056A2"/>
    <w:rsid w:val="00506A97"/>
    <w:rsid w:val="00507B6B"/>
    <w:rsid w:val="00507FE7"/>
    <w:rsid w:val="00510E7E"/>
    <w:rsid w:val="00512057"/>
    <w:rsid w:val="0051523F"/>
    <w:rsid w:val="00515286"/>
    <w:rsid w:val="00516FDC"/>
    <w:rsid w:val="005177BE"/>
    <w:rsid w:val="00517D90"/>
    <w:rsid w:val="0052027D"/>
    <w:rsid w:val="00520CAA"/>
    <w:rsid w:val="00525179"/>
    <w:rsid w:val="0052637C"/>
    <w:rsid w:val="00527819"/>
    <w:rsid w:val="00531A9E"/>
    <w:rsid w:val="005338A7"/>
    <w:rsid w:val="00533F56"/>
    <w:rsid w:val="00534B60"/>
    <w:rsid w:val="00534EE2"/>
    <w:rsid w:val="005360A2"/>
    <w:rsid w:val="0053763A"/>
    <w:rsid w:val="0054027B"/>
    <w:rsid w:val="0054038D"/>
    <w:rsid w:val="005429A5"/>
    <w:rsid w:val="00544012"/>
    <w:rsid w:val="00547563"/>
    <w:rsid w:val="00547B96"/>
    <w:rsid w:val="00551D50"/>
    <w:rsid w:val="00553500"/>
    <w:rsid w:val="0055405C"/>
    <w:rsid w:val="00554897"/>
    <w:rsid w:val="005557B1"/>
    <w:rsid w:val="00556BC0"/>
    <w:rsid w:val="00557D90"/>
    <w:rsid w:val="0056067C"/>
    <w:rsid w:val="00561C0E"/>
    <w:rsid w:val="00562FD8"/>
    <w:rsid w:val="0056333C"/>
    <w:rsid w:val="00563683"/>
    <w:rsid w:val="00563D3E"/>
    <w:rsid w:val="005643A1"/>
    <w:rsid w:val="005672EE"/>
    <w:rsid w:val="00567E6F"/>
    <w:rsid w:val="0057115E"/>
    <w:rsid w:val="00571A08"/>
    <w:rsid w:val="00571B80"/>
    <w:rsid w:val="00572326"/>
    <w:rsid w:val="005727B1"/>
    <w:rsid w:val="00573BA9"/>
    <w:rsid w:val="00575F9F"/>
    <w:rsid w:val="00576392"/>
    <w:rsid w:val="00576A74"/>
    <w:rsid w:val="00576AE3"/>
    <w:rsid w:val="00580179"/>
    <w:rsid w:val="00581B1C"/>
    <w:rsid w:val="00581C5E"/>
    <w:rsid w:val="00582EF1"/>
    <w:rsid w:val="00583F7C"/>
    <w:rsid w:val="0058606E"/>
    <w:rsid w:val="00591774"/>
    <w:rsid w:val="00591D87"/>
    <w:rsid w:val="00595D9C"/>
    <w:rsid w:val="00596463"/>
    <w:rsid w:val="00596A00"/>
    <w:rsid w:val="00597A78"/>
    <w:rsid w:val="00597C66"/>
    <w:rsid w:val="005A44BA"/>
    <w:rsid w:val="005B0211"/>
    <w:rsid w:val="005B1E55"/>
    <w:rsid w:val="005B2A86"/>
    <w:rsid w:val="005B4275"/>
    <w:rsid w:val="005B4432"/>
    <w:rsid w:val="005B58EC"/>
    <w:rsid w:val="005B67F2"/>
    <w:rsid w:val="005B69CE"/>
    <w:rsid w:val="005B7777"/>
    <w:rsid w:val="005B7E9F"/>
    <w:rsid w:val="005C0860"/>
    <w:rsid w:val="005C0EA5"/>
    <w:rsid w:val="005C2D38"/>
    <w:rsid w:val="005C53B3"/>
    <w:rsid w:val="005C54E9"/>
    <w:rsid w:val="005C5E54"/>
    <w:rsid w:val="005C78F9"/>
    <w:rsid w:val="005D0952"/>
    <w:rsid w:val="005D164E"/>
    <w:rsid w:val="005D2E6E"/>
    <w:rsid w:val="005D39A6"/>
    <w:rsid w:val="005D3D42"/>
    <w:rsid w:val="005D4BDD"/>
    <w:rsid w:val="005D51A8"/>
    <w:rsid w:val="005D56E3"/>
    <w:rsid w:val="005D627E"/>
    <w:rsid w:val="005D659A"/>
    <w:rsid w:val="005D719E"/>
    <w:rsid w:val="005E1922"/>
    <w:rsid w:val="005E1FAC"/>
    <w:rsid w:val="005E21FC"/>
    <w:rsid w:val="005E2F84"/>
    <w:rsid w:val="005E4447"/>
    <w:rsid w:val="005E47E6"/>
    <w:rsid w:val="005E5180"/>
    <w:rsid w:val="005E68B6"/>
    <w:rsid w:val="005E6E72"/>
    <w:rsid w:val="005E753E"/>
    <w:rsid w:val="005E794F"/>
    <w:rsid w:val="005F03FE"/>
    <w:rsid w:val="005F0717"/>
    <w:rsid w:val="005F0950"/>
    <w:rsid w:val="005F1673"/>
    <w:rsid w:val="005F2E06"/>
    <w:rsid w:val="005F36B5"/>
    <w:rsid w:val="005F42AC"/>
    <w:rsid w:val="005F4D8E"/>
    <w:rsid w:val="005F5480"/>
    <w:rsid w:val="005F54ED"/>
    <w:rsid w:val="005F5549"/>
    <w:rsid w:val="00601557"/>
    <w:rsid w:val="00601C1B"/>
    <w:rsid w:val="006056E8"/>
    <w:rsid w:val="006068B6"/>
    <w:rsid w:val="00607C75"/>
    <w:rsid w:val="0061175F"/>
    <w:rsid w:val="00614A1D"/>
    <w:rsid w:val="0061674F"/>
    <w:rsid w:val="00616D36"/>
    <w:rsid w:val="00620697"/>
    <w:rsid w:val="0062103E"/>
    <w:rsid w:val="006215D7"/>
    <w:rsid w:val="00622E68"/>
    <w:rsid w:val="006230C3"/>
    <w:rsid w:val="00626545"/>
    <w:rsid w:val="00626C18"/>
    <w:rsid w:val="00630124"/>
    <w:rsid w:val="00632028"/>
    <w:rsid w:val="006335FF"/>
    <w:rsid w:val="006340D7"/>
    <w:rsid w:val="00640043"/>
    <w:rsid w:val="0064032F"/>
    <w:rsid w:val="00641261"/>
    <w:rsid w:val="00641BCB"/>
    <w:rsid w:val="00642E12"/>
    <w:rsid w:val="00642E70"/>
    <w:rsid w:val="00644727"/>
    <w:rsid w:val="00645111"/>
    <w:rsid w:val="006477E4"/>
    <w:rsid w:val="00650E60"/>
    <w:rsid w:val="00656709"/>
    <w:rsid w:val="00656F83"/>
    <w:rsid w:val="00657E60"/>
    <w:rsid w:val="006603A3"/>
    <w:rsid w:val="00662E6B"/>
    <w:rsid w:val="00662FC0"/>
    <w:rsid w:val="00665219"/>
    <w:rsid w:val="0066622D"/>
    <w:rsid w:val="00667A5D"/>
    <w:rsid w:val="00667BD2"/>
    <w:rsid w:val="00670F75"/>
    <w:rsid w:val="00671C7C"/>
    <w:rsid w:val="00672EFF"/>
    <w:rsid w:val="006754F1"/>
    <w:rsid w:val="00675D21"/>
    <w:rsid w:val="00675FA4"/>
    <w:rsid w:val="00677485"/>
    <w:rsid w:val="006813A8"/>
    <w:rsid w:val="00681904"/>
    <w:rsid w:val="00681BB2"/>
    <w:rsid w:val="006829EC"/>
    <w:rsid w:val="0068443F"/>
    <w:rsid w:val="006850BA"/>
    <w:rsid w:val="00685F80"/>
    <w:rsid w:val="00686BE3"/>
    <w:rsid w:val="00690E97"/>
    <w:rsid w:val="0069111D"/>
    <w:rsid w:val="0069326D"/>
    <w:rsid w:val="0069391E"/>
    <w:rsid w:val="00693C70"/>
    <w:rsid w:val="00694B30"/>
    <w:rsid w:val="00695F4D"/>
    <w:rsid w:val="006966F6"/>
    <w:rsid w:val="00697054"/>
    <w:rsid w:val="006A0CBE"/>
    <w:rsid w:val="006A0D95"/>
    <w:rsid w:val="006A1095"/>
    <w:rsid w:val="006A1F93"/>
    <w:rsid w:val="006A27B3"/>
    <w:rsid w:val="006A288E"/>
    <w:rsid w:val="006A388A"/>
    <w:rsid w:val="006A3E7B"/>
    <w:rsid w:val="006A52B8"/>
    <w:rsid w:val="006A5D7D"/>
    <w:rsid w:val="006A7912"/>
    <w:rsid w:val="006A7940"/>
    <w:rsid w:val="006B14B0"/>
    <w:rsid w:val="006B3414"/>
    <w:rsid w:val="006B4B49"/>
    <w:rsid w:val="006B78F1"/>
    <w:rsid w:val="006C1494"/>
    <w:rsid w:val="006C1D27"/>
    <w:rsid w:val="006C248C"/>
    <w:rsid w:val="006C49CB"/>
    <w:rsid w:val="006C4C14"/>
    <w:rsid w:val="006C547C"/>
    <w:rsid w:val="006C6255"/>
    <w:rsid w:val="006C6E8A"/>
    <w:rsid w:val="006C6FE8"/>
    <w:rsid w:val="006C7B8C"/>
    <w:rsid w:val="006D0614"/>
    <w:rsid w:val="006D0E7A"/>
    <w:rsid w:val="006D1A40"/>
    <w:rsid w:val="006D31CC"/>
    <w:rsid w:val="006D4159"/>
    <w:rsid w:val="006D521C"/>
    <w:rsid w:val="006D52D5"/>
    <w:rsid w:val="006D5380"/>
    <w:rsid w:val="006D5657"/>
    <w:rsid w:val="006D5BA8"/>
    <w:rsid w:val="006D5DD3"/>
    <w:rsid w:val="006D7C6A"/>
    <w:rsid w:val="006E215D"/>
    <w:rsid w:val="006E223E"/>
    <w:rsid w:val="006E2417"/>
    <w:rsid w:val="006E2E54"/>
    <w:rsid w:val="006E7A50"/>
    <w:rsid w:val="006F126F"/>
    <w:rsid w:val="006F4793"/>
    <w:rsid w:val="006F4AD2"/>
    <w:rsid w:val="006F53ED"/>
    <w:rsid w:val="006F54FE"/>
    <w:rsid w:val="006F605A"/>
    <w:rsid w:val="006F7A73"/>
    <w:rsid w:val="007002FA"/>
    <w:rsid w:val="00703350"/>
    <w:rsid w:val="00703958"/>
    <w:rsid w:val="0070498C"/>
    <w:rsid w:val="00707164"/>
    <w:rsid w:val="00707C4B"/>
    <w:rsid w:val="007102C0"/>
    <w:rsid w:val="00710310"/>
    <w:rsid w:val="00712E3E"/>
    <w:rsid w:val="00713C73"/>
    <w:rsid w:val="0071480B"/>
    <w:rsid w:val="007173EC"/>
    <w:rsid w:val="00717CA3"/>
    <w:rsid w:val="00720747"/>
    <w:rsid w:val="00721A87"/>
    <w:rsid w:val="00723A2B"/>
    <w:rsid w:val="00724228"/>
    <w:rsid w:val="007250EE"/>
    <w:rsid w:val="00726228"/>
    <w:rsid w:val="00730BAC"/>
    <w:rsid w:val="00730D1B"/>
    <w:rsid w:val="00730E8D"/>
    <w:rsid w:val="00731F30"/>
    <w:rsid w:val="00733E60"/>
    <w:rsid w:val="00734145"/>
    <w:rsid w:val="00740055"/>
    <w:rsid w:val="007429BF"/>
    <w:rsid w:val="007448E0"/>
    <w:rsid w:val="00744E54"/>
    <w:rsid w:val="00745252"/>
    <w:rsid w:val="00747FC6"/>
    <w:rsid w:val="00752079"/>
    <w:rsid w:val="00753E78"/>
    <w:rsid w:val="00754D62"/>
    <w:rsid w:val="007553AE"/>
    <w:rsid w:val="00755830"/>
    <w:rsid w:val="00757675"/>
    <w:rsid w:val="007578F0"/>
    <w:rsid w:val="00760284"/>
    <w:rsid w:val="007603C9"/>
    <w:rsid w:val="00761665"/>
    <w:rsid w:val="0076190D"/>
    <w:rsid w:val="007622D4"/>
    <w:rsid w:val="00762ADA"/>
    <w:rsid w:val="00764498"/>
    <w:rsid w:val="007648EA"/>
    <w:rsid w:val="007666ED"/>
    <w:rsid w:val="0077007A"/>
    <w:rsid w:val="0077160A"/>
    <w:rsid w:val="007728BB"/>
    <w:rsid w:val="00772C76"/>
    <w:rsid w:val="00776789"/>
    <w:rsid w:val="00780142"/>
    <w:rsid w:val="007811EB"/>
    <w:rsid w:val="007835FC"/>
    <w:rsid w:val="00783CC4"/>
    <w:rsid w:val="00784EBC"/>
    <w:rsid w:val="0078608D"/>
    <w:rsid w:val="00786E89"/>
    <w:rsid w:val="00792138"/>
    <w:rsid w:val="00792C5B"/>
    <w:rsid w:val="00792F31"/>
    <w:rsid w:val="00796887"/>
    <w:rsid w:val="007972A2"/>
    <w:rsid w:val="007A35CD"/>
    <w:rsid w:val="007A3BB7"/>
    <w:rsid w:val="007A41CB"/>
    <w:rsid w:val="007A47D6"/>
    <w:rsid w:val="007A6ECD"/>
    <w:rsid w:val="007A7069"/>
    <w:rsid w:val="007A7CC9"/>
    <w:rsid w:val="007B1484"/>
    <w:rsid w:val="007B1BD4"/>
    <w:rsid w:val="007B37C6"/>
    <w:rsid w:val="007B38CE"/>
    <w:rsid w:val="007B4B63"/>
    <w:rsid w:val="007B5CAB"/>
    <w:rsid w:val="007B5D20"/>
    <w:rsid w:val="007B6E98"/>
    <w:rsid w:val="007C10A1"/>
    <w:rsid w:val="007C427E"/>
    <w:rsid w:val="007C7171"/>
    <w:rsid w:val="007C79F8"/>
    <w:rsid w:val="007D03C8"/>
    <w:rsid w:val="007D17C2"/>
    <w:rsid w:val="007D49C1"/>
    <w:rsid w:val="007D4D28"/>
    <w:rsid w:val="007D574E"/>
    <w:rsid w:val="007D66C7"/>
    <w:rsid w:val="007D730A"/>
    <w:rsid w:val="007D7A36"/>
    <w:rsid w:val="007E115F"/>
    <w:rsid w:val="007E191B"/>
    <w:rsid w:val="007E6614"/>
    <w:rsid w:val="007E678E"/>
    <w:rsid w:val="007E7DDF"/>
    <w:rsid w:val="007F050B"/>
    <w:rsid w:val="007F38E5"/>
    <w:rsid w:val="007F6A73"/>
    <w:rsid w:val="007F7076"/>
    <w:rsid w:val="007F7578"/>
    <w:rsid w:val="008013C1"/>
    <w:rsid w:val="00801830"/>
    <w:rsid w:val="00802124"/>
    <w:rsid w:val="00802A31"/>
    <w:rsid w:val="00806337"/>
    <w:rsid w:val="008064A1"/>
    <w:rsid w:val="00807427"/>
    <w:rsid w:val="00807799"/>
    <w:rsid w:val="00810868"/>
    <w:rsid w:val="00811105"/>
    <w:rsid w:val="00811525"/>
    <w:rsid w:val="00812375"/>
    <w:rsid w:val="00812FFC"/>
    <w:rsid w:val="008140F0"/>
    <w:rsid w:val="008149C7"/>
    <w:rsid w:val="00814EDC"/>
    <w:rsid w:val="008156F0"/>
    <w:rsid w:val="00815EA2"/>
    <w:rsid w:val="008167CB"/>
    <w:rsid w:val="00817E0B"/>
    <w:rsid w:val="00817EF8"/>
    <w:rsid w:val="008201D4"/>
    <w:rsid w:val="008201EE"/>
    <w:rsid w:val="00822548"/>
    <w:rsid w:val="008230A6"/>
    <w:rsid w:val="00823E9B"/>
    <w:rsid w:val="008243E6"/>
    <w:rsid w:val="008250C3"/>
    <w:rsid w:val="00825125"/>
    <w:rsid w:val="008256BB"/>
    <w:rsid w:val="00826649"/>
    <w:rsid w:val="008276BB"/>
    <w:rsid w:val="00827A01"/>
    <w:rsid w:val="00827E0C"/>
    <w:rsid w:val="00827F3E"/>
    <w:rsid w:val="008302B4"/>
    <w:rsid w:val="00830BB6"/>
    <w:rsid w:val="008310AF"/>
    <w:rsid w:val="0083131C"/>
    <w:rsid w:val="00832093"/>
    <w:rsid w:val="00833528"/>
    <w:rsid w:val="00833FEC"/>
    <w:rsid w:val="0083540D"/>
    <w:rsid w:val="00835DC9"/>
    <w:rsid w:val="00836929"/>
    <w:rsid w:val="00841D98"/>
    <w:rsid w:val="008424AB"/>
    <w:rsid w:val="00842854"/>
    <w:rsid w:val="00842EDA"/>
    <w:rsid w:val="0084683F"/>
    <w:rsid w:val="00846E87"/>
    <w:rsid w:val="00851EE7"/>
    <w:rsid w:val="008539FB"/>
    <w:rsid w:val="00855721"/>
    <w:rsid w:val="0085747E"/>
    <w:rsid w:val="0085752F"/>
    <w:rsid w:val="0085762A"/>
    <w:rsid w:val="008605E6"/>
    <w:rsid w:val="00860E85"/>
    <w:rsid w:val="0086175D"/>
    <w:rsid w:val="008619B2"/>
    <w:rsid w:val="00861A24"/>
    <w:rsid w:val="00861D0B"/>
    <w:rsid w:val="0086260E"/>
    <w:rsid w:val="00863D15"/>
    <w:rsid w:val="00863D6C"/>
    <w:rsid w:val="00863DF9"/>
    <w:rsid w:val="0086422A"/>
    <w:rsid w:val="008662C5"/>
    <w:rsid w:val="00866CD9"/>
    <w:rsid w:val="0086784B"/>
    <w:rsid w:val="008679EB"/>
    <w:rsid w:val="00867B8C"/>
    <w:rsid w:val="008718A5"/>
    <w:rsid w:val="00872AC8"/>
    <w:rsid w:val="00873607"/>
    <w:rsid w:val="00873B3B"/>
    <w:rsid w:val="00882D94"/>
    <w:rsid w:val="00883933"/>
    <w:rsid w:val="00884D89"/>
    <w:rsid w:val="00884F0A"/>
    <w:rsid w:val="00886A7B"/>
    <w:rsid w:val="00890950"/>
    <w:rsid w:val="00892DFD"/>
    <w:rsid w:val="00894F22"/>
    <w:rsid w:val="00897E6E"/>
    <w:rsid w:val="008A05C7"/>
    <w:rsid w:val="008A2F49"/>
    <w:rsid w:val="008A34D1"/>
    <w:rsid w:val="008A3A42"/>
    <w:rsid w:val="008A430C"/>
    <w:rsid w:val="008A6AED"/>
    <w:rsid w:val="008A79D2"/>
    <w:rsid w:val="008B0126"/>
    <w:rsid w:val="008B0614"/>
    <w:rsid w:val="008B0B89"/>
    <w:rsid w:val="008B1468"/>
    <w:rsid w:val="008B1C0E"/>
    <w:rsid w:val="008B25E5"/>
    <w:rsid w:val="008B3126"/>
    <w:rsid w:val="008B339E"/>
    <w:rsid w:val="008B4464"/>
    <w:rsid w:val="008B5723"/>
    <w:rsid w:val="008B5F93"/>
    <w:rsid w:val="008C152B"/>
    <w:rsid w:val="008C17A1"/>
    <w:rsid w:val="008C1C85"/>
    <w:rsid w:val="008C1E60"/>
    <w:rsid w:val="008C2086"/>
    <w:rsid w:val="008C2883"/>
    <w:rsid w:val="008C2E34"/>
    <w:rsid w:val="008C32E9"/>
    <w:rsid w:val="008C42DB"/>
    <w:rsid w:val="008C44FC"/>
    <w:rsid w:val="008C5861"/>
    <w:rsid w:val="008C6090"/>
    <w:rsid w:val="008C6CE7"/>
    <w:rsid w:val="008D1156"/>
    <w:rsid w:val="008D1508"/>
    <w:rsid w:val="008D2834"/>
    <w:rsid w:val="008D42E1"/>
    <w:rsid w:val="008D5C96"/>
    <w:rsid w:val="008D66B5"/>
    <w:rsid w:val="008D6B05"/>
    <w:rsid w:val="008D7186"/>
    <w:rsid w:val="008D7B68"/>
    <w:rsid w:val="008E00F8"/>
    <w:rsid w:val="008E1A3B"/>
    <w:rsid w:val="008E1DAC"/>
    <w:rsid w:val="008E2B3B"/>
    <w:rsid w:val="008E3115"/>
    <w:rsid w:val="008E3D39"/>
    <w:rsid w:val="008E45C8"/>
    <w:rsid w:val="008E6486"/>
    <w:rsid w:val="008E65EE"/>
    <w:rsid w:val="008E741E"/>
    <w:rsid w:val="008F04FA"/>
    <w:rsid w:val="008F0C21"/>
    <w:rsid w:val="008F1136"/>
    <w:rsid w:val="008F2851"/>
    <w:rsid w:val="008F3013"/>
    <w:rsid w:val="008F671F"/>
    <w:rsid w:val="009000DD"/>
    <w:rsid w:val="0090071B"/>
    <w:rsid w:val="009039A2"/>
    <w:rsid w:val="00904EA6"/>
    <w:rsid w:val="009053EB"/>
    <w:rsid w:val="009060BC"/>
    <w:rsid w:val="0090620C"/>
    <w:rsid w:val="00907E1D"/>
    <w:rsid w:val="0091034A"/>
    <w:rsid w:val="00911B6C"/>
    <w:rsid w:val="00912004"/>
    <w:rsid w:val="00913B13"/>
    <w:rsid w:val="00913D0F"/>
    <w:rsid w:val="00914460"/>
    <w:rsid w:val="00915165"/>
    <w:rsid w:val="00915A74"/>
    <w:rsid w:val="00915E31"/>
    <w:rsid w:val="009160FA"/>
    <w:rsid w:val="00921969"/>
    <w:rsid w:val="00923C3A"/>
    <w:rsid w:val="009247FF"/>
    <w:rsid w:val="00927892"/>
    <w:rsid w:val="00931A90"/>
    <w:rsid w:val="0093240C"/>
    <w:rsid w:val="009338F1"/>
    <w:rsid w:val="009351B0"/>
    <w:rsid w:val="009358F2"/>
    <w:rsid w:val="00935D79"/>
    <w:rsid w:val="0093600C"/>
    <w:rsid w:val="00936E86"/>
    <w:rsid w:val="00940F6E"/>
    <w:rsid w:val="00941E15"/>
    <w:rsid w:val="00941F38"/>
    <w:rsid w:val="00942FC3"/>
    <w:rsid w:val="00943770"/>
    <w:rsid w:val="00944911"/>
    <w:rsid w:val="00944E4C"/>
    <w:rsid w:val="00945AEE"/>
    <w:rsid w:val="00945AF8"/>
    <w:rsid w:val="00951D82"/>
    <w:rsid w:val="00952249"/>
    <w:rsid w:val="0095362A"/>
    <w:rsid w:val="00953C79"/>
    <w:rsid w:val="009575F1"/>
    <w:rsid w:val="00962765"/>
    <w:rsid w:val="00962F19"/>
    <w:rsid w:val="00963034"/>
    <w:rsid w:val="009664A5"/>
    <w:rsid w:val="009668CB"/>
    <w:rsid w:val="009670F5"/>
    <w:rsid w:val="00970F06"/>
    <w:rsid w:val="009736D6"/>
    <w:rsid w:val="009741B1"/>
    <w:rsid w:val="009745F5"/>
    <w:rsid w:val="00977857"/>
    <w:rsid w:val="00981149"/>
    <w:rsid w:val="009811B1"/>
    <w:rsid w:val="0098190A"/>
    <w:rsid w:val="009834AA"/>
    <w:rsid w:val="009834C5"/>
    <w:rsid w:val="009845A4"/>
    <w:rsid w:val="009876BA"/>
    <w:rsid w:val="009876FE"/>
    <w:rsid w:val="00987AFC"/>
    <w:rsid w:val="00987AFF"/>
    <w:rsid w:val="00990B3B"/>
    <w:rsid w:val="009919FF"/>
    <w:rsid w:val="009934EB"/>
    <w:rsid w:val="00994602"/>
    <w:rsid w:val="009952B9"/>
    <w:rsid w:val="0099644E"/>
    <w:rsid w:val="00996E7E"/>
    <w:rsid w:val="009A37D4"/>
    <w:rsid w:val="009A3857"/>
    <w:rsid w:val="009A3E26"/>
    <w:rsid w:val="009A3F6B"/>
    <w:rsid w:val="009A4BFD"/>
    <w:rsid w:val="009A5E80"/>
    <w:rsid w:val="009A668D"/>
    <w:rsid w:val="009A75A0"/>
    <w:rsid w:val="009A7A90"/>
    <w:rsid w:val="009A7F55"/>
    <w:rsid w:val="009B28A1"/>
    <w:rsid w:val="009B2A7E"/>
    <w:rsid w:val="009B3377"/>
    <w:rsid w:val="009B35CC"/>
    <w:rsid w:val="009B398F"/>
    <w:rsid w:val="009B6D74"/>
    <w:rsid w:val="009B78BC"/>
    <w:rsid w:val="009B7AEE"/>
    <w:rsid w:val="009C1634"/>
    <w:rsid w:val="009C20C8"/>
    <w:rsid w:val="009C3CF7"/>
    <w:rsid w:val="009C466E"/>
    <w:rsid w:val="009C47DA"/>
    <w:rsid w:val="009C4BE5"/>
    <w:rsid w:val="009C57BA"/>
    <w:rsid w:val="009C6C97"/>
    <w:rsid w:val="009D0FF0"/>
    <w:rsid w:val="009D1F14"/>
    <w:rsid w:val="009D39A6"/>
    <w:rsid w:val="009D3E7B"/>
    <w:rsid w:val="009D5912"/>
    <w:rsid w:val="009D5E41"/>
    <w:rsid w:val="009D6A1F"/>
    <w:rsid w:val="009D7D56"/>
    <w:rsid w:val="009E142C"/>
    <w:rsid w:val="009E19C6"/>
    <w:rsid w:val="009E234B"/>
    <w:rsid w:val="009E246F"/>
    <w:rsid w:val="009E6955"/>
    <w:rsid w:val="009E73B3"/>
    <w:rsid w:val="009E7EF1"/>
    <w:rsid w:val="009F1AA3"/>
    <w:rsid w:val="009F24EC"/>
    <w:rsid w:val="009F4260"/>
    <w:rsid w:val="009F4C28"/>
    <w:rsid w:val="009F57A6"/>
    <w:rsid w:val="00A015E1"/>
    <w:rsid w:val="00A0228D"/>
    <w:rsid w:val="00A03794"/>
    <w:rsid w:val="00A03CA1"/>
    <w:rsid w:val="00A05013"/>
    <w:rsid w:val="00A074BA"/>
    <w:rsid w:val="00A07D15"/>
    <w:rsid w:val="00A07DD1"/>
    <w:rsid w:val="00A10032"/>
    <w:rsid w:val="00A109E3"/>
    <w:rsid w:val="00A133D8"/>
    <w:rsid w:val="00A13F99"/>
    <w:rsid w:val="00A14DB2"/>
    <w:rsid w:val="00A16F6B"/>
    <w:rsid w:val="00A17817"/>
    <w:rsid w:val="00A17DAD"/>
    <w:rsid w:val="00A17EBE"/>
    <w:rsid w:val="00A202F6"/>
    <w:rsid w:val="00A21584"/>
    <w:rsid w:val="00A2504E"/>
    <w:rsid w:val="00A25499"/>
    <w:rsid w:val="00A26BD7"/>
    <w:rsid w:val="00A306A7"/>
    <w:rsid w:val="00A321C3"/>
    <w:rsid w:val="00A327ED"/>
    <w:rsid w:val="00A329D8"/>
    <w:rsid w:val="00A32BF4"/>
    <w:rsid w:val="00A333D7"/>
    <w:rsid w:val="00A33959"/>
    <w:rsid w:val="00A34754"/>
    <w:rsid w:val="00A34BA8"/>
    <w:rsid w:val="00A372AD"/>
    <w:rsid w:val="00A404B6"/>
    <w:rsid w:val="00A404BF"/>
    <w:rsid w:val="00A41953"/>
    <w:rsid w:val="00A41F2F"/>
    <w:rsid w:val="00A4209C"/>
    <w:rsid w:val="00A43476"/>
    <w:rsid w:val="00A47AE5"/>
    <w:rsid w:val="00A50D40"/>
    <w:rsid w:val="00A517E2"/>
    <w:rsid w:val="00A51C68"/>
    <w:rsid w:val="00A524CF"/>
    <w:rsid w:val="00A536CE"/>
    <w:rsid w:val="00A55047"/>
    <w:rsid w:val="00A56EDE"/>
    <w:rsid w:val="00A6173C"/>
    <w:rsid w:val="00A6199F"/>
    <w:rsid w:val="00A61F82"/>
    <w:rsid w:val="00A63497"/>
    <w:rsid w:val="00A657C8"/>
    <w:rsid w:val="00A65F72"/>
    <w:rsid w:val="00A67572"/>
    <w:rsid w:val="00A717F9"/>
    <w:rsid w:val="00A72603"/>
    <w:rsid w:val="00A74385"/>
    <w:rsid w:val="00A74489"/>
    <w:rsid w:val="00A749E9"/>
    <w:rsid w:val="00A75CB0"/>
    <w:rsid w:val="00A75F68"/>
    <w:rsid w:val="00A76031"/>
    <w:rsid w:val="00A7618C"/>
    <w:rsid w:val="00A77E93"/>
    <w:rsid w:val="00A77F4B"/>
    <w:rsid w:val="00A81551"/>
    <w:rsid w:val="00A8256A"/>
    <w:rsid w:val="00A82AF5"/>
    <w:rsid w:val="00A82C69"/>
    <w:rsid w:val="00A83A49"/>
    <w:rsid w:val="00A84473"/>
    <w:rsid w:val="00A844DA"/>
    <w:rsid w:val="00A84D15"/>
    <w:rsid w:val="00A84F91"/>
    <w:rsid w:val="00A85682"/>
    <w:rsid w:val="00A85867"/>
    <w:rsid w:val="00A87E07"/>
    <w:rsid w:val="00A92222"/>
    <w:rsid w:val="00A92EA1"/>
    <w:rsid w:val="00A95C9C"/>
    <w:rsid w:val="00A96D3A"/>
    <w:rsid w:val="00A97607"/>
    <w:rsid w:val="00AA0B26"/>
    <w:rsid w:val="00AA135A"/>
    <w:rsid w:val="00AA1D75"/>
    <w:rsid w:val="00AA5EA3"/>
    <w:rsid w:val="00AA611F"/>
    <w:rsid w:val="00AA7790"/>
    <w:rsid w:val="00AA7A52"/>
    <w:rsid w:val="00AB08A1"/>
    <w:rsid w:val="00AB42C7"/>
    <w:rsid w:val="00AB49C5"/>
    <w:rsid w:val="00AB5956"/>
    <w:rsid w:val="00AB64B0"/>
    <w:rsid w:val="00AB72FC"/>
    <w:rsid w:val="00AC2308"/>
    <w:rsid w:val="00AC3904"/>
    <w:rsid w:val="00AC3BA6"/>
    <w:rsid w:val="00AC4B21"/>
    <w:rsid w:val="00AC61CA"/>
    <w:rsid w:val="00AC681C"/>
    <w:rsid w:val="00AD0AF9"/>
    <w:rsid w:val="00AD1E78"/>
    <w:rsid w:val="00AD21D3"/>
    <w:rsid w:val="00AD2941"/>
    <w:rsid w:val="00AD3D59"/>
    <w:rsid w:val="00AD4181"/>
    <w:rsid w:val="00AD650A"/>
    <w:rsid w:val="00AD6DBF"/>
    <w:rsid w:val="00AE1083"/>
    <w:rsid w:val="00AE1F85"/>
    <w:rsid w:val="00AE2FD6"/>
    <w:rsid w:val="00AE3A1E"/>
    <w:rsid w:val="00AE645A"/>
    <w:rsid w:val="00AE66D7"/>
    <w:rsid w:val="00AE702E"/>
    <w:rsid w:val="00AF12C9"/>
    <w:rsid w:val="00AF228E"/>
    <w:rsid w:val="00AF2B0C"/>
    <w:rsid w:val="00AF3BE7"/>
    <w:rsid w:val="00AF445F"/>
    <w:rsid w:val="00AF5658"/>
    <w:rsid w:val="00AF6F6C"/>
    <w:rsid w:val="00B001A8"/>
    <w:rsid w:val="00B03114"/>
    <w:rsid w:val="00B046C9"/>
    <w:rsid w:val="00B107E0"/>
    <w:rsid w:val="00B113ED"/>
    <w:rsid w:val="00B1323B"/>
    <w:rsid w:val="00B132E6"/>
    <w:rsid w:val="00B13398"/>
    <w:rsid w:val="00B13451"/>
    <w:rsid w:val="00B14ED9"/>
    <w:rsid w:val="00B17AE2"/>
    <w:rsid w:val="00B20038"/>
    <w:rsid w:val="00B2071A"/>
    <w:rsid w:val="00B20DA6"/>
    <w:rsid w:val="00B21881"/>
    <w:rsid w:val="00B21DB5"/>
    <w:rsid w:val="00B25AD2"/>
    <w:rsid w:val="00B3048F"/>
    <w:rsid w:val="00B305F3"/>
    <w:rsid w:val="00B30DE9"/>
    <w:rsid w:val="00B317C1"/>
    <w:rsid w:val="00B32D64"/>
    <w:rsid w:val="00B34CD3"/>
    <w:rsid w:val="00B36AC1"/>
    <w:rsid w:val="00B3759C"/>
    <w:rsid w:val="00B4044A"/>
    <w:rsid w:val="00B41F28"/>
    <w:rsid w:val="00B4405E"/>
    <w:rsid w:val="00B450F7"/>
    <w:rsid w:val="00B45ECF"/>
    <w:rsid w:val="00B47994"/>
    <w:rsid w:val="00B47C0D"/>
    <w:rsid w:val="00B536BD"/>
    <w:rsid w:val="00B55568"/>
    <w:rsid w:val="00B56FFA"/>
    <w:rsid w:val="00B5764D"/>
    <w:rsid w:val="00B57BAF"/>
    <w:rsid w:val="00B63267"/>
    <w:rsid w:val="00B66589"/>
    <w:rsid w:val="00B66991"/>
    <w:rsid w:val="00B67C4F"/>
    <w:rsid w:val="00B7152D"/>
    <w:rsid w:val="00B7638E"/>
    <w:rsid w:val="00B7746A"/>
    <w:rsid w:val="00B83460"/>
    <w:rsid w:val="00B8375B"/>
    <w:rsid w:val="00B8537B"/>
    <w:rsid w:val="00B85562"/>
    <w:rsid w:val="00B8698D"/>
    <w:rsid w:val="00B904AB"/>
    <w:rsid w:val="00B9171B"/>
    <w:rsid w:val="00B91740"/>
    <w:rsid w:val="00B92F4A"/>
    <w:rsid w:val="00B95F0A"/>
    <w:rsid w:val="00B960A4"/>
    <w:rsid w:val="00B96213"/>
    <w:rsid w:val="00B96FB4"/>
    <w:rsid w:val="00B9738A"/>
    <w:rsid w:val="00BA00F4"/>
    <w:rsid w:val="00BA4025"/>
    <w:rsid w:val="00BA4B00"/>
    <w:rsid w:val="00BA6B13"/>
    <w:rsid w:val="00BA6B79"/>
    <w:rsid w:val="00BB0FE0"/>
    <w:rsid w:val="00BB11B9"/>
    <w:rsid w:val="00BB11D0"/>
    <w:rsid w:val="00BB1F6D"/>
    <w:rsid w:val="00BB2591"/>
    <w:rsid w:val="00BB2F56"/>
    <w:rsid w:val="00BB2F81"/>
    <w:rsid w:val="00BB51FC"/>
    <w:rsid w:val="00BB7A66"/>
    <w:rsid w:val="00BC0E41"/>
    <w:rsid w:val="00BC1ACF"/>
    <w:rsid w:val="00BC3311"/>
    <w:rsid w:val="00BC3613"/>
    <w:rsid w:val="00BC3B80"/>
    <w:rsid w:val="00BC4DF4"/>
    <w:rsid w:val="00BC6A2A"/>
    <w:rsid w:val="00BD2FCE"/>
    <w:rsid w:val="00BD65E6"/>
    <w:rsid w:val="00BE0313"/>
    <w:rsid w:val="00BE08C4"/>
    <w:rsid w:val="00BE231B"/>
    <w:rsid w:val="00BE2DEA"/>
    <w:rsid w:val="00BE2FD1"/>
    <w:rsid w:val="00BE3C1C"/>
    <w:rsid w:val="00BE6D53"/>
    <w:rsid w:val="00BF12B7"/>
    <w:rsid w:val="00BF18ED"/>
    <w:rsid w:val="00BF32FB"/>
    <w:rsid w:val="00BF3A7C"/>
    <w:rsid w:val="00BF3C4A"/>
    <w:rsid w:val="00BF5125"/>
    <w:rsid w:val="00BF5A92"/>
    <w:rsid w:val="00C023C7"/>
    <w:rsid w:val="00C02F53"/>
    <w:rsid w:val="00C0718A"/>
    <w:rsid w:val="00C07B7F"/>
    <w:rsid w:val="00C10665"/>
    <w:rsid w:val="00C11DE9"/>
    <w:rsid w:val="00C154D3"/>
    <w:rsid w:val="00C171B0"/>
    <w:rsid w:val="00C17644"/>
    <w:rsid w:val="00C17FAF"/>
    <w:rsid w:val="00C223F0"/>
    <w:rsid w:val="00C24163"/>
    <w:rsid w:val="00C264D3"/>
    <w:rsid w:val="00C26C3A"/>
    <w:rsid w:val="00C27B6B"/>
    <w:rsid w:val="00C312F6"/>
    <w:rsid w:val="00C34940"/>
    <w:rsid w:val="00C35AF8"/>
    <w:rsid w:val="00C400CC"/>
    <w:rsid w:val="00C422B6"/>
    <w:rsid w:val="00C4280D"/>
    <w:rsid w:val="00C42BA1"/>
    <w:rsid w:val="00C42F87"/>
    <w:rsid w:val="00C431E6"/>
    <w:rsid w:val="00C43BC7"/>
    <w:rsid w:val="00C43E3C"/>
    <w:rsid w:val="00C44238"/>
    <w:rsid w:val="00C4489D"/>
    <w:rsid w:val="00C45934"/>
    <w:rsid w:val="00C464A4"/>
    <w:rsid w:val="00C51DFF"/>
    <w:rsid w:val="00C52067"/>
    <w:rsid w:val="00C524F9"/>
    <w:rsid w:val="00C53645"/>
    <w:rsid w:val="00C5458B"/>
    <w:rsid w:val="00C5507E"/>
    <w:rsid w:val="00C55542"/>
    <w:rsid w:val="00C56719"/>
    <w:rsid w:val="00C5781E"/>
    <w:rsid w:val="00C60449"/>
    <w:rsid w:val="00C62463"/>
    <w:rsid w:val="00C64C28"/>
    <w:rsid w:val="00C653D8"/>
    <w:rsid w:val="00C6591E"/>
    <w:rsid w:val="00C71AE3"/>
    <w:rsid w:val="00C71DA5"/>
    <w:rsid w:val="00C72D29"/>
    <w:rsid w:val="00C743B1"/>
    <w:rsid w:val="00C74865"/>
    <w:rsid w:val="00C74950"/>
    <w:rsid w:val="00C74988"/>
    <w:rsid w:val="00C75287"/>
    <w:rsid w:val="00C75B31"/>
    <w:rsid w:val="00C7620F"/>
    <w:rsid w:val="00C80FBD"/>
    <w:rsid w:val="00C83A23"/>
    <w:rsid w:val="00C840ED"/>
    <w:rsid w:val="00C84949"/>
    <w:rsid w:val="00C84E39"/>
    <w:rsid w:val="00C8531E"/>
    <w:rsid w:val="00C85C26"/>
    <w:rsid w:val="00C867C2"/>
    <w:rsid w:val="00C86BA0"/>
    <w:rsid w:val="00C86D2D"/>
    <w:rsid w:val="00C87D70"/>
    <w:rsid w:val="00C9193D"/>
    <w:rsid w:val="00C92350"/>
    <w:rsid w:val="00C92846"/>
    <w:rsid w:val="00C93D66"/>
    <w:rsid w:val="00C94B48"/>
    <w:rsid w:val="00C94C07"/>
    <w:rsid w:val="00C970E8"/>
    <w:rsid w:val="00C97DAB"/>
    <w:rsid w:val="00CA04D9"/>
    <w:rsid w:val="00CA092C"/>
    <w:rsid w:val="00CA2504"/>
    <w:rsid w:val="00CA2DC2"/>
    <w:rsid w:val="00CA39A5"/>
    <w:rsid w:val="00CA4BC5"/>
    <w:rsid w:val="00CA6118"/>
    <w:rsid w:val="00CA6A46"/>
    <w:rsid w:val="00CB1A7E"/>
    <w:rsid w:val="00CB1EEC"/>
    <w:rsid w:val="00CB211B"/>
    <w:rsid w:val="00CB2B38"/>
    <w:rsid w:val="00CB3416"/>
    <w:rsid w:val="00CB4202"/>
    <w:rsid w:val="00CB5B0A"/>
    <w:rsid w:val="00CB6900"/>
    <w:rsid w:val="00CB6A54"/>
    <w:rsid w:val="00CC176D"/>
    <w:rsid w:val="00CC2D8F"/>
    <w:rsid w:val="00CC2FAC"/>
    <w:rsid w:val="00CC3597"/>
    <w:rsid w:val="00CC3E0E"/>
    <w:rsid w:val="00CC7B11"/>
    <w:rsid w:val="00CD11B1"/>
    <w:rsid w:val="00CD14B2"/>
    <w:rsid w:val="00CD1C5C"/>
    <w:rsid w:val="00CD4AFD"/>
    <w:rsid w:val="00CD50E1"/>
    <w:rsid w:val="00CE0B36"/>
    <w:rsid w:val="00CE375B"/>
    <w:rsid w:val="00CE3C60"/>
    <w:rsid w:val="00CE4FDA"/>
    <w:rsid w:val="00CE642F"/>
    <w:rsid w:val="00CE7183"/>
    <w:rsid w:val="00CE7387"/>
    <w:rsid w:val="00CF0F8F"/>
    <w:rsid w:val="00CF1B03"/>
    <w:rsid w:val="00CF26A6"/>
    <w:rsid w:val="00CF29BC"/>
    <w:rsid w:val="00CF327E"/>
    <w:rsid w:val="00CF3530"/>
    <w:rsid w:val="00CF5CD4"/>
    <w:rsid w:val="00CF7CF9"/>
    <w:rsid w:val="00CF7F41"/>
    <w:rsid w:val="00D0525C"/>
    <w:rsid w:val="00D0534D"/>
    <w:rsid w:val="00D05D19"/>
    <w:rsid w:val="00D06C9F"/>
    <w:rsid w:val="00D0778C"/>
    <w:rsid w:val="00D1206D"/>
    <w:rsid w:val="00D122CF"/>
    <w:rsid w:val="00D125F0"/>
    <w:rsid w:val="00D12C40"/>
    <w:rsid w:val="00D1335E"/>
    <w:rsid w:val="00D15598"/>
    <w:rsid w:val="00D15EF6"/>
    <w:rsid w:val="00D15F88"/>
    <w:rsid w:val="00D16A4A"/>
    <w:rsid w:val="00D16D70"/>
    <w:rsid w:val="00D17698"/>
    <w:rsid w:val="00D21216"/>
    <w:rsid w:val="00D21C90"/>
    <w:rsid w:val="00D2210B"/>
    <w:rsid w:val="00D2298A"/>
    <w:rsid w:val="00D22A3F"/>
    <w:rsid w:val="00D23FBF"/>
    <w:rsid w:val="00D24BFA"/>
    <w:rsid w:val="00D25994"/>
    <w:rsid w:val="00D27603"/>
    <w:rsid w:val="00D3124C"/>
    <w:rsid w:val="00D3143A"/>
    <w:rsid w:val="00D3363E"/>
    <w:rsid w:val="00D340F4"/>
    <w:rsid w:val="00D3430A"/>
    <w:rsid w:val="00D346AB"/>
    <w:rsid w:val="00D35774"/>
    <w:rsid w:val="00D371B5"/>
    <w:rsid w:val="00D40B6E"/>
    <w:rsid w:val="00D40B86"/>
    <w:rsid w:val="00D440BB"/>
    <w:rsid w:val="00D440ED"/>
    <w:rsid w:val="00D44AE4"/>
    <w:rsid w:val="00D4538F"/>
    <w:rsid w:val="00D462CE"/>
    <w:rsid w:val="00D46341"/>
    <w:rsid w:val="00D46EAB"/>
    <w:rsid w:val="00D5034A"/>
    <w:rsid w:val="00D51F0B"/>
    <w:rsid w:val="00D52647"/>
    <w:rsid w:val="00D52648"/>
    <w:rsid w:val="00D52919"/>
    <w:rsid w:val="00D54A78"/>
    <w:rsid w:val="00D576EE"/>
    <w:rsid w:val="00D60BE9"/>
    <w:rsid w:val="00D61463"/>
    <w:rsid w:val="00D61D09"/>
    <w:rsid w:val="00D61E7D"/>
    <w:rsid w:val="00D6237E"/>
    <w:rsid w:val="00D64773"/>
    <w:rsid w:val="00D64879"/>
    <w:rsid w:val="00D64C8C"/>
    <w:rsid w:val="00D675AC"/>
    <w:rsid w:val="00D67805"/>
    <w:rsid w:val="00D67BD3"/>
    <w:rsid w:val="00D67CDF"/>
    <w:rsid w:val="00D70FEF"/>
    <w:rsid w:val="00D71760"/>
    <w:rsid w:val="00D72384"/>
    <w:rsid w:val="00D72995"/>
    <w:rsid w:val="00D740EE"/>
    <w:rsid w:val="00D74808"/>
    <w:rsid w:val="00D752E9"/>
    <w:rsid w:val="00D75980"/>
    <w:rsid w:val="00D75AFD"/>
    <w:rsid w:val="00D76240"/>
    <w:rsid w:val="00D76471"/>
    <w:rsid w:val="00D76972"/>
    <w:rsid w:val="00D774C6"/>
    <w:rsid w:val="00D800A2"/>
    <w:rsid w:val="00D8025F"/>
    <w:rsid w:val="00D81782"/>
    <w:rsid w:val="00D820A4"/>
    <w:rsid w:val="00D84ADF"/>
    <w:rsid w:val="00D90D5E"/>
    <w:rsid w:val="00D91F96"/>
    <w:rsid w:val="00D930B7"/>
    <w:rsid w:val="00D94121"/>
    <w:rsid w:val="00D95248"/>
    <w:rsid w:val="00D96F5D"/>
    <w:rsid w:val="00D9710D"/>
    <w:rsid w:val="00D9752F"/>
    <w:rsid w:val="00D97BF7"/>
    <w:rsid w:val="00D97DF3"/>
    <w:rsid w:val="00DA0C2F"/>
    <w:rsid w:val="00DA151A"/>
    <w:rsid w:val="00DA274A"/>
    <w:rsid w:val="00DA2783"/>
    <w:rsid w:val="00DA3973"/>
    <w:rsid w:val="00DA43B0"/>
    <w:rsid w:val="00DA4B52"/>
    <w:rsid w:val="00DA4FAF"/>
    <w:rsid w:val="00DA63DA"/>
    <w:rsid w:val="00DB021E"/>
    <w:rsid w:val="00DB047D"/>
    <w:rsid w:val="00DB05B6"/>
    <w:rsid w:val="00DB10A8"/>
    <w:rsid w:val="00DB1876"/>
    <w:rsid w:val="00DB350A"/>
    <w:rsid w:val="00DB3A26"/>
    <w:rsid w:val="00DB3B95"/>
    <w:rsid w:val="00DB3FC5"/>
    <w:rsid w:val="00DB4004"/>
    <w:rsid w:val="00DB5607"/>
    <w:rsid w:val="00DB6017"/>
    <w:rsid w:val="00DB7E23"/>
    <w:rsid w:val="00DC022D"/>
    <w:rsid w:val="00DC08A4"/>
    <w:rsid w:val="00DC1308"/>
    <w:rsid w:val="00DC224F"/>
    <w:rsid w:val="00DC5EE4"/>
    <w:rsid w:val="00DC6872"/>
    <w:rsid w:val="00DC7524"/>
    <w:rsid w:val="00DD1739"/>
    <w:rsid w:val="00DD1773"/>
    <w:rsid w:val="00DD1F0A"/>
    <w:rsid w:val="00DD4BAD"/>
    <w:rsid w:val="00DD53BA"/>
    <w:rsid w:val="00DD5E10"/>
    <w:rsid w:val="00DD5F50"/>
    <w:rsid w:val="00DD7C39"/>
    <w:rsid w:val="00DD7E65"/>
    <w:rsid w:val="00DD7FC1"/>
    <w:rsid w:val="00DE1096"/>
    <w:rsid w:val="00DE1BFB"/>
    <w:rsid w:val="00DE1DBA"/>
    <w:rsid w:val="00DE1DC1"/>
    <w:rsid w:val="00DE26BA"/>
    <w:rsid w:val="00DE439F"/>
    <w:rsid w:val="00DE7071"/>
    <w:rsid w:val="00DE720A"/>
    <w:rsid w:val="00DE792D"/>
    <w:rsid w:val="00DF0B17"/>
    <w:rsid w:val="00DF1331"/>
    <w:rsid w:val="00DF327D"/>
    <w:rsid w:val="00DF48F4"/>
    <w:rsid w:val="00DF5809"/>
    <w:rsid w:val="00DF6C06"/>
    <w:rsid w:val="00DF738C"/>
    <w:rsid w:val="00DF7ED0"/>
    <w:rsid w:val="00DF7FBF"/>
    <w:rsid w:val="00E00A1B"/>
    <w:rsid w:val="00E013D8"/>
    <w:rsid w:val="00E02AB0"/>
    <w:rsid w:val="00E0340D"/>
    <w:rsid w:val="00E05BC6"/>
    <w:rsid w:val="00E07165"/>
    <w:rsid w:val="00E1091C"/>
    <w:rsid w:val="00E11F2F"/>
    <w:rsid w:val="00E131AC"/>
    <w:rsid w:val="00E135AB"/>
    <w:rsid w:val="00E14AE8"/>
    <w:rsid w:val="00E14E0E"/>
    <w:rsid w:val="00E15978"/>
    <w:rsid w:val="00E16486"/>
    <w:rsid w:val="00E167D4"/>
    <w:rsid w:val="00E200DD"/>
    <w:rsid w:val="00E2646D"/>
    <w:rsid w:val="00E27875"/>
    <w:rsid w:val="00E27AF4"/>
    <w:rsid w:val="00E3113A"/>
    <w:rsid w:val="00E31A39"/>
    <w:rsid w:val="00E32642"/>
    <w:rsid w:val="00E34362"/>
    <w:rsid w:val="00E35D36"/>
    <w:rsid w:val="00E3675A"/>
    <w:rsid w:val="00E37524"/>
    <w:rsid w:val="00E375D8"/>
    <w:rsid w:val="00E424A8"/>
    <w:rsid w:val="00E43BFC"/>
    <w:rsid w:val="00E45DD3"/>
    <w:rsid w:val="00E47599"/>
    <w:rsid w:val="00E47E04"/>
    <w:rsid w:val="00E51ED8"/>
    <w:rsid w:val="00E52356"/>
    <w:rsid w:val="00E5536B"/>
    <w:rsid w:val="00E558E3"/>
    <w:rsid w:val="00E561F4"/>
    <w:rsid w:val="00E56D2B"/>
    <w:rsid w:val="00E577E9"/>
    <w:rsid w:val="00E60427"/>
    <w:rsid w:val="00E606EF"/>
    <w:rsid w:val="00E611CD"/>
    <w:rsid w:val="00E61A03"/>
    <w:rsid w:val="00E62324"/>
    <w:rsid w:val="00E6374A"/>
    <w:rsid w:val="00E65739"/>
    <w:rsid w:val="00E65AF2"/>
    <w:rsid w:val="00E65D6C"/>
    <w:rsid w:val="00E660A2"/>
    <w:rsid w:val="00E666BD"/>
    <w:rsid w:val="00E66BB0"/>
    <w:rsid w:val="00E66BF3"/>
    <w:rsid w:val="00E66F1B"/>
    <w:rsid w:val="00E67165"/>
    <w:rsid w:val="00E67528"/>
    <w:rsid w:val="00E67B8E"/>
    <w:rsid w:val="00E70162"/>
    <w:rsid w:val="00E71112"/>
    <w:rsid w:val="00E71D40"/>
    <w:rsid w:val="00E7240F"/>
    <w:rsid w:val="00E736F0"/>
    <w:rsid w:val="00E7386D"/>
    <w:rsid w:val="00E73F92"/>
    <w:rsid w:val="00E752A2"/>
    <w:rsid w:val="00E80179"/>
    <w:rsid w:val="00E8147A"/>
    <w:rsid w:val="00E8282F"/>
    <w:rsid w:val="00E84478"/>
    <w:rsid w:val="00E85A5F"/>
    <w:rsid w:val="00E86A86"/>
    <w:rsid w:val="00E86D35"/>
    <w:rsid w:val="00E901CC"/>
    <w:rsid w:val="00E91C6B"/>
    <w:rsid w:val="00E922AA"/>
    <w:rsid w:val="00E92643"/>
    <w:rsid w:val="00E945FC"/>
    <w:rsid w:val="00E95FED"/>
    <w:rsid w:val="00E9677C"/>
    <w:rsid w:val="00E9697A"/>
    <w:rsid w:val="00E979DD"/>
    <w:rsid w:val="00EA05B7"/>
    <w:rsid w:val="00EA163D"/>
    <w:rsid w:val="00EA21AC"/>
    <w:rsid w:val="00EA2DE8"/>
    <w:rsid w:val="00EA36F3"/>
    <w:rsid w:val="00EA3E09"/>
    <w:rsid w:val="00EA5225"/>
    <w:rsid w:val="00EA5867"/>
    <w:rsid w:val="00EB0C52"/>
    <w:rsid w:val="00EB15C4"/>
    <w:rsid w:val="00EB1864"/>
    <w:rsid w:val="00EB26CF"/>
    <w:rsid w:val="00EB3643"/>
    <w:rsid w:val="00EB4197"/>
    <w:rsid w:val="00EB5114"/>
    <w:rsid w:val="00EB559C"/>
    <w:rsid w:val="00EB5AA3"/>
    <w:rsid w:val="00EC0017"/>
    <w:rsid w:val="00EC0A84"/>
    <w:rsid w:val="00EC129A"/>
    <w:rsid w:val="00EC1EEC"/>
    <w:rsid w:val="00EC3933"/>
    <w:rsid w:val="00EC4643"/>
    <w:rsid w:val="00EC513B"/>
    <w:rsid w:val="00EC64A2"/>
    <w:rsid w:val="00EC7E1D"/>
    <w:rsid w:val="00ED1E8C"/>
    <w:rsid w:val="00ED64AB"/>
    <w:rsid w:val="00EE0B2A"/>
    <w:rsid w:val="00EE19E7"/>
    <w:rsid w:val="00EE24FC"/>
    <w:rsid w:val="00EE44B1"/>
    <w:rsid w:val="00EE5164"/>
    <w:rsid w:val="00EE698D"/>
    <w:rsid w:val="00EE6EB3"/>
    <w:rsid w:val="00EF040F"/>
    <w:rsid w:val="00EF2E0A"/>
    <w:rsid w:val="00EF2E6E"/>
    <w:rsid w:val="00EF3D91"/>
    <w:rsid w:val="00EF4975"/>
    <w:rsid w:val="00EF75EE"/>
    <w:rsid w:val="00EF7E35"/>
    <w:rsid w:val="00F009AB"/>
    <w:rsid w:val="00F01000"/>
    <w:rsid w:val="00F0109F"/>
    <w:rsid w:val="00F01C5C"/>
    <w:rsid w:val="00F0299C"/>
    <w:rsid w:val="00F03C8A"/>
    <w:rsid w:val="00F03D64"/>
    <w:rsid w:val="00F055E0"/>
    <w:rsid w:val="00F05B9E"/>
    <w:rsid w:val="00F06EA6"/>
    <w:rsid w:val="00F07473"/>
    <w:rsid w:val="00F0790F"/>
    <w:rsid w:val="00F10072"/>
    <w:rsid w:val="00F12D77"/>
    <w:rsid w:val="00F14864"/>
    <w:rsid w:val="00F15228"/>
    <w:rsid w:val="00F22407"/>
    <w:rsid w:val="00F224C8"/>
    <w:rsid w:val="00F22915"/>
    <w:rsid w:val="00F255C9"/>
    <w:rsid w:val="00F26C19"/>
    <w:rsid w:val="00F27540"/>
    <w:rsid w:val="00F27BC5"/>
    <w:rsid w:val="00F3251F"/>
    <w:rsid w:val="00F36A85"/>
    <w:rsid w:val="00F400A7"/>
    <w:rsid w:val="00F40974"/>
    <w:rsid w:val="00F41AE0"/>
    <w:rsid w:val="00F42DBC"/>
    <w:rsid w:val="00F44430"/>
    <w:rsid w:val="00F45E47"/>
    <w:rsid w:val="00F47F35"/>
    <w:rsid w:val="00F5040C"/>
    <w:rsid w:val="00F511D2"/>
    <w:rsid w:val="00F514BD"/>
    <w:rsid w:val="00F544DF"/>
    <w:rsid w:val="00F558AD"/>
    <w:rsid w:val="00F55EBD"/>
    <w:rsid w:val="00F578F9"/>
    <w:rsid w:val="00F60BEB"/>
    <w:rsid w:val="00F61160"/>
    <w:rsid w:val="00F62B28"/>
    <w:rsid w:val="00F62BF2"/>
    <w:rsid w:val="00F62F87"/>
    <w:rsid w:val="00F63ACC"/>
    <w:rsid w:val="00F67CCC"/>
    <w:rsid w:val="00F67D07"/>
    <w:rsid w:val="00F71D28"/>
    <w:rsid w:val="00F72FA4"/>
    <w:rsid w:val="00F74260"/>
    <w:rsid w:val="00F7450B"/>
    <w:rsid w:val="00F75B73"/>
    <w:rsid w:val="00F766E7"/>
    <w:rsid w:val="00F77AE5"/>
    <w:rsid w:val="00F85D71"/>
    <w:rsid w:val="00F86FDF"/>
    <w:rsid w:val="00F920E9"/>
    <w:rsid w:val="00F92A83"/>
    <w:rsid w:val="00F93199"/>
    <w:rsid w:val="00F932E9"/>
    <w:rsid w:val="00F94EDD"/>
    <w:rsid w:val="00F958DF"/>
    <w:rsid w:val="00F964EA"/>
    <w:rsid w:val="00F969E6"/>
    <w:rsid w:val="00F97056"/>
    <w:rsid w:val="00F972B4"/>
    <w:rsid w:val="00FA0970"/>
    <w:rsid w:val="00FA0A57"/>
    <w:rsid w:val="00FA5C86"/>
    <w:rsid w:val="00FB0B1D"/>
    <w:rsid w:val="00FB2046"/>
    <w:rsid w:val="00FB29D8"/>
    <w:rsid w:val="00FB32E7"/>
    <w:rsid w:val="00FB3525"/>
    <w:rsid w:val="00FB484B"/>
    <w:rsid w:val="00FB5F92"/>
    <w:rsid w:val="00FC0377"/>
    <w:rsid w:val="00FC0BC0"/>
    <w:rsid w:val="00FC23E7"/>
    <w:rsid w:val="00FC26B5"/>
    <w:rsid w:val="00FC3466"/>
    <w:rsid w:val="00FC3596"/>
    <w:rsid w:val="00FC3D7B"/>
    <w:rsid w:val="00FC579E"/>
    <w:rsid w:val="00FC61E4"/>
    <w:rsid w:val="00FC729A"/>
    <w:rsid w:val="00FD00AC"/>
    <w:rsid w:val="00FD063C"/>
    <w:rsid w:val="00FD210A"/>
    <w:rsid w:val="00FD2332"/>
    <w:rsid w:val="00FD32F4"/>
    <w:rsid w:val="00FD35AE"/>
    <w:rsid w:val="00FD5707"/>
    <w:rsid w:val="00FD5DB5"/>
    <w:rsid w:val="00FD673B"/>
    <w:rsid w:val="00FD78E5"/>
    <w:rsid w:val="00FE0BB4"/>
    <w:rsid w:val="00FE1458"/>
    <w:rsid w:val="00FE1E97"/>
    <w:rsid w:val="00FE21F2"/>
    <w:rsid w:val="00FE2C25"/>
    <w:rsid w:val="00FE30E3"/>
    <w:rsid w:val="00FE4A52"/>
    <w:rsid w:val="00FE6FA1"/>
    <w:rsid w:val="00FE738E"/>
    <w:rsid w:val="00FE78CC"/>
    <w:rsid w:val="00FE7B78"/>
    <w:rsid w:val="00FF0256"/>
    <w:rsid w:val="00FF09EA"/>
    <w:rsid w:val="00FF0A3F"/>
    <w:rsid w:val="00FF10EE"/>
    <w:rsid w:val="00FF1669"/>
    <w:rsid w:val="00FF1836"/>
    <w:rsid w:val="00FF1F89"/>
    <w:rsid w:val="00FF216E"/>
    <w:rsid w:val="00FF50DD"/>
    <w:rsid w:val="00FF596A"/>
    <w:rsid w:val="00FF7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C1CB"/>
  <w15:docId w15:val="{71C5557C-CFFA-4BFF-B7E5-9747DC5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87"/>
    <w:pPr>
      <w:spacing w:after="5" w:line="251" w:lineRule="auto"/>
      <w:ind w:left="10" w:right="17" w:hanging="10"/>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C264D3"/>
    <w:pPr>
      <w:keepNext/>
      <w:spacing w:after="0" w:line="240" w:lineRule="auto"/>
      <w:ind w:left="11" w:hanging="11"/>
      <w:outlineLvl w:val="0"/>
    </w:pPr>
    <w:rPr>
      <w:rFonts w:eastAsia="Times New Roman" w:cs="Times New Roman"/>
      <w:b/>
      <w:bCs/>
      <w:caps/>
      <w:kern w:val="32"/>
      <w:sz w:val="28"/>
      <w:szCs w:val="32"/>
      <w:u w:val="single"/>
    </w:rPr>
  </w:style>
  <w:style w:type="paragraph" w:styleId="Heading2">
    <w:name w:val="heading 2"/>
    <w:basedOn w:val="Normal"/>
    <w:next w:val="Normal"/>
    <w:link w:val="Heading2Char"/>
    <w:uiPriority w:val="9"/>
    <w:unhideWhenUsed/>
    <w:qFormat/>
    <w:rsid w:val="00C264D3"/>
    <w:pPr>
      <w:keepNext/>
      <w:keepLines/>
      <w:spacing w:before="40" w:after="0"/>
      <w:outlineLvl w:val="1"/>
    </w:pPr>
    <w:rPr>
      <w:rFonts w:eastAsiaTheme="majorEastAsia" w:cstheme="majorBidi"/>
      <w:b/>
      <w:color w:val="auto"/>
      <w:szCs w:val="26"/>
      <w:u w:val="single"/>
    </w:rPr>
  </w:style>
  <w:style w:type="paragraph" w:styleId="Heading3">
    <w:name w:val="heading 3"/>
    <w:basedOn w:val="Normal"/>
    <w:next w:val="Normal"/>
    <w:link w:val="Heading3Char"/>
    <w:uiPriority w:val="9"/>
    <w:semiHidden/>
    <w:unhideWhenUsed/>
    <w:qFormat/>
    <w:rsid w:val="00DF0B1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D3"/>
    <w:rPr>
      <w:rFonts w:ascii="Arial" w:eastAsia="Times New Roman" w:hAnsi="Arial" w:cs="Times New Roman"/>
      <w:b/>
      <w:bCs/>
      <w:caps/>
      <w:color w:val="000000"/>
      <w:kern w:val="32"/>
      <w:sz w:val="28"/>
      <w:szCs w:val="32"/>
      <w:u w:val="single"/>
      <w:lang w:eastAsia="en-GB"/>
    </w:rPr>
  </w:style>
  <w:style w:type="character" w:customStyle="1" w:styleId="Heading2Char">
    <w:name w:val="Heading 2 Char"/>
    <w:basedOn w:val="DefaultParagraphFont"/>
    <w:link w:val="Heading2"/>
    <w:uiPriority w:val="9"/>
    <w:rsid w:val="00C264D3"/>
    <w:rPr>
      <w:rFonts w:ascii="Arial" w:eastAsiaTheme="majorEastAsia" w:hAnsi="Arial" w:cstheme="majorBidi"/>
      <w:b/>
      <w:sz w:val="24"/>
      <w:szCs w:val="26"/>
      <w:u w:val="single"/>
      <w:lang w:eastAsia="en-GB"/>
    </w:rPr>
  </w:style>
  <w:style w:type="table" w:styleId="TableGrid">
    <w:name w:val="Table Grid"/>
    <w:basedOn w:val="TableNormal"/>
    <w:uiPriority w:val="39"/>
    <w:rsid w:val="0017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A3"/>
    <w:rPr>
      <w:rFonts w:ascii="Arial" w:eastAsia="Arial" w:hAnsi="Arial" w:cs="Arial"/>
      <w:color w:val="000000"/>
      <w:sz w:val="24"/>
      <w:lang w:eastAsia="en-GB"/>
    </w:rPr>
  </w:style>
  <w:style w:type="paragraph" w:styleId="Footer">
    <w:name w:val="footer"/>
    <w:basedOn w:val="Normal"/>
    <w:link w:val="FooterChar"/>
    <w:uiPriority w:val="99"/>
    <w:unhideWhenUsed/>
    <w:rsid w:val="009F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A3"/>
    <w:rPr>
      <w:rFonts w:ascii="Arial" w:eastAsia="Arial" w:hAnsi="Arial" w:cs="Arial"/>
      <w:color w:val="000000"/>
      <w:sz w:val="24"/>
      <w:lang w:eastAsia="en-GB"/>
    </w:rPr>
  </w:style>
  <w:style w:type="paragraph" w:customStyle="1" w:styleId="Default">
    <w:name w:val="Default"/>
    <w:rsid w:val="00780142"/>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CB211B"/>
    <w:pPr>
      <w:spacing w:after="0" w:line="240" w:lineRule="auto"/>
      <w:ind w:left="0" w:right="0" w:firstLine="0"/>
    </w:pPr>
    <w:rPr>
      <w:rFonts w:ascii="Times New Roman" w:eastAsiaTheme="minorHAnsi" w:hAnsi="Times New Roman" w:cs="Times New Roman"/>
      <w:color w:val="auto"/>
      <w:szCs w:val="24"/>
    </w:rPr>
  </w:style>
  <w:style w:type="paragraph" w:styleId="BodyTextIndent2">
    <w:name w:val="Body Text Indent 2"/>
    <w:basedOn w:val="Normal"/>
    <w:link w:val="BodyTextIndent2Char"/>
    <w:uiPriority w:val="99"/>
    <w:unhideWhenUsed/>
    <w:rsid w:val="00E666BD"/>
    <w:pPr>
      <w:spacing w:after="120" w:line="480" w:lineRule="auto"/>
      <w:ind w:left="283" w:right="0" w:firstLine="0"/>
    </w:pPr>
    <w:rPr>
      <w:rFonts w:ascii="Times New Roman" w:eastAsiaTheme="minorHAnsi" w:hAnsi="Times New Roman" w:cs="Times New Roman"/>
      <w:color w:val="auto"/>
      <w:sz w:val="20"/>
      <w:szCs w:val="20"/>
      <w:lang w:eastAsia="en-US"/>
    </w:rPr>
  </w:style>
  <w:style w:type="character" w:customStyle="1" w:styleId="BodyTextIndent2Char">
    <w:name w:val="Body Text Indent 2 Char"/>
    <w:basedOn w:val="DefaultParagraphFont"/>
    <w:link w:val="BodyTextIndent2"/>
    <w:uiPriority w:val="99"/>
    <w:rsid w:val="00E666BD"/>
    <w:rPr>
      <w:rFonts w:ascii="Times New Roman" w:hAnsi="Times New Roman" w:cs="Times New Roman"/>
      <w:sz w:val="20"/>
      <w:szCs w:val="20"/>
    </w:rPr>
  </w:style>
  <w:style w:type="paragraph" w:customStyle="1" w:styleId="BulletText2">
    <w:name w:val="Bullet Text 2"/>
    <w:basedOn w:val="Normal"/>
    <w:rsid w:val="00E666BD"/>
    <w:pPr>
      <w:numPr>
        <w:numId w:val="1"/>
      </w:numPr>
      <w:spacing w:after="0" w:line="240" w:lineRule="auto"/>
      <w:ind w:left="346" w:right="0"/>
    </w:pPr>
    <w:rPr>
      <w:rFonts w:ascii="Times New Roman" w:eastAsia="Times New Roman" w:hAnsi="Times New Roman" w:cs="Times New Roman"/>
      <w:szCs w:val="20"/>
      <w:lang w:val="en-US" w:eastAsia="en-US"/>
    </w:rPr>
  </w:style>
  <w:style w:type="character" w:styleId="Hyperlink">
    <w:name w:val="Hyperlink"/>
    <w:basedOn w:val="DefaultParagraphFont"/>
    <w:uiPriority w:val="99"/>
    <w:unhideWhenUsed/>
    <w:rsid w:val="0098190A"/>
    <w:rPr>
      <w:color w:val="0563C1" w:themeColor="hyperlink"/>
      <w:u w:val="single"/>
    </w:rPr>
  </w:style>
  <w:style w:type="character" w:styleId="CommentReference">
    <w:name w:val="annotation reference"/>
    <w:basedOn w:val="DefaultParagraphFont"/>
    <w:uiPriority w:val="99"/>
    <w:semiHidden/>
    <w:unhideWhenUsed/>
    <w:rsid w:val="001A4A1F"/>
    <w:rPr>
      <w:sz w:val="16"/>
      <w:szCs w:val="16"/>
    </w:rPr>
  </w:style>
  <w:style w:type="paragraph" w:styleId="CommentText">
    <w:name w:val="annotation text"/>
    <w:basedOn w:val="Normal"/>
    <w:link w:val="CommentTextChar"/>
    <w:uiPriority w:val="99"/>
    <w:unhideWhenUsed/>
    <w:rsid w:val="001A4A1F"/>
    <w:pPr>
      <w:spacing w:line="240" w:lineRule="auto"/>
    </w:pPr>
    <w:rPr>
      <w:sz w:val="20"/>
      <w:szCs w:val="20"/>
    </w:rPr>
  </w:style>
  <w:style w:type="character" w:customStyle="1" w:styleId="CommentTextChar">
    <w:name w:val="Comment Text Char"/>
    <w:basedOn w:val="DefaultParagraphFont"/>
    <w:link w:val="CommentText"/>
    <w:uiPriority w:val="99"/>
    <w:rsid w:val="001A4A1F"/>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1A4A1F"/>
    <w:rPr>
      <w:b/>
      <w:bCs/>
    </w:rPr>
  </w:style>
  <w:style w:type="character" w:customStyle="1" w:styleId="CommentSubjectChar">
    <w:name w:val="Comment Subject Char"/>
    <w:basedOn w:val="CommentTextChar"/>
    <w:link w:val="CommentSubject"/>
    <w:uiPriority w:val="99"/>
    <w:semiHidden/>
    <w:rsid w:val="001A4A1F"/>
    <w:rPr>
      <w:rFonts w:ascii="Arial" w:eastAsia="Arial" w:hAnsi="Arial" w:cs="Arial"/>
      <w:b/>
      <w:bCs/>
      <w:color w:val="000000"/>
      <w:sz w:val="20"/>
      <w:szCs w:val="20"/>
      <w:lang w:eastAsia="en-GB"/>
    </w:rPr>
  </w:style>
  <w:style w:type="character" w:customStyle="1" w:styleId="Heading3Char">
    <w:name w:val="Heading 3 Char"/>
    <w:basedOn w:val="DefaultParagraphFont"/>
    <w:link w:val="Heading3"/>
    <w:uiPriority w:val="9"/>
    <w:semiHidden/>
    <w:rsid w:val="00DF0B17"/>
    <w:rPr>
      <w:rFonts w:asciiTheme="majorHAnsi" w:eastAsiaTheme="majorEastAsia" w:hAnsiTheme="majorHAnsi" w:cstheme="majorBidi"/>
      <w:color w:val="1F3763" w:themeColor="accent1" w:themeShade="7F"/>
      <w:sz w:val="24"/>
      <w:szCs w:val="24"/>
      <w:lang w:eastAsia="en-GB"/>
    </w:rPr>
  </w:style>
  <w:style w:type="paragraph" w:customStyle="1" w:styleId="Classification">
    <w:name w:val="Classification"/>
    <w:basedOn w:val="Normal"/>
    <w:qFormat/>
    <w:rsid w:val="00DF0B17"/>
    <w:pPr>
      <w:spacing w:before="120" w:after="120" w:line="240" w:lineRule="auto"/>
      <w:ind w:left="0" w:right="0" w:firstLine="0"/>
      <w:jc w:val="both"/>
    </w:pPr>
    <w:rPr>
      <w:rFonts w:eastAsia="Calibri"/>
      <w:color w:val="auto"/>
      <w:szCs w:val="24"/>
      <w:lang w:eastAsia="en-US"/>
    </w:rPr>
  </w:style>
  <w:style w:type="paragraph" w:styleId="NoSpacing">
    <w:name w:val="No Spacing"/>
    <w:link w:val="NoSpacingChar"/>
    <w:uiPriority w:val="1"/>
    <w:qFormat/>
    <w:rsid w:val="00DF0B1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F0B17"/>
    <w:rPr>
      <w:rFonts w:eastAsiaTheme="minorEastAsia"/>
      <w:lang w:val="en-US" w:eastAsia="ja-JP"/>
    </w:rPr>
  </w:style>
  <w:style w:type="paragraph" w:styleId="BalloonText">
    <w:name w:val="Balloon Text"/>
    <w:basedOn w:val="Normal"/>
    <w:link w:val="BalloonTextChar"/>
    <w:uiPriority w:val="99"/>
    <w:semiHidden/>
    <w:unhideWhenUsed/>
    <w:rsid w:val="00307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A99"/>
    <w:rPr>
      <w:rFonts w:ascii="Segoe UI" w:eastAsia="Arial" w:hAnsi="Segoe UI" w:cs="Segoe UI"/>
      <w:color w:val="000000"/>
      <w:sz w:val="18"/>
      <w:szCs w:val="18"/>
      <w:lang w:eastAsia="en-GB"/>
    </w:rPr>
  </w:style>
  <w:style w:type="table" w:customStyle="1" w:styleId="TableGrid1">
    <w:name w:val="Table Grid1"/>
    <w:basedOn w:val="TableNormal"/>
    <w:next w:val="TableGrid"/>
    <w:uiPriority w:val="39"/>
    <w:rsid w:val="00137FE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E61C2"/>
    <w:rPr>
      <w:rFonts w:ascii="Arial" w:hAnsi="Arial"/>
      <w:color w:val="808080"/>
    </w:rPr>
  </w:style>
  <w:style w:type="paragraph" w:customStyle="1" w:styleId="Normal1">
    <w:name w:val="Normal_1"/>
    <w:qFormat/>
    <w:rsid w:val="002E61C2"/>
    <w:pPr>
      <w:spacing w:after="0" w:line="240" w:lineRule="auto"/>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BA4025"/>
    <w:pPr>
      <w:spacing w:before="100" w:beforeAutospacing="1" w:after="100" w:afterAutospacing="1" w:line="240" w:lineRule="auto"/>
      <w:ind w:left="0" w:right="0" w:firstLine="0"/>
    </w:pPr>
    <w:rPr>
      <w:rFonts w:ascii="Calibri" w:eastAsiaTheme="minorHAnsi" w:hAnsi="Calibri" w:cs="Calibri"/>
      <w:color w:val="auto"/>
      <w:sz w:val="22"/>
    </w:rPr>
  </w:style>
  <w:style w:type="paragraph" w:customStyle="1" w:styleId="paragraph">
    <w:name w:val="paragraph"/>
    <w:basedOn w:val="Normal"/>
    <w:rsid w:val="00032659"/>
    <w:pPr>
      <w:spacing w:after="0" w:line="240" w:lineRule="auto"/>
      <w:ind w:left="0" w:right="0" w:firstLine="0"/>
    </w:pPr>
    <w:rPr>
      <w:rFonts w:ascii="Calibri" w:eastAsiaTheme="minorHAnsi" w:hAnsi="Calibri" w:cs="Calibri"/>
      <w:color w:val="auto"/>
      <w:sz w:val="22"/>
    </w:rPr>
  </w:style>
  <w:style w:type="character" w:customStyle="1" w:styleId="normaltextrun">
    <w:name w:val="normaltextrun"/>
    <w:basedOn w:val="DefaultParagraphFont"/>
    <w:rsid w:val="00032659"/>
  </w:style>
  <w:style w:type="character" w:customStyle="1" w:styleId="eop">
    <w:name w:val="eop"/>
    <w:basedOn w:val="DefaultParagraphFont"/>
    <w:rsid w:val="00032659"/>
  </w:style>
  <w:style w:type="character" w:customStyle="1" w:styleId="contentpasted0">
    <w:name w:val="contentpasted0"/>
    <w:basedOn w:val="DefaultParagraphFont"/>
    <w:rsid w:val="004313D7"/>
  </w:style>
  <w:style w:type="table" w:styleId="GridTable4-Accent5">
    <w:name w:val="Grid Table 4 Accent 5"/>
    <w:basedOn w:val="TableNormal"/>
    <w:uiPriority w:val="49"/>
    <w:rsid w:val="00EC0A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8B5723"/>
    <w:pPr>
      <w:spacing w:after="0" w:line="240" w:lineRule="auto"/>
      <w:ind w:left="720" w:right="0" w:firstLine="0"/>
      <w:contextualSpacing/>
    </w:pPr>
    <w:rPr>
      <w:rFonts w:eastAsia="Times New Roman" w:cs="Times New Roman"/>
      <w:color w:val="auto"/>
      <w:szCs w:val="20"/>
      <w:lang w:eastAsia="en-US"/>
    </w:rPr>
  </w:style>
  <w:style w:type="paragraph" w:customStyle="1" w:styleId="Normal0">
    <w:name w:val="Normal_0"/>
    <w:qFormat/>
    <w:rsid w:val="006E223E"/>
    <w:pPr>
      <w:spacing w:after="0" w:line="240" w:lineRule="auto"/>
    </w:pPr>
    <w:rPr>
      <w:rFonts w:ascii="Arial" w:eastAsia="Times New Roman" w:hAnsi="Arial" w:cs="Times New Roman"/>
      <w:sz w:val="24"/>
      <w:szCs w:val="20"/>
    </w:rPr>
  </w:style>
  <w:style w:type="paragraph" w:customStyle="1" w:styleId="Normal00">
    <w:name w:val="Normal_0_0"/>
    <w:qFormat/>
    <w:rsid w:val="006E223E"/>
    <w:pPr>
      <w:spacing w:after="0" w:line="240" w:lineRule="auto"/>
    </w:pPr>
    <w:rPr>
      <w:rFonts w:ascii="Arial" w:eastAsia="Times New Roman" w:hAnsi="Arial" w:cs="Times New Roman"/>
      <w:sz w:val="20"/>
      <w:szCs w:val="20"/>
      <w:lang w:eastAsia="en-GB"/>
    </w:rPr>
  </w:style>
  <w:style w:type="table" w:customStyle="1" w:styleId="TableGrid6">
    <w:name w:val="Table Grid6"/>
    <w:basedOn w:val="TableNormal"/>
    <w:uiPriority w:val="39"/>
    <w:rsid w:val="00C84E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4911"/>
    <w:pPr>
      <w:spacing w:after="0" w:line="240" w:lineRule="auto"/>
    </w:pPr>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7700">
      <w:bodyDiv w:val="1"/>
      <w:marLeft w:val="0"/>
      <w:marRight w:val="0"/>
      <w:marTop w:val="0"/>
      <w:marBottom w:val="0"/>
      <w:divBdr>
        <w:top w:val="none" w:sz="0" w:space="0" w:color="auto"/>
        <w:left w:val="none" w:sz="0" w:space="0" w:color="auto"/>
        <w:bottom w:val="none" w:sz="0" w:space="0" w:color="auto"/>
        <w:right w:val="none" w:sz="0" w:space="0" w:color="auto"/>
      </w:divBdr>
    </w:div>
    <w:div w:id="110638489">
      <w:bodyDiv w:val="1"/>
      <w:marLeft w:val="0"/>
      <w:marRight w:val="0"/>
      <w:marTop w:val="0"/>
      <w:marBottom w:val="0"/>
      <w:divBdr>
        <w:top w:val="none" w:sz="0" w:space="0" w:color="auto"/>
        <w:left w:val="none" w:sz="0" w:space="0" w:color="auto"/>
        <w:bottom w:val="none" w:sz="0" w:space="0" w:color="auto"/>
        <w:right w:val="none" w:sz="0" w:space="0" w:color="auto"/>
      </w:divBdr>
    </w:div>
    <w:div w:id="173426834">
      <w:bodyDiv w:val="1"/>
      <w:marLeft w:val="0"/>
      <w:marRight w:val="0"/>
      <w:marTop w:val="0"/>
      <w:marBottom w:val="0"/>
      <w:divBdr>
        <w:top w:val="none" w:sz="0" w:space="0" w:color="auto"/>
        <w:left w:val="none" w:sz="0" w:space="0" w:color="auto"/>
        <w:bottom w:val="none" w:sz="0" w:space="0" w:color="auto"/>
        <w:right w:val="none" w:sz="0" w:space="0" w:color="auto"/>
      </w:divBdr>
    </w:div>
    <w:div w:id="191190188">
      <w:bodyDiv w:val="1"/>
      <w:marLeft w:val="0"/>
      <w:marRight w:val="0"/>
      <w:marTop w:val="0"/>
      <w:marBottom w:val="0"/>
      <w:divBdr>
        <w:top w:val="none" w:sz="0" w:space="0" w:color="auto"/>
        <w:left w:val="none" w:sz="0" w:space="0" w:color="auto"/>
        <w:bottom w:val="none" w:sz="0" w:space="0" w:color="auto"/>
        <w:right w:val="none" w:sz="0" w:space="0" w:color="auto"/>
      </w:divBdr>
    </w:div>
    <w:div w:id="228810592">
      <w:bodyDiv w:val="1"/>
      <w:marLeft w:val="0"/>
      <w:marRight w:val="0"/>
      <w:marTop w:val="0"/>
      <w:marBottom w:val="0"/>
      <w:divBdr>
        <w:top w:val="none" w:sz="0" w:space="0" w:color="auto"/>
        <w:left w:val="none" w:sz="0" w:space="0" w:color="auto"/>
        <w:bottom w:val="none" w:sz="0" w:space="0" w:color="auto"/>
        <w:right w:val="none" w:sz="0" w:space="0" w:color="auto"/>
      </w:divBdr>
    </w:div>
    <w:div w:id="233518052">
      <w:bodyDiv w:val="1"/>
      <w:marLeft w:val="0"/>
      <w:marRight w:val="0"/>
      <w:marTop w:val="0"/>
      <w:marBottom w:val="0"/>
      <w:divBdr>
        <w:top w:val="none" w:sz="0" w:space="0" w:color="auto"/>
        <w:left w:val="none" w:sz="0" w:space="0" w:color="auto"/>
        <w:bottom w:val="none" w:sz="0" w:space="0" w:color="auto"/>
        <w:right w:val="none" w:sz="0" w:space="0" w:color="auto"/>
      </w:divBdr>
    </w:div>
    <w:div w:id="285895888">
      <w:bodyDiv w:val="1"/>
      <w:marLeft w:val="0"/>
      <w:marRight w:val="0"/>
      <w:marTop w:val="0"/>
      <w:marBottom w:val="0"/>
      <w:divBdr>
        <w:top w:val="none" w:sz="0" w:space="0" w:color="auto"/>
        <w:left w:val="none" w:sz="0" w:space="0" w:color="auto"/>
        <w:bottom w:val="none" w:sz="0" w:space="0" w:color="auto"/>
        <w:right w:val="none" w:sz="0" w:space="0" w:color="auto"/>
      </w:divBdr>
    </w:div>
    <w:div w:id="374163761">
      <w:bodyDiv w:val="1"/>
      <w:marLeft w:val="0"/>
      <w:marRight w:val="0"/>
      <w:marTop w:val="0"/>
      <w:marBottom w:val="0"/>
      <w:divBdr>
        <w:top w:val="none" w:sz="0" w:space="0" w:color="auto"/>
        <w:left w:val="none" w:sz="0" w:space="0" w:color="auto"/>
        <w:bottom w:val="none" w:sz="0" w:space="0" w:color="auto"/>
        <w:right w:val="none" w:sz="0" w:space="0" w:color="auto"/>
      </w:divBdr>
    </w:div>
    <w:div w:id="408382213">
      <w:bodyDiv w:val="1"/>
      <w:marLeft w:val="0"/>
      <w:marRight w:val="0"/>
      <w:marTop w:val="0"/>
      <w:marBottom w:val="0"/>
      <w:divBdr>
        <w:top w:val="none" w:sz="0" w:space="0" w:color="auto"/>
        <w:left w:val="none" w:sz="0" w:space="0" w:color="auto"/>
        <w:bottom w:val="none" w:sz="0" w:space="0" w:color="auto"/>
        <w:right w:val="none" w:sz="0" w:space="0" w:color="auto"/>
      </w:divBdr>
    </w:div>
    <w:div w:id="428626152">
      <w:bodyDiv w:val="1"/>
      <w:marLeft w:val="0"/>
      <w:marRight w:val="0"/>
      <w:marTop w:val="0"/>
      <w:marBottom w:val="0"/>
      <w:divBdr>
        <w:top w:val="none" w:sz="0" w:space="0" w:color="auto"/>
        <w:left w:val="none" w:sz="0" w:space="0" w:color="auto"/>
        <w:bottom w:val="none" w:sz="0" w:space="0" w:color="auto"/>
        <w:right w:val="none" w:sz="0" w:space="0" w:color="auto"/>
      </w:divBdr>
    </w:div>
    <w:div w:id="431051475">
      <w:bodyDiv w:val="1"/>
      <w:marLeft w:val="0"/>
      <w:marRight w:val="0"/>
      <w:marTop w:val="0"/>
      <w:marBottom w:val="0"/>
      <w:divBdr>
        <w:top w:val="none" w:sz="0" w:space="0" w:color="auto"/>
        <w:left w:val="none" w:sz="0" w:space="0" w:color="auto"/>
        <w:bottom w:val="none" w:sz="0" w:space="0" w:color="auto"/>
        <w:right w:val="none" w:sz="0" w:space="0" w:color="auto"/>
      </w:divBdr>
    </w:div>
    <w:div w:id="473330092">
      <w:bodyDiv w:val="1"/>
      <w:marLeft w:val="0"/>
      <w:marRight w:val="0"/>
      <w:marTop w:val="0"/>
      <w:marBottom w:val="0"/>
      <w:divBdr>
        <w:top w:val="none" w:sz="0" w:space="0" w:color="auto"/>
        <w:left w:val="none" w:sz="0" w:space="0" w:color="auto"/>
        <w:bottom w:val="none" w:sz="0" w:space="0" w:color="auto"/>
        <w:right w:val="none" w:sz="0" w:space="0" w:color="auto"/>
      </w:divBdr>
    </w:div>
    <w:div w:id="517892777">
      <w:bodyDiv w:val="1"/>
      <w:marLeft w:val="0"/>
      <w:marRight w:val="0"/>
      <w:marTop w:val="0"/>
      <w:marBottom w:val="0"/>
      <w:divBdr>
        <w:top w:val="none" w:sz="0" w:space="0" w:color="auto"/>
        <w:left w:val="none" w:sz="0" w:space="0" w:color="auto"/>
        <w:bottom w:val="none" w:sz="0" w:space="0" w:color="auto"/>
        <w:right w:val="none" w:sz="0" w:space="0" w:color="auto"/>
      </w:divBdr>
    </w:div>
    <w:div w:id="550000200">
      <w:bodyDiv w:val="1"/>
      <w:marLeft w:val="0"/>
      <w:marRight w:val="0"/>
      <w:marTop w:val="0"/>
      <w:marBottom w:val="0"/>
      <w:divBdr>
        <w:top w:val="none" w:sz="0" w:space="0" w:color="auto"/>
        <w:left w:val="none" w:sz="0" w:space="0" w:color="auto"/>
        <w:bottom w:val="none" w:sz="0" w:space="0" w:color="auto"/>
        <w:right w:val="none" w:sz="0" w:space="0" w:color="auto"/>
      </w:divBdr>
    </w:div>
    <w:div w:id="612326344">
      <w:bodyDiv w:val="1"/>
      <w:marLeft w:val="0"/>
      <w:marRight w:val="0"/>
      <w:marTop w:val="0"/>
      <w:marBottom w:val="0"/>
      <w:divBdr>
        <w:top w:val="none" w:sz="0" w:space="0" w:color="auto"/>
        <w:left w:val="none" w:sz="0" w:space="0" w:color="auto"/>
        <w:bottom w:val="none" w:sz="0" w:space="0" w:color="auto"/>
        <w:right w:val="none" w:sz="0" w:space="0" w:color="auto"/>
      </w:divBdr>
    </w:div>
    <w:div w:id="637539691">
      <w:bodyDiv w:val="1"/>
      <w:marLeft w:val="0"/>
      <w:marRight w:val="0"/>
      <w:marTop w:val="0"/>
      <w:marBottom w:val="0"/>
      <w:divBdr>
        <w:top w:val="none" w:sz="0" w:space="0" w:color="auto"/>
        <w:left w:val="none" w:sz="0" w:space="0" w:color="auto"/>
        <w:bottom w:val="none" w:sz="0" w:space="0" w:color="auto"/>
        <w:right w:val="none" w:sz="0" w:space="0" w:color="auto"/>
      </w:divBdr>
    </w:div>
    <w:div w:id="638143940">
      <w:bodyDiv w:val="1"/>
      <w:marLeft w:val="0"/>
      <w:marRight w:val="0"/>
      <w:marTop w:val="0"/>
      <w:marBottom w:val="0"/>
      <w:divBdr>
        <w:top w:val="none" w:sz="0" w:space="0" w:color="auto"/>
        <w:left w:val="none" w:sz="0" w:space="0" w:color="auto"/>
        <w:bottom w:val="none" w:sz="0" w:space="0" w:color="auto"/>
        <w:right w:val="none" w:sz="0" w:space="0" w:color="auto"/>
      </w:divBdr>
    </w:div>
    <w:div w:id="686637830">
      <w:bodyDiv w:val="1"/>
      <w:marLeft w:val="0"/>
      <w:marRight w:val="0"/>
      <w:marTop w:val="0"/>
      <w:marBottom w:val="0"/>
      <w:divBdr>
        <w:top w:val="none" w:sz="0" w:space="0" w:color="auto"/>
        <w:left w:val="none" w:sz="0" w:space="0" w:color="auto"/>
        <w:bottom w:val="none" w:sz="0" w:space="0" w:color="auto"/>
        <w:right w:val="none" w:sz="0" w:space="0" w:color="auto"/>
      </w:divBdr>
    </w:div>
    <w:div w:id="784077657">
      <w:bodyDiv w:val="1"/>
      <w:marLeft w:val="0"/>
      <w:marRight w:val="0"/>
      <w:marTop w:val="0"/>
      <w:marBottom w:val="0"/>
      <w:divBdr>
        <w:top w:val="none" w:sz="0" w:space="0" w:color="auto"/>
        <w:left w:val="none" w:sz="0" w:space="0" w:color="auto"/>
        <w:bottom w:val="none" w:sz="0" w:space="0" w:color="auto"/>
        <w:right w:val="none" w:sz="0" w:space="0" w:color="auto"/>
      </w:divBdr>
    </w:div>
    <w:div w:id="784689293">
      <w:bodyDiv w:val="1"/>
      <w:marLeft w:val="0"/>
      <w:marRight w:val="0"/>
      <w:marTop w:val="0"/>
      <w:marBottom w:val="0"/>
      <w:divBdr>
        <w:top w:val="none" w:sz="0" w:space="0" w:color="auto"/>
        <w:left w:val="none" w:sz="0" w:space="0" w:color="auto"/>
        <w:bottom w:val="none" w:sz="0" w:space="0" w:color="auto"/>
        <w:right w:val="none" w:sz="0" w:space="0" w:color="auto"/>
      </w:divBdr>
    </w:div>
    <w:div w:id="820775789">
      <w:bodyDiv w:val="1"/>
      <w:marLeft w:val="0"/>
      <w:marRight w:val="0"/>
      <w:marTop w:val="0"/>
      <w:marBottom w:val="0"/>
      <w:divBdr>
        <w:top w:val="none" w:sz="0" w:space="0" w:color="auto"/>
        <w:left w:val="none" w:sz="0" w:space="0" w:color="auto"/>
        <w:bottom w:val="none" w:sz="0" w:space="0" w:color="auto"/>
        <w:right w:val="none" w:sz="0" w:space="0" w:color="auto"/>
      </w:divBdr>
    </w:div>
    <w:div w:id="832836753">
      <w:bodyDiv w:val="1"/>
      <w:marLeft w:val="0"/>
      <w:marRight w:val="0"/>
      <w:marTop w:val="0"/>
      <w:marBottom w:val="0"/>
      <w:divBdr>
        <w:top w:val="none" w:sz="0" w:space="0" w:color="auto"/>
        <w:left w:val="none" w:sz="0" w:space="0" w:color="auto"/>
        <w:bottom w:val="none" w:sz="0" w:space="0" w:color="auto"/>
        <w:right w:val="none" w:sz="0" w:space="0" w:color="auto"/>
      </w:divBdr>
    </w:div>
    <w:div w:id="843010042">
      <w:bodyDiv w:val="1"/>
      <w:marLeft w:val="0"/>
      <w:marRight w:val="0"/>
      <w:marTop w:val="0"/>
      <w:marBottom w:val="0"/>
      <w:divBdr>
        <w:top w:val="none" w:sz="0" w:space="0" w:color="auto"/>
        <w:left w:val="none" w:sz="0" w:space="0" w:color="auto"/>
        <w:bottom w:val="none" w:sz="0" w:space="0" w:color="auto"/>
        <w:right w:val="none" w:sz="0" w:space="0" w:color="auto"/>
      </w:divBdr>
    </w:div>
    <w:div w:id="925766796">
      <w:bodyDiv w:val="1"/>
      <w:marLeft w:val="0"/>
      <w:marRight w:val="0"/>
      <w:marTop w:val="0"/>
      <w:marBottom w:val="0"/>
      <w:divBdr>
        <w:top w:val="none" w:sz="0" w:space="0" w:color="auto"/>
        <w:left w:val="none" w:sz="0" w:space="0" w:color="auto"/>
        <w:bottom w:val="none" w:sz="0" w:space="0" w:color="auto"/>
        <w:right w:val="none" w:sz="0" w:space="0" w:color="auto"/>
      </w:divBdr>
    </w:div>
    <w:div w:id="971641975">
      <w:bodyDiv w:val="1"/>
      <w:marLeft w:val="0"/>
      <w:marRight w:val="0"/>
      <w:marTop w:val="0"/>
      <w:marBottom w:val="0"/>
      <w:divBdr>
        <w:top w:val="none" w:sz="0" w:space="0" w:color="auto"/>
        <w:left w:val="none" w:sz="0" w:space="0" w:color="auto"/>
        <w:bottom w:val="none" w:sz="0" w:space="0" w:color="auto"/>
        <w:right w:val="none" w:sz="0" w:space="0" w:color="auto"/>
      </w:divBdr>
    </w:div>
    <w:div w:id="1149706998">
      <w:bodyDiv w:val="1"/>
      <w:marLeft w:val="0"/>
      <w:marRight w:val="0"/>
      <w:marTop w:val="0"/>
      <w:marBottom w:val="0"/>
      <w:divBdr>
        <w:top w:val="none" w:sz="0" w:space="0" w:color="auto"/>
        <w:left w:val="none" w:sz="0" w:space="0" w:color="auto"/>
        <w:bottom w:val="none" w:sz="0" w:space="0" w:color="auto"/>
        <w:right w:val="none" w:sz="0" w:space="0" w:color="auto"/>
      </w:divBdr>
    </w:div>
    <w:div w:id="1194656026">
      <w:bodyDiv w:val="1"/>
      <w:marLeft w:val="0"/>
      <w:marRight w:val="0"/>
      <w:marTop w:val="0"/>
      <w:marBottom w:val="0"/>
      <w:divBdr>
        <w:top w:val="none" w:sz="0" w:space="0" w:color="auto"/>
        <w:left w:val="none" w:sz="0" w:space="0" w:color="auto"/>
        <w:bottom w:val="none" w:sz="0" w:space="0" w:color="auto"/>
        <w:right w:val="none" w:sz="0" w:space="0" w:color="auto"/>
      </w:divBdr>
    </w:div>
    <w:div w:id="1270238832">
      <w:bodyDiv w:val="1"/>
      <w:marLeft w:val="0"/>
      <w:marRight w:val="0"/>
      <w:marTop w:val="0"/>
      <w:marBottom w:val="0"/>
      <w:divBdr>
        <w:top w:val="none" w:sz="0" w:space="0" w:color="auto"/>
        <w:left w:val="none" w:sz="0" w:space="0" w:color="auto"/>
        <w:bottom w:val="none" w:sz="0" w:space="0" w:color="auto"/>
        <w:right w:val="none" w:sz="0" w:space="0" w:color="auto"/>
      </w:divBdr>
    </w:div>
    <w:div w:id="1323005112">
      <w:bodyDiv w:val="1"/>
      <w:marLeft w:val="0"/>
      <w:marRight w:val="0"/>
      <w:marTop w:val="0"/>
      <w:marBottom w:val="0"/>
      <w:divBdr>
        <w:top w:val="none" w:sz="0" w:space="0" w:color="auto"/>
        <w:left w:val="none" w:sz="0" w:space="0" w:color="auto"/>
        <w:bottom w:val="none" w:sz="0" w:space="0" w:color="auto"/>
        <w:right w:val="none" w:sz="0" w:space="0" w:color="auto"/>
      </w:divBdr>
    </w:div>
    <w:div w:id="1383361349">
      <w:bodyDiv w:val="1"/>
      <w:marLeft w:val="0"/>
      <w:marRight w:val="0"/>
      <w:marTop w:val="0"/>
      <w:marBottom w:val="0"/>
      <w:divBdr>
        <w:top w:val="none" w:sz="0" w:space="0" w:color="auto"/>
        <w:left w:val="none" w:sz="0" w:space="0" w:color="auto"/>
        <w:bottom w:val="none" w:sz="0" w:space="0" w:color="auto"/>
        <w:right w:val="none" w:sz="0" w:space="0" w:color="auto"/>
      </w:divBdr>
    </w:div>
    <w:div w:id="1412432125">
      <w:bodyDiv w:val="1"/>
      <w:marLeft w:val="0"/>
      <w:marRight w:val="0"/>
      <w:marTop w:val="0"/>
      <w:marBottom w:val="0"/>
      <w:divBdr>
        <w:top w:val="none" w:sz="0" w:space="0" w:color="auto"/>
        <w:left w:val="none" w:sz="0" w:space="0" w:color="auto"/>
        <w:bottom w:val="none" w:sz="0" w:space="0" w:color="auto"/>
        <w:right w:val="none" w:sz="0" w:space="0" w:color="auto"/>
      </w:divBdr>
    </w:div>
    <w:div w:id="1512448069">
      <w:bodyDiv w:val="1"/>
      <w:marLeft w:val="0"/>
      <w:marRight w:val="0"/>
      <w:marTop w:val="0"/>
      <w:marBottom w:val="0"/>
      <w:divBdr>
        <w:top w:val="none" w:sz="0" w:space="0" w:color="auto"/>
        <w:left w:val="none" w:sz="0" w:space="0" w:color="auto"/>
        <w:bottom w:val="none" w:sz="0" w:space="0" w:color="auto"/>
        <w:right w:val="none" w:sz="0" w:space="0" w:color="auto"/>
      </w:divBdr>
    </w:div>
    <w:div w:id="1534149156">
      <w:bodyDiv w:val="1"/>
      <w:marLeft w:val="0"/>
      <w:marRight w:val="0"/>
      <w:marTop w:val="0"/>
      <w:marBottom w:val="0"/>
      <w:divBdr>
        <w:top w:val="none" w:sz="0" w:space="0" w:color="auto"/>
        <w:left w:val="none" w:sz="0" w:space="0" w:color="auto"/>
        <w:bottom w:val="none" w:sz="0" w:space="0" w:color="auto"/>
        <w:right w:val="none" w:sz="0" w:space="0" w:color="auto"/>
      </w:divBdr>
    </w:div>
    <w:div w:id="1576813673">
      <w:bodyDiv w:val="1"/>
      <w:marLeft w:val="0"/>
      <w:marRight w:val="0"/>
      <w:marTop w:val="0"/>
      <w:marBottom w:val="0"/>
      <w:divBdr>
        <w:top w:val="none" w:sz="0" w:space="0" w:color="auto"/>
        <w:left w:val="none" w:sz="0" w:space="0" w:color="auto"/>
        <w:bottom w:val="none" w:sz="0" w:space="0" w:color="auto"/>
        <w:right w:val="none" w:sz="0" w:space="0" w:color="auto"/>
      </w:divBdr>
    </w:div>
    <w:div w:id="1590037408">
      <w:bodyDiv w:val="1"/>
      <w:marLeft w:val="0"/>
      <w:marRight w:val="0"/>
      <w:marTop w:val="0"/>
      <w:marBottom w:val="0"/>
      <w:divBdr>
        <w:top w:val="none" w:sz="0" w:space="0" w:color="auto"/>
        <w:left w:val="none" w:sz="0" w:space="0" w:color="auto"/>
        <w:bottom w:val="none" w:sz="0" w:space="0" w:color="auto"/>
        <w:right w:val="none" w:sz="0" w:space="0" w:color="auto"/>
      </w:divBdr>
    </w:div>
    <w:div w:id="1645815187">
      <w:bodyDiv w:val="1"/>
      <w:marLeft w:val="0"/>
      <w:marRight w:val="0"/>
      <w:marTop w:val="0"/>
      <w:marBottom w:val="0"/>
      <w:divBdr>
        <w:top w:val="none" w:sz="0" w:space="0" w:color="auto"/>
        <w:left w:val="none" w:sz="0" w:space="0" w:color="auto"/>
        <w:bottom w:val="none" w:sz="0" w:space="0" w:color="auto"/>
        <w:right w:val="none" w:sz="0" w:space="0" w:color="auto"/>
      </w:divBdr>
    </w:div>
    <w:div w:id="1712345080">
      <w:bodyDiv w:val="1"/>
      <w:marLeft w:val="0"/>
      <w:marRight w:val="0"/>
      <w:marTop w:val="0"/>
      <w:marBottom w:val="0"/>
      <w:divBdr>
        <w:top w:val="none" w:sz="0" w:space="0" w:color="auto"/>
        <w:left w:val="none" w:sz="0" w:space="0" w:color="auto"/>
        <w:bottom w:val="none" w:sz="0" w:space="0" w:color="auto"/>
        <w:right w:val="none" w:sz="0" w:space="0" w:color="auto"/>
      </w:divBdr>
    </w:div>
    <w:div w:id="1717965715">
      <w:bodyDiv w:val="1"/>
      <w:marLeft w:val="0"/>
      <w:marRight w:val="0"/>
      <w:marTop w:val="0"/>
      <w:marBottom w:val="0"/>
      <w:divBdr>
        <w:top w:val="none" w:sz="0" w:space="0" w:color="auto"/>
        <w:left w:val="none" w:sz="0" w:space="0" w:color="auto"/>
        <w:bottom w:val="none" w:sz="0" w:space="0" w:color="auto"/>
        <w:right w:val="none" w:sz="0" w:space="0" w:color="auto"/>
      </w:divBdr>
    </w:div>
    <w:div w:id="1757676961">
      <w:bodyDiv w:val="1"/>
      <w:marLeft w:val="0"/>
      <w:marRight w:val="0"/>
      <w:marTop w:val="0"/>
      <w:marBottom w:val="0"/>
      <w:divBdr>
        <w:top w:val="none" w:sz="0" w:space="0" w:color="auto"/>
        <w:left w:val="none" w:sz="0" w:space="0" w:color="auto"/>
        <w:bottom w:val="none" w:sz="0" w:space="0" w:color="auto"/>
        <w:right w:val="none" w:sz="0" w:space="0" w:color="auto"/>
      </w:divBdr>
    </w:div>
    <w:div w:id="1765832608">
      <w:bodyDiv w:val="1"/>
      <w:marLeft w:val="0"/>
      <w:marRight w:val="0"/>
      <w:marTop w:val="0"/>
      <w:marBottom w:val="0"/>
      <w:divBdr>
        <w:top w:val="none" w:sz="0" w:space="0" w:color="auto"/>
        <w:left w:val="none" w:sz="0" w:space="0" w:color="auto"/>
        <w:bottom w:val="none" w:sz="0" w:space="0" w:color="auto"/>
        <w:right w:val="none" w:sz="0" w:space="0" w:color="auto"/>
      </w:divBdr>
    </w:div>
    <w:div w:id="1769037489">
      <w:bodyDiv w:val="1"/>
      <w:marLeft w:val="0"/>
      <w:marRight w:val="0"/>
      <w:marTop w:val="0"/>
      <w:marBottom w:val="0"/>
      <w:divBdr>
        <w:top w:val="none" w:sz="0" w:space="0" w:color="auto"/>
        <w:left w:val="none" w:sz="0" w:space="0" w:color="auto"/>
        <w:bottom w:val="none" w:sz="0" w:space="0" w:color="auto"/>
        <w:right w:val="none" w:sz="0" w:space="0" w:color="auto"/>
      </w:divBdr>
    </w:div>
    <w:div w:id="1807770435">
      <w:bodyDiv w:val="1"/>
      <w:marLeft w:val="0"/>
      <w:marRight w:val="0"/>
      <w:marTop w:val="0"/>
      <w:marBottom w:val="0"/>
      <w:divBdr>
        <w:top w:val="none" w:sz="0" w:space="0" w:color="auto"/>
        <w:left w:val="none" w:sz="0" w:space="0" w:color="auto"/>
        <w:bottom w:val="none" w:sz="0" w:space="0" w:color="auto"/>
        <w:right w:val="none" w:sz="0" w:space="0" w:color="auto"/>
      </w:divBdr>
    </w:div>
    <w:div w:id="1883639636">
      <w:bodyDiv w:val="1"/>
      <w:marLeft w:val="0"/>
      <w:marRight w:val="0"/>
      <w:marTop w:val="0"/>
      <w:marBottom w:val="0"/>
      <w:divBdr>
        <w:top w:val="none" w:sz="0" w:space="0" w:color="auto"/>
        <w:left w:val="none" w:sz="0" w:space="0" w:color="auto"/>
        <w:bottom w:val="none" w:sz="0" w:space="0" w:color="auto"/>
        <w:right w:val="none" w:sz="0" w:space="0" w:color="auto"/>
      </w:divBdr>
    </w:div>
    <w:div w:id="1892573741">
      <w:bodyDiv w:val="1"/>
      <w:marLeft w:val="0"/>
      <w:marRight w:val="0"/>
      <w:marTop w:val="0"/>
      <w:marBottom w:val="0"/>
      <w:divBdr>
        <w:top w:val="none" w:sz="0" w:space="0" w:color="auto"/>
        <w:left w:val="none" w:sz="0" w:space="0" w:color="auto"/>
        <w:bottom w:val="none" w:sz="0" w:space="0" w:color="auto"/>
        <w:right w:val="none" w:sz="0" w:space="0" w:color="auto"/>
      </w:divBdr>
    </w:div>
    <w:div w:id="1899633762">
      <w:bodyDiv w:val="1"/>
      <w:marLeft w:val="0"/>
      <w:marRight w:val="0"/>
      <w:marTop w:val="0"/>
      <w:marBottom w:val="0"/>
      <w:divBdr>
        <w:top w:val="none" w:sz="0" w:space="0" w:color="auto"/>
        <w:left w:val="none" w:sz="0" w:space="0" w:color="auto"/>
        <w:bottom w:val="none" w:sz="0" w:space="0" w:color="auto"/>
        <w:right w:val="none" w:sz="0" w:space="0" w:color="auto"/>
      </w:divBdr>
    </w:div>
    <w:div w:id="1901285420">
      <w:bodyDiv w:val="1"/>
      <w:marLeft w:val="0"/>
      <w:marRight w:val="0"/>
      <w:marTop w:val="0"/>
      <w:marBottom w:val="0"/>
      <w:divBdr>
        <w:top w:val="none" w:sz="0" w:space="0" w:color="auto"/>
        <w:left w:val="none" w:sz="0" w:space="0" w:color="auto"/>
        <w:bottom w:val="none" w:sz="0" w:space="0" w:color="auto"/>
        <w:right w:val="none" w:sz="0" w:space="0" w:color="auto"/>
      </w:divBdr>
    </w:div>
    <w:div w:id="1928927630">
      <w:bodyDiv w:val="1"/>
      <w:marLeft w:val="0"/>
      <w:marRight w:val="0"/>
      <w:marTop w:val="0"/>
      <w:marBottom w:val="0"/>
      <w:divBdr>
        <w:top w:val="none" w:sz="0" w:space="0" w:color="auto"/>
        <w:left w:val="none" w:sz="0" w:space="0" w:color="auto"/>
        <w:bottom w:val="none" w:sz="0" w:space="0" w:color="auto"/>
        <w:right w:val="none" w:sz="0" w:space="0" w:color="auto"/>
      </w:divBdr>
    </w:div>
    <w:div w:id="1940983208">
      <w:bodyDiv w:val="1"/>
      <w:marLeft w:val="0"/>
      <w:marRight w:val="0"/>
      <w:marTop w:val="0"/>
      <w:marBottom w:val="0"/>
      <w:divBdr>
        <w:top w:val="none" w:sz="0" w:space="0" w:color="auto"/>
        <w:left w:val="none" w:sz="0" w:space="0" w:color="auto"/>
        <w:bottom w:val="none" w:sz="0" w:space="0" w:color="auto"/>
        <w:right w:val="none" w:sz="0" w:space="0" w:color="auto"/>
      </w:divBdr>
    </w:div>
    <w:div w:id="1970280358">
      <w:bodyDiv w:val="1"/>
      <w:marLeft w:val="0"/>
      <w:marRight w:val="0"/>
      <w:marTop w:val="0"/>
      <w:marBottom w:val="0"/>
      <w:divBdr>
        <w:top w:val="none" w:sz="0" w:space="0" w:color="auto"/>
        <w:left w:val="none" w:sz="0" w:space="0" w:color="auto"/>
        <w:bottom w:val="none" w:sz="0" w:space="0" w:color="auto"/>
        <w:right w:val="none" w:sz="0" w:space="0" w:color="auto"/>
      </w:divBdr>
    </w:div>
    <w:div w:id="1998610678">
      <w:bodyDiv w:val="1"/>
      <w:marLeft w:val="0"/>
      <w:marRight w:val="0"/>
      <w:marTop w:val="0"/>
      <w:marBottom w:val="0"/>
      <w:divBdr>
        <w:top w:val="none" w:sz="0" w:space="0" w:color="auto"/>
        <w:left w:val="none" w:sz="0" w:space="0" w:color="auto"/>
        <w:bottom w:val="none" w:sz="0" w:space="0" w:color="auto"/>
        <w:right w:val="none" w:sz="0" w:space="0" w:color="auto"/>
      </w:divBdr>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
    <w:div w:id="2075665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dsandnorthdown.gov.uk/article/2401/Climate-Adaptation-Plan" TargetMode="Externa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3.xml"/><Relationship Id="rId7" Type="http://schemas.openxmlformats.org/officeDocument/2006/relationships/settings" Target="settings.xml"/><Relationship Id="rId12" Type="http://schemas.openxmlformats.org/officeDocument/2006/relationships/hyperlink" Target="https://www.ardsandnorthdown.gov.uk/article/2370/Roadmap-to-Green-Fleet" TargetMode="External"/><Relationship Id="rId17" Type="http://schemas.openxmlformats.org/officeDocument/2006/relationships/hyperlink" Target="http://www.strangfordlough.or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ardsandnorthdown.gov.uk/article/1590/Preferred-Options-Paper"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dsandnorthdown.gov.uk/article/2039/Roadmap-to-Sustainability"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rdsandnorthdown.gov.uk/article/1695/Estates-Strategy"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dsandnorthdown.gov.uk/Corporate-Plan" TargetMode="External"/><Relationship Id="rId22" Type="http://schemas.openxmlformats.org/officeDocument/2006/relationships/chart" Target="charts/chart4.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Building Control Application Received</a:t>
            </a:r>
          </a:p>
          <a:p>
            <a:pPr>
              <a:defRPr/>
            </a:pPr>
            <a:r>
              <a:rPr lang="en-GB">
                <a:solidFill>
                  <a:sysClr val="windowText" lastClr="000000"/>
                </a:solidFill>
              </a:rPr>
              <a:t>Quarter</a:t>
            </a:r>
            <a:r>
              <a:rPr lang="en-GB" baseline="0">
                <a:solidFill>
                  <a:sysClr val="windowText" lastClr="000000"/>
                </a:solidFill>
              </a:rPr>
              <a:t> 3</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'2024.25'!$P$6</c:f>
              <c:strCache>
                <c:ptCount val="1"/>
                <c:pt idx="0">
                  <c:v>2022/23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'2024.25'!$Q$4:$T$5</c:f>
              <c:strCache>
                <c:ptCount val="4"/>
                <c:pt idx="0">
                  <c:v>Full Plans</c:v>
                </c:pt>
                <c:pt idx="1">
                  <c:v>Building Notices</c:v>
                </c:pt>
                <c:pt idx="2">
                  <c:v>Regularisations</c:v>
                </c:pt>
                <c:pt idx="3">
                  <c:v>Property Certificates</c:v>
                </c:pt>
              </c:strCache>
            </c:strRef>
          </c:cat>
          <c:val>
            <c:numRef>
              <c:f>'2024.25'!$Q$6:$T$6</c:f>
              <c:numCache>
                <c:formatCode>General</c:formatCode>
                <c:ptCount val="4"/>
                <c:pt idx="0">
                  <c:v>153</c:v>
                </c:pt>
                <c:pt idx="1">
                  <c:v>424</c:v>
                </c:pt>
                <c:pt idx="2">
                  <c:v>187</c:v>
                </c:pt>
                <c:pt idx="3">
                  <c:v>864</c:v>
                </c:pt>
              </c:numCache>
            </c:numRef>
          </c:val>
          <c:extLst>
            <c:ext xmlns:c16="http://schemas.microsoft.com/office/drawing/2014/chart" uri="{C3380CC4-5D6E-409C-BE32-E72D297353CC}">
              <c16:uniqueId val="{00000000-0402-4124-ACFA-62500FB29EAD}"/>
            </c:ext>
          </c:extLst>
        </c:ser>
        <c:ser>
          <c:idx val="1"/>
          <c:order val="1"/>
          <c:tx>
            <c:strRef>
              <c:f>'2024.25'!$P$7</c:f>
              <c:strCache>
                <c:ptCount val="1"/>
                <c:pt idx="0">
                  <c:v>2023/24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'2024.25'!$Q$4:$T$5</c:f>
              <c:strCache>
                <c:ptCount val="4"/>
                <c:pt idx="0">
                  <c:v>Full Plans</c:v>
                </c:pt>
                <c:pt idx="1">
                  <c:v>Building Notices</c:v>
                </c:pt>
                <c:pt idx="2">
                  <c:v>Regularisations</c:v>
                </c:pt>
                <c:pt idx="3">
                  <c:v>Property Certificates</c:v>
                </c:pt>
              </c:strCache>
            </c:strRef>
          </c:cat>
          <c:val>
            <c:numRef>
              <c:f>'2024.25'!$Q$7:$T$7</c:f>
              <c:numCache>
                <c:formatCode>General</c:formatCode>
                <c:ptCount val="4"/>
                <c:pt idx="0">
                  <c:v>133</c:v>
                </c:pt>
                <c:pt idx="1">
                  <c:v>558</c:v>
                </c:pt>
                <c:pt idx="2">
                  <c:v>148</c:v>
                </c:pt>
                <c:pt idx="3">
                  <c:v>618</c:v>
                </c:pt>
              </c:numCache>
            </c:numRef>
          </c:val>
          <c:extLst>
            <c:ext xmlns:c16="http://schemas.microsoft.com/office/drawing/2014/chart" uri="{C3380CC4-5D6E-409C-BE32-E72D297353CC}">
              <c16:uniqueId val="{00000001-0402-4124-ACFA-62500FB29EAD}"/>
            </c:ext>
          </c:extLst>
        </c:ser>
        <c:ser>
          <c:idx val="2"/>
          <c:order val="2"/>
          <c:tx>
            <c:strRef>
              <c:f>'2024.25'!$P$8</c:f>
              <c:strCache>
                <c:ptCount val="1"/>
                <c:pt idx="0">
                  <c:v>2024/25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'2024.25'!$Q$4:$T$5</c:f>
              <c:strCache>
                <c:ptCount val="4"/>
                <c:pt idx="0">
                  <c:v>Full Plans</c:v>
                </c:pt>
                <c:pt idx="1">
                  <c:v>Building Notices</c:v>
                </c:pt>
                <c:pt idx="2">
                  <c:v>Regularisations</c:v>
                </c:pt>
                <c:pt idx="3">
                  <c:v>Property Certificates</c:v>
                </c:pt>
              </c:strCache>
            </c:strRef>
          </c:cat>
          <c:val>
            <c:numRef>
              <c:f>'2024.25'!$Q$8:$T$8</c:f>
              <c:numCache>
                <c:formatCode>General</c:formatCode>
                <c:ptCount val="4"/>
                <c:pt idx="0">
                  <c:v>126</c:v>
                </c:pt>
                <c:pt idx="1">
                  <c:v>369</c:v>
                </c:pt>
                <c:pt idx="2">
                  <c:v>158</c:v>
                </c:pt>
                <c:pt idx="3">
                  <c:v>802</c:v>
                </c:pt>
              </c:numCache>
            </c:numRef>
          </c:val>
          <c:extLst>
            <c:ext xmlns:c16="http://schemas.microsoft.com/office/drawing/2014/chart" uri="{C3380CC4-5D6E-409C-BE32-E72D297353CC}">
              <c16:uniqueId val="{00000002-0402-4124-ACFA-62500FB29EAD}"/>
            </c:ext>
          </c:extLst>
        </c:ser>
        <c:dLbls>
          <c:dLblPos val="outEnd"/>
          <c:showLegendKey val="0"/>
          <c:showVal val="1"/>
          <c:showCatName val="0"/>
          <c:showSerName val="0"/>
          <c:showPercent val="0"/>
          <c:showBubbleSize val="0"/>
        </c:dLbls>
        <c:gapWidth val="182"/>
        <c:axId val="1064062400"/>
        <c:axId val="1064059520"/>
      </c:barChart>
      <c:catAx>
        <c:axId val="1064062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4059520"/>
        <c:crosses val="autoZero"/>
        <c:auto val="1"/>
        <c:lblAlgn val="ctr"/>
        <c:lblOffset val="100"/>
        <c:noMultiLvlLbl val="0"/>
      </c:catAx>
      <c:valAx>
        <c:axId val="10640595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100">
                    <a:solidFill>
                      <a:sysClr val="windowText" lastClr="000000"/>
                    </a:solidFill>
                  </a:rPr>
                  <a:t>No</a:t>
                </a:r>
                <a:r>
                  <a:rPr lang="en-GB" sz="1100" baseline="0">
                    <a:solidFill>
                      <a:sysClr val="windowText" lastClr="000000"/>
                    </a:solidFill>
                  </a:rPr>
                  <a:t> of Applications Received</a:t>
                </a:r>
                <a:endParaRPr lang="en-GB" sz="1100">
                  <a:solidFill>
                    <a:sysClr val="windowText" lastClr="000000"/>
                  </a:solidFill>
                </a:endParaRPr>
              </a:p>
            </c:rich>
          </c:tx>
          <c:layout>
            <c:manualLayout>
              <c:xMode val="edge"/>
              <c:yMode val="edge"/>
              <c:x val="0.42357743986130164"/>
              <c:y val="0.768826188393117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4062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a:t>
            </a:r>
            <a:r>
              <a:rPr lang="en-GB" b="1" baseline="0">
                <a:solidFill>
                  <a:sysClr val="windowText" lastClr="000000"/>
                </a:solidFill>
              </a:rPr>
              <a:t> Control Approvals and Completions</a:t>
            </a:r>
          </a:p>
          <a:p>
            <a:pPr>
              <a:defRPr/>
            </a:pPr>
            <a:r>
              <a:rPr lang="en-GB" b="1" baseline="0">
                <a:solidFill>
                  <a:sysClr val="windowText" lastClr="000000"/>
                </a:solidFill>
              </a:rPr>
              <a:t>Quarter 3</a:t>
            </a:r>
            <a:endParaRPr lang="en-GB"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'2024.25'!$Q$35</c:f>
              <c:strCache>
                <c:ptCount val="1"/>
                <c:pt idx="0">
                  <c:v>2022/2023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'2024.25'!$R$33:$U$34</c:f>
              <c:strCache>
                <c:ptCount val="4"/>
                <c:pt idx="0">
                  <c:v>Full Plan Approvals</c:v>
                </c:pt>
                <c:pt idx="1">
                  <c:v>Full Plan Completions</c:v>
                </c:pt>
                <c:pt idx="2">
                  <c:v>Building Notice Completions</c:v>
                </c:pt>
                <c:pt idx="3">
                  <c:v>Regularisation Completions</c:v>
                </c:pt>
              </c:strCache>
            </c:strRef>
          </c:cat>
          <c:val>
            <c:numRef>
              <c:f>'2024.25'!$R$35:$U$35</c:f>
              <c:numCache>
                <c:formatCode>General</c:formatCode>
                <c:ptCount val="4"/>
                <c:pt idx="0">
                  <c:v>276</c:v>
                </c:pt>
                <c:pt idx="1">
                  <c:v>226</c:v>
                </c:pt>
                <c:pt idx="2">
                  <c:v>321</c:v>
                </c:pt>
                <c:pt idx="3">
                  <c:v>147</c:v>
                </c:pt>
              </c:numCache>
            </c:numRef>
          </c:val>
          <c:extLst>
            <c:ext xmlns:c16="http://schemas.microsoft.com/office/drawing/2014/chart" uri="{C3380CC4-5D6E-409C-BE32-E72D297353CC}">
              <c16:uniqueId val="{00000000-DFA8-4E2F-A85B-47898AD3C24F}"/>
            </c:ext>
          </c:extLst>
        </c:ser>
        <c:ser>
          <c:idx val="1"/>
          <c:order val="1"/>
          <c:tx>
            <c:strRef>
              <c:f>'2024.25'!$Q$36</c:f>
              <c:strCache>
                <c:ptCount val="1"/>
                <c:pt idx="0">
                  <c:v>2023/2024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'2024.25'!$R$33:$U$34</c:f>
              <c:strCache>
                <c:ptCount val="4"/>
                <c:pt idx="0">
                  <c:v>Full Plan Approvals</c:v>
                </c:pt>
                <c:pt idx="1">
                  <c:v>Full Plan Completions</c:v>
                </c:pt>
                <c:pt idx="2">
                  <c:v>Building Notice Completions</c:v>
                </c:pt>
                <c:pt idx="3">
                  <c:v>Regularisation Completions</c:v>
                </c:pt>
              </c:strCache>
            </c:strRef>
          </c:cat>
          <c:val>
            <c:numRef>
              <c:f>'2024.25'!$R$36:$U$36</c:f>
              <c:numCache>
                <c:formatCode>General</c:formatCode>
                <c:ptCount val="4"/>
                <c:pt idx="0">
                  <c:v>109</c:v>
                </c:pt>
                <c:pt idx="1">
                  <c:v>187</c:v>
                </c:pt>
                <c:pt idx="2">
                  <c:v>260</c:v>
                </c:pt>
                <c:pt idx="3">
                  <c:v>113</c:v>
                </c:pt>
              </c:numCache>
            </c:numRef>
          </c:val>
          <c:extLst>
            <c:ext xmlns:c16="http://schemas.microsoft.com/office/drawing/2014/chart" uri="{C3380CC4-5D6E-409C-BE32-E72D297353CC}">
              <c16:uniqueId val="{00000001-DFA8-4E2F-A85B-47898AD3C24F}"/>
            </c:ext>
          </c:extLst>
        </c:ser>
        <c:ser>
          <c:idx val="2"/>
          <c:order val="2"/>
          <c:tx>
            <c:strRef>
              <c:f>'2024.25'!$Q$37</c:f>
              <c:strCache>
                <c:ptCount val="1"/>
                <c:pt idx="0">
                  <c:v>2024/2025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'2024.25'!$R$33:$U$34</c:f>
              <c:strCache>
                <c:ptCount val="4"/>
                <c:pt idx="0">
                  <c:v>Full Plan Approvals</c:v>
                </c:pt>
                <c:pt idx="1">
                  <c:v>Full Plan Completions</c:v>
                </c:pt>
                <c:pt idx="2">
                  <c:v>Building Notice Completions</c:v>
                </c:pt>
                <c:pt idx="3">
                  <c:v>Regularisation Completions</c:v>
                </c:pt>
              </c:strCache>
            </c:strRef>
          </c:cat>
          <c:val>
            <c:numRef>
              <c:f>'2024.25'!$R$37:$U$37</c:f>
              <c:numCache>
                <c:formatCode>General</c:formatCode>
                <c:ptCount val="4"/>
                <c:pt idx="0">
                  <c:v>138</c:v>
                </c:pt>
                <c:pt idx="1">
                  <c:v>325</c:v>
                </c:pt>
                <c:pt idx="2">
                  <c:v>292</c:v>
                </c:pt>
                <c:pt idx="3">
                  <c:v>126</c:v>
                </c:pt>
              </c:numCache>
            </c:numRef>
          </c:val>
          <c:extLst>
            <c:ext xmlns:c16="http://schemas.microsoft.com/office/drawing/2014/chart" uri="{C3380CC4-5D6E-409C-BE32-E72D297353CC}">
              <c16:uniqueId val="{00000002-DFA8-4E2F-A85B-47898AD3C24F}"/>
            </c:ext>
          </c:extLst>
        </c:ser>
        <c:dLbls>
          <c:dLblPos val="outEnd"/>
          <c:showLegendKey val="0"/>
          <c:showVal val="1"/>
          <c:showCatName val="0"/>
          <c:showSerName val="0"/>
          <c:showPercent val="0"/>
          <c:showBubbleSize val="0"/>
        </c:dLbls>
        <c:gapWidth val="182"/>
        <c:axId val="1096154592"/>
        <c:axId val="1096158912"/>
      </c:barChart>
      <c:catAx>
        <c:axId val="10961545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6158912"/>
        <c:crosses val="autoZero"/>
        <c:auto val="1"/>
        <c:lblAlgn val="ctr"/>
        <c:lblOffset val="100"/>
        <c:noMultiLvlLbl val="0"/>
      </c:catAx>
      <c:valAx>
        <c:axId val="10961589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No of Approvals and Completions</a:t>
                </a:r>
              </a:p>
            </c:rich>
          </c:tx>
          <c:layout>
            <c:manualLayout>
              <c:xMode val="edge"/>
              <c:yMode val="edge"/>
              <c:x val="0.45166138531464056"/>
              <c:y val="0.84599534138421373"/>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6154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Building Control Inspections </a:t>
            </a:r>
          </a:p>
          <a:p>
            <a:pPr>
              <a:defRPr/>
            </a:pPr>
            <a:r>
              <a:rPr lang="en-US" b="1">
                <a:solidFill>
                  <a:sysClr val="windowText" lastClr="000000"/>
                </a:solidFill>
              </a:rPr>
              <a:t>Quarter 3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'2024.25'!$Q$64</c:f>
              <c:strCache>
                <c:ptCount val="1"/>
                <c:pt idx="0">
                  <c:v>2022/2023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'2024.25'!$R$62:$V$63</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'2024.25'!$R$64:$V$64</c:f>
              <c:numCache>
                <c:formatCode>General</c:formatCode>
                <c:ptCount val="5"/>
                <c:pt idx="0">
                  <c:v>1552</c:v>
                </c:pt>
                <c:pt idx="1">
                  <c:v>602</c:v>
                </c:pt>
                <c:pt idx="2">
                  <c:v>305</c:v>
                </c:pt>
                <c:pt idx="3">
                  <c:v>1</c:v>
                </c:pt>
                <c:pt idx="4">
                  <c:v>1</c:v>
                </c:pt>
              </c:numCache>
            </c:numRef>
          </c:val>
          <c:extLst>
            <c:ext xmlns:c16="http://schemas.microsoft.com/office/drawing/2014/chart" uri="{C3380CC4-5D6E-409C-BE32-E72D297353CC}">
              <c16:uniqueId val="{00000000-93CF-48E3-977C-422B82EB6C19}"/>
            </c:ext>
          </c:extLst>
        </c:ser>
        <c:ser>
          <c:idx val="1"/>
          <c:order val="1"/>
          <c:tx>
            <c:strRef>
              <c:f>'2024.25'!$Q$65</c:f>
              <c:strCache>
                <c:ptCount val="1"/>
                <c:pt idx="0">
                  <c:v>2023/2024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'2024.25'!$R$62:$V$63</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'2024.25'!$R$65:$V$65</c:f>
              <c:numCache>
                <c:formatCode>General</c:formatCode>
                <c:ptCount val="5"/>
                <c:pt idx="0">
                  <c:v>1287</c:v>
                </c:pt>
                <c:pt idx="1">
                  <c:v>623</c:v>
                </c:pt>
                <c:pt idx="2">
                  <c:v>230</c:v>
                </c:pt>
                <c:pt idx="3">
                  <c:v>10</c:v>
                </c:pt>
                <c:pt idx="4">
                  <c:v>11</c:v>
                </c:pt>
              </c:numCache>
            </c:numRef>
          </c:val>
          <c:extLst>
            <c:ext xmlns:c16="http://schemas.microsoft.com/office/drawing/2014/chart" uri="{C3380CC4-5D6E-409C-BE32-E72D297353CC}">
              <c16:uniqueId val="{00000001-93CF-48E3-977C-422B82EB6C19}"/>
            </c:ext>
          </c:extLst>
        </c:ser>
        <c:ser>
          <c:idx val="2"/>
          <c:order val="2"/>
          <c:tx>
            <c:strRef>
              <c:f>'2024.25'!$Q$66</c:f>
              <c:strCache>
                <c:ptCount val="1"/>
                <c:pt idx="0">
                  <c:v>2024/2025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'2024.25'!$R$62:$V$63</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'2024.25'!$R$66:$V$66</c:f>
              <c:numCache>
                <c:formatCode>General</c:formatCode>
                <c:ptCount val="5"/>
                <c:pt idx="0">
                  <c:v>1622</c:v>
                </c:pt>
                <c:pt idx="1">
                  <c:v>683</c:v>
                </c:pt>
                <c:pt idx="2">
                  <c:v>227</c:v>
                </c:pt>
                <c:pt idx="3">
                  <c:v>0</c:v>
                </c:pt>
                <c:pt idx="4">
                  <c:v>3</c:v>
                </c:pt>
              </c:numCache>
            </c:numRef>
          </c:val>
          <c:extLst>
            <c:ext xmlns:c16="http://schemas.microsoft.com/office/drawing/2014/chart" uri="{C3380CC4-5D6E-409C-BE32-E72D297353CC}">
              <c16:uniqueId val="{00000002-93CF-48E3-977C-422B82EB6C19}"/>
            </c:ext>
          </c:extLst>
        </c:ser>
        <c:dLbls>
          <c:dLblPos val="outEnd"/>
          <c:showLegendKey val="0"/>
          <c:showVal val="1"/>
          <c:showCatName val="0"/>
          <c:showSerName val="0"/>
          <c:showPercent val="0"/>
          <c:showBubbleSize val="0"/>
        </c:dLbls>
        <c:gapWidth val="182"/>
        <c:axId val="1078785760"/>
        <c:axId val="1078786720"/>
      </c:barChart>
      <c:catAx>
        <c:axId val="1078785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8786720"/>
        <c:crosses val="autoZero"/>
        <c:auto val="1"/>
        <c:lblAlgn val="ctr"/>
        <c:lblOffset val="100"/>
        <c:noMultiLvlLbl val="0"/>
      </c:catAx>
      <c:valAx>
        <c:axId val="10787867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100">
                    <a:solidFill>
                      <a:sysClr val="windowText" lastClr="000000"/>
                    </a:solidFill>
                  </a:rPr>
                  <a:t>No</a:t>
                </a:r>
                <a:r>
                  <a:rPr lang="en-GB" sz="1100" baseline="0">
                    <a:solidFill>
                      <a:sysClr val="windowText" lastClr="000000"/>
                    </a:solidFill>
                  </a:rPr>
                  <a:t> of Inspections</a:t>
                </a:r>
                <a:endParaRPr lang="en-GB" sz="1100">
                  <a:solidFill>
                    <a:sysClr val="windowText" lastClr="000000"/>
                  </a:solidFill>
                </a:endParaRPr>
              </a:p>
            </c:rich>
          </c:tx>
          <c:layout>
            <c:manualLayout>
              <c:xMode val="edge"/>
              <c:yMode val="edge"/>
              <c:x val="0.56608977391774518"/>
              <c:y val="0.8324606829806651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8785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 Control Full Plan Rejections</a:t>
            </a:r>
          </a:p>
          <a:p>
            <a:pPr>
              <a:defRPr/>
            </a:pPr>
            <a:r>
              <a:rPr lang="en-GB" b="1">
                <a:solidFill>
                  <a:sysClr val="windowText" lastClr="000000"/>
                </a:solidFill>
              </a:rPr>
              <a:t>Quarter 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'2024.25'!$Q$95</c:f>
              <c:strCache>
                <c:ptCount val="1"/>
                <c:pt idx="0">
                  <c:v>2022/2023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'2024.25'!$R$93:$T$94</c:f>
              <c:strCache>
                <c:ptCount val="3"/>
                <c:pt idx="0">
                  <c:v>October</c:v>
                </c:pt>
                <c:pt idx="1">
                  <c:v>November</c:v>
                </c:pt>
                <c:pt idx="2">
                  <c:v>December</c:v>
                </c:pt>
              </c:strCache>
            </c:strRef>
          </c:cat>
          <c:val>
            <c:numRef>
              <c:f>'2024.25'!$R$95:$T$95</c:f>
              <c:numCache>
                <c:formatCode>General</c:formatCode>
                <c:ptCount val="3"/>
                <c:pt idx="0">
                  <c:v>46</c:v>
                </c:pt>
                <c:pt idx="1">
                  <c:v>40</c:v>
                </c:pt>
                <c:pt idx="2">
                  <c:v>33</c:v>
                </c:pt>
              </c:numCache>
            </c:numRef>
          </c:val>
          <c:extLst>
            <c:ext xmlns:c16="http://schemas.microsoft.com/office/drawing/2014/chart" uri="{C3380CC4-5D6E-409C-BE32-E72D297353CC}">
              <c16:uniqueId val="{00000000-BACB-4D13-9873-665CD526941C}"/>
            </c:ext>
          </c:extLst>
        </c:ser>
        <c:ser>
          <c:idx val="1"/>
          <c:order val="1"/>
          <c:tx>
            <c:strRef>
              <c:f>'2024.25'!$Q$96</c:f>
              <c:strCache>
                <c:ptCount val="1"/>
                <c:pt idx="0">
                  <c:v>2023/2024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'2024.25'!$R$93:$T$94</c:f>
              <c:strCache>
                <c:ptCount val="3"/>
                <c:pt idx="0">
                  <c:v>October</c:v>
                </c:pt>
                <c:pt idx="1">
                  <c:v>November</c:v>
                </c:pt>
                <c:pt idx="2">
                  <c:v>December</c:v>
                </c:pt>
              </c:strCache>
            </c:strRef>
          </c:cat>
          <c:val>
            <c:numRef>
              <c:f>'2024.25'!$R$96:$T$96</c:f>
              <c:numCache>
                <c:formatCode>General</c:formatCode>
                <c:ptCount val="3"/>
                <c:pt idx="0">
                  <c:v>42</c:v>
                </c:pt>
                <c:pt idx="1">
                  <c:v>43</c:v>
                </c:pt>
                <c:pt idx="2">
                  <c:v>19</c:v>
                </c:pt>
              </c:numCache>
            </c:numRef>
          </c:val>
          <c:extLst>
            <c:ext xmlns:c16="http://schemas.microsoft.com/office/drawing/2014/chart" uri="{C3380CC4-5D6E-409C-BE32-E72D297353CC}">
              <c16:uniqueId val="{00000001-BACB-4D13-9873-665CD526941C}"/>
            </c:ext>
          </c:extLst>
        </c:ser>
        <c:ser>
          <c:idx val="2"/>
          <c:order val="2"/>
          <c:tx>
            <c:strRef>
              <c:f>'2024.25'!$Q$97</c:f>
              <c:strCache>
                <c:ptCount val="1"/>
                <c:pt idx="0">
                  <c:v>2024/2025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'2024.25'!$R$93:$T$94</c:f>
              <c:strCache>
                <c:ptCount val="3"/>
                <c:pt idx="0">
                  <c:v>October</c:v>
                </c:pt>
                <c:pt idx="1">
                  <c:v>November</c:v>
                </c:pt>
                <c:pt idx="2">
                  <c:v>December</c:v>
                </c:pt>
              </c:strCache>
            </c:strRef>
          </c:cat>
          <c:val>
            <c:numRef>
              <c:f>'2024.25'!$R$97:$T$97</c:f>
              <c:numCache>
                <c:formatCode>General</c:formatCode>
                <c:ptCount val="3"/>
                <c:pt idx="0">
                  <c:v>40</c:v>
                </c:pt>
                <c:pt idx="1">
                  <c:v>26</c:v>
                </c:pt>
                <c:pt idx="2">
                  <c:v>25</c:v>
                </c:pt>
              </c:numCache>
            </c:numRef>
          </c:val>
          <c:extLst>
            <c:ext xmlns:c16="http://schemas.microsoft.com/office/drawing/2014/chart" uri="{C3380CC4-5D6E-409C-BE32-E72D297353CC}">
              <c16:uniqueId val="{00000002-BACB-4D13-9873-665CD526941C}"/>
            </c:ext>
          </c:extLst>
        </c:ser>
        <c:dLbls>
          <c:dLblPos val="outEnd"/>
          <c:showLegendKey val="0"/>
          <c:showVal val="1"/>
          <c:showCatName val="0"/>
          <c:showSerName val="0"/>
          <c:showPercent val="0"/>
          <c:showBubbleSize val="0"/>
        </c:dLbls>
        <c:gapWidth val="182"/>
        <c:axId val="1085229600"/>
        <c:axId val="1085228640"/>
      </c:barChart>
      <c:catAx>
        <c:axId val="10852296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5228640"/>
        <c:crosses val="autoZero"/>
        <c:auto val="1"/>
        <c:lblAlgn val="ctr"/>
        <c:lblOffset val="100"/>
        <c:noMultiLvlLbl val="0"/>
      </c:catAx>
      <c:valAx>
        <c:axId val="10852286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100" b="1">
                    <a:solidFill>
                      <a:sysClr val="windowText" lastClr="000000"/>
                    </a:solidFill>
                  </a:rPr>
                  <a:t>No of Rejections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5229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5f36f13b82d1a1c1f1f4db61a1d212bb">
  <xsd:schema xmlns:xsd="http://www.w3.org/2001/XMLSchema" xmlns:xs="http://www.w3.org/2001/XMLSchema" xmlns:p="http://schemas.microsoft.com/office/2006/metadata/properties" xmlns:ns2="f1fbce8c-357e-4ba7-b48c-ca330e263038" targetNamespace="http://schemas.microsoft.com/office/2006/metadata/properties" ma:root="true" ma:fieldsID="607d552015ae3674cdc17a7fe527eb41"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D4C407-035A-45E9-A4B7-D212FFA6C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4CAC8-28DC-4140-A48B-C6CCFE700E8E}">
  <ds:schemaRefs>
    <ds:schemaRef ds:uri="http://schemas.openxmlformats.org/officeDocument/2006/bibliography"/>
  </ds:schemaRefs>
</ds:datastoreItem>
</file>

<file path=customXml/itemProps3.xml><?xml version="1.0" encoding="utf-8"?>
<ds:datastoreItem xmlns:ds="http://schemas.openxmlformats.org/officeDocument/2006/customXml" ds:itemID="{EF8E2492-3934-4179-A2F4-D1D1470B80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F7D6E0-1F34-4778-9D84-170A93D5B4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6985</Words>
  <Characters>39817</Characters>
  <Application>Microsoft Office Word</Application>
  <DocSecurity>8</DocSecurity>
  <Lines>331</Lines>
  <Paragraphs>93</Paragraphs>
  <ScaleCrop>false</ScaleCrop>
  <HeadingPairs>
    <vt:vector size="2" baseType="variant">
      <vt:variant>
        <vt:lpstr>Title</vt:lpstr>
      </vt:variant>
      <vt:variant>
        <vt:i4>1</vt:i4>
      </vt:variant>
    </vt:vector>
  </HeadingPairs>
  <TitlesOfParts>
    <vt:vector size="1" baseType="lpstr">
      <vt:lpstr>221102 EC 2 November 2022</vt:lpstr>
    </vt:vector>
  </TitlesOfParts>
  <Company/>
  <LinksUpToDate>false</LinksUpToDate>
  <CharactersWithSpaces>46709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221102 EC 2 November 2022</dc:title>
  <dc:subject/>
  <dc:creator>Glasgow, Jennifer</dc:creator>
  <cp:keywords/>
  <dc:description/>
  <cp:lastModifiedBy>Cull, Joshua</cp:lastModifiedBy>
  <cp:revision>6</cp:revision>
  <cp:lastPrinted>2025-04-17T10:03:00Z</cp:lastPrinted>
  <dcterms:created xsi:type="dcterms:W3CDTF">2025-04-17T09:58:00Z</dcterms:created>
  <dcterms:modified xsi:type="dcterms:W3CDTF">2026-01-09T10:50:00Z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ies>
</file>