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000C" w14:textId="77777777" w:rsidR="00A610BA" w:rsidRDefault="00A610BA" w:rsidP="00A610BA">
      <w:pPr>
        <w:jc w:val="center"/>
        <w:rPr>
          <w:rFonts w:cs="Arial"/>
          <w:b/>
          <w:caps/>
          <w:sz w:val="28"/>
          <w:u w:val="single"/>
        </w:rPr>
      </w:pPr>
      <w:r w:rsidRPr="00B1378A">
        <w:rPr>
          <w:rFonts w:cs="Arial"/>
          <w:b/>
          <w:caps/>
          <w:sz w:val="28"/>
          <w:u w:val="single"/>
        </w:rPr>
        <w:t>Ards and North Down Borough Council</w:t>
      </w:r>
    </w:p>
    <w:p w14:paraId="17B49BA3" w14:textId="77777777" w:rsidR="00A610BA" w:rsidRPr="00B1378A" w:rsidRDefault="00A610BA" w:rsidP="00A610BA">
      <w:pPr>
        <w:jc w:val="center"/>
        <w:rPr>
          <w:rFonts w:cs="Arial"/>
          <w:b/>
          <w:caps/>
          <w:sz w:val="28"/>
          <w:u w:val="single"/>
        </w:rPr>
      </w:pPr>
    </w:p>
    <w:p w14:paraId="06C37670" w14:textId="5F27D5C9" w:rsidR="00A610BA" w:rsidRPr="00B1378A" w:rsidRDefault="00A610BA" w:rsidP="00A610BA">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 xml:space="preserve">Wednesday </w:t>
      </w:r>
      <w:r w:rsidR="009A3868">
        <w:rPr>
          <w:rFonts w:cs="Arial"/>
          <w:szCs w:val="24"/>
        </w:rPr>
        <w:t>30 July</w:t>
      </w:r>
      <w:r>
        <w:rPr>
          <w:rFonts w:cs="Arial"/>
          <w:szCs w:val="24"/>
        </w:rPr>
        <w:t xml:space="preserve"> 2025</w:t>
      </w:r>
      <w:r w:rsidRPr="00B1378A">
        <w:rPr>
          <w:rFonts w:cs="Arial"/>
          <w:szCs w:val="24"/>
        </w:rPr>
        <w:t xml:space="preserve"> commencing at 7.00pm. </w:t>
      </w:r>
    </w:p>
    <w:p w14:paraId="13A35F56" w14:textId="77777777" w:rsidR="00A610BA" w:rsidRPr="00B1378A" w:rsidRDefault="00A610BA" w:rsidP="00A610BA">
      <w:pPr>
        <w:rPr>
          <w:rFonts w:cs="Arial"/>
        </w:rPr>
      </w:pPr>
    </w:p>
    <w:tbl>
      <w:tblPr>
        <w:tblW w:w="8505" w:type="dxa"/>
        <w:jc w:val="center"/>
        <w:tblLayout w:type="fixed"/>
        <w:tblLook w:val="04A0" w:firstRow="1" w:lastRow="0" w:firstColumn="1" w:lastColumn="0" w:noHBand="0" w:noVBand="1"/>
      </w:tblPr>
      <w:tblGrid>
        <w:gridCol w:w="3028"/>
        <w:gridCol w:w="2926"/>
        <w:gridCol w:w="2551"/>
      </w:tblGrid>
      <w:tr w:rsidR="00A610BA" w:rsidRPr="00B1378A" w14:paraId="75979D30" w14:textId="77777777" w:rsidTr="00646619">
        <w:trPr>
          <w:jc w:val="center"/>
        </w:trPr>
        <w:tc>
          <w:tcPr>
            <w:tcW w:w="3028" w:type="dxa"/>
          </w:tcPr>
          <w:p w14:paraId="7D8D2601" w14:textId="77777777" w:rsidR="00A610BA" w:rsidRPr="00B1378A" w:rsidRDefault="00A610BA" w:rsidP="00646619">
            <w:pPr>
              <w:rPr>
                <w:rFonts w:cs="Arial"/>
                <w:b/>
                <w:szCs w:val="20"/>
              </w:rPr>
            </w:pPr>
            <w:r w:rsidRPr="00B1378A">
              <w:rPr>
                <w:rFonts w:cs="Arial"/>
                <w:b/>
                <w:szCs w:val="20"/>
              </w:rPr>
              <w:t>In the Chair:</w:t>
            </w:r>
          </w:p>
          <w:p w14:paraId="2AF7E44F" w14:textId="77777777" w:rsidR="00A610BA" w:rsidRPr="00B1378A" w:rsidRDefault="00A610BA" w:rsidP="00646619">
            <w:pPr>
              <w:rPr>
                <w:rFonts w:cs="Arial"/>
                <w:b/>
                <w:szCs w:val="20"/>
              </w:rPr>
            </w:pPr>
          </w:p>
        </w:tc>
        <w:tc>
          <w:tcPr>
            <w:tcW w:w="5477" w:type="dxa"/>
            <w:gridSpan w:val="2"/>
            <w:hideMark/>
          </w:tcPr>
          <w:p w14:paraId="02FE6C91" w14:textId="45768980" w:rsidR="00A610BA" w:rsidRPr="00B1378A" w:rsidRDefault="00A610BA" w:rsidP="00646619">
            <w:pPr>
              <w:rPr>
                <w:rFonts w:cs="Arial"/>
                <w:szCs w:val="20"/>
              </w:rPr>
            </w:pPr>
            <w:r w:rsidRPr="00B1378A">
              <w:rPr>
                <w:rFonts w:cs="Arial"/>
                <w:szCs w:val="20"/>
              </w:rPr>
              <w:t xml:space="preserve">The </w:t>
            </w:r>
            <w:proofErr w:type="gramStart"/>
            <w:r w:rsidRPr="00B1378A">
              <w:rPr>
                <w:rFonts w:cs="Arial"/>
                <w:szCs w:val="20"/>
              </w:rPr>
              <w:t>Mayor</w:t>
            </w:r>
            <w:proofErr w:type="gramEnd"/>
            <w:r w:rsidRPr="00B1378A">
              <w:rPr>
                <w:rFonts w:cs="Arial"/>
                <w:szCs w:val="20"/>
              </w:rPr>
              <w:t xml:space="preserve"> (</w:t>
            </w:r>
            <w:r>
              <w:rPr>
                <w:rFonts w:cs="Arial"/>
                <w:szCs w:val="20"/>
              </w:rPr>
              <w:t>Councillor McCollum)</w:t>
            </w:r>
          </w:p>
        </w:tc>
      </w:tr>
      <w:tr w:rsidR="00A610BA" w:rsidRPr="00B1378A" w14:paraId="07CB0AF9" w14:textId="77777777" w:rsidTr="00646619">
        <w:trPr>
          <w:trHeight w:val="1341"/>
          <w:jc w:val="center"/>
        </w:trPr>
        <w:tc>
          <w:tcPr>
            <w:tcW w:w="3028" w:type="dxa"/>
          </w:tcPr>
          <w:p w14:paraId="54762237" w14:textId="77777777" w:rsidR="00A610BA" w:rsidRPr="00B1378A" w:rsidRDefault="00A610BA" w:rsidP="00646619">
            <w:pPr>
              <w:rPr>
                <w:rFonts w:cs="Arial"/>
                <w:b/>
                <w:szCs w:val="20"/>
              </w:rPr>
            </w:pPr>
            <w:r w:rsidRPr="00B1378A">
              <w:rPr>
                <w:rFonts w:cs="Arial"/>
                <w:b/>
                <w:szCs w:val="20"/>
              </w:rPr>
              <w:t>Aldermen:</w:t>
            </w:r>
          </w:p>
          <w:p w14:paraId="530B786A" w14:textId="77777777" w:rsidR="00A610BA" w:rsidRPr="00B1378A" w:rsidRDefault="00A610BA" w:rsidP="00646619">
            <w:pPr>
              <w:rPr>
                <w:rFonts w:cs="Arial"/>
                <w:b/>
                <w:szCs w:val="20"/>
              </w:rPr>
            </w:pPr>
          </w:p>
          <w:p w14:paraId="7A174B94" w14:textId="77777777" w:rsidR="00A610BA" w:rsidRPr="00B1378A" w:rsidRDefault="00A610BA" w:rsidP="00646619">
            <w:pPr>
              <w:rPr>
                <w:rFonts w:cs="Arial"/>
                <w:b/>
                <w:szCs w:val="20"/>
              </w:rPr>
            </w:pPr>
          </w:p>
        </w:tc>
        <w:tc>
          <w:tcPr>
            <w:tcW w:w="2926" w:type="dxa"/>
          </w:tcPr>
          <w:p w14:paraId="09930734" w14:textId="77777777" w:rsidR="00A610BA" w:rsidRDefault="009A5334" w:rsidP="00646619">
            <w:pPr>
              <w:rPr>
                <w:rFonts w:cs="Arial"/>
                <w:szCs w:val="20"/>
              </w:rPr>
            </w:pPr>
            <w:r>
              <w:rPr>
                <w:rFonts w:cs="Arial"/>
                <w:szCs w:val="20"/>
              </w:rPr>
              <w:t>Adair</w:t>
            </w:r>
          </w:p>
          <w:p w14:paraId="2FAA014B" w14:textId="7B2DAC9F" w:rsidR="009A5334" w:rsidRDefault="009A5334" w:rsidP="00646619">
            <w:pPr>
              <w:rPr>
                <w:rFonts w:cs="Arial"/>
                <w:szCs w:val="20"/>
              </w:rPr>
            </w:pPr>
            <w:r>
              <w:rPr>
                <w:rFonts w:cs="Arial"/>
                <w:szCs w:val="20"/>
              </w:rPr>
              <w:t>Brooks</w:t>
            </w:r>
          </w:p>
          <w:p w14:paraId="2F49E4AC" w14:textId="7BDBCDA4" w:rsidR="009A5334" w:rsidRDefault="009A5334" w:rsidP="00646619">
            <w:pPr>
              <w:rPr>
                <w:rFonts w:cs="Arial"/>
                <w:szCs w:val="20"/>
              </w:rPr>
            </w:pPr>
            <w:r>
              <w:rPr>
                <w:rFonts w:cs="Arial"/>
                <w:szCs w:val="20"/>
              </w:rPr>
              <w:t>Cummings (Zoom)</w:t>
            </w:r>
          </w:p>
          <w:p w14:paraId="0495E626" w14:textId="49081750" w:rsidR="009A5334" w:rsidRDefault="009A5334" w:rsidP="00646619">
            <w:pPr>
              <w:rPr>
                <w:rFonts w:cs="Arial"/>
                <w:szCs w:val="20"/>
              </w:rPr>
            </w:pPr>
            <w:r>
              <w:rPr>
                <w:rFonts w:cs="Arial"/>
                <w:szCs w:val="20"/>
              </w:rPr>
              <w:t>Graham</w:t>
            </w:r>
          </w:p>
          <w:p w14:paraId="1EDABF3C" w14:textId="130D04AF" w:rsidR="009A5334" w:rsidRDefault="009A5334" w:rsidP="00646619">
            <w:pPr>
              <w:rPr>
                <w:rFonts w:cs="Arial"/>
                <w:szCs w:val="20"/>
              </w:rPr>
            </w:pPr>
            <w:r>
              <w:rPr>
                <w:rFonts w:cs="Arial"/>
                <w:szCs w:val="20"/>
              </w:rPr>
              <w:t>McAlpine (Zoom)</w:t>
            </w:r>
          </w:p>
          <w:p w14:paraId="60F4238C" w14:textId="42815BA0" w:rsidR="009A5334" w:rsidRPr="00B1378A" w:rsidRDefault="009A5334" w:rsidP="00646619">
            <w:pPr>
              <w:rPr>
                <w:rFonts w:cs="Arial"/>
                <w:szCs w:val="20"/>
              </w:rPr>
            </w:pPr>
          </w:p>
        </w:tc>
        <w:tc>
          <w:tcPr>
            <w:tcW w:w="2551" w:type="dxa"/>
          </w:tcPr>
          <w:p w14:paraId="4477BCDB" w14:textId="76DA7E21" w:rsidR="00A610BA" w:rsidRDefault="009A5334" w:rsidP="00646619">
            <w:pPr>
              <w:rPr>
                <w:rFonts w:cs="Arial"/>
                <w:szCs w:val="20"/>
              </w:rPr>
            </w:pPr>
            <w:r>
              <w:rPr>
                <w:rFonts w:cs="Arial"/>
                <w:szCs w:val="20"/>
              </w:rPr>
              <w:t>McRandal</w:t>
            </w:r>
          </w:p>
          <w:p w14:paraId="39608C48" w14:textId="04471C46" w:rsidR="009A5334" w:rsidRDefault="009A5334" w:rsidP="00646619">
            <w:pPr>
              <w:rPr>
                <w:rFonts w:cs="Arial"/>
                <w:szCs w:val="20"/>
              </w:rPr>
            </w:pPr>
            <w:r>
              <w:rPr>
                <w:rFonts w:cs="Arial"/>
                <w:szCs w:val="20"/>
              </w:rPr>
              <w:t xml:space="preserve">McDowell </w:t>
            </w:r>
          </w:p>
          <w:p w14:paraId="24599527" w14:textId="5C318505" w:rsidR="009A5334" w:rsidRDefault="009A5334" w:rsidP="00646619">
            <w:pPr>
              <w:rPr>
                <w:rFonts w:cs="Arial"/>
                <w:szCs w:val="20"/>
              </w:rPr>
            </w:pPr>
            <w:r>
              <w:rPr>
                <w:rFonts w:cs="Arial"/>
                <w:szCs w:val="20"/>
              </w:rPr>
              <w:t>McIlveen</w:t>
            </w:r>
          </w:p>
          <w:p w14:paraId="25822B4B" w14:textId="007D49D1" w:rsidR="009A5334" w:rsidRDefault="009A5334" w:rsidP="00646619">
            <w:pPr>
              <w:rPr>
                <w:rFonts w:cs="Arial"/>
                <w:szCs w:val="20"/>
              </w:rPr>
            </w:pPr>
            <w:r>
              <w:rPr>
                <w:rFonts w:cs="Arial"/>
                <w:szCs w:val="20"/>
              </w:rPr>
              <w:t>Smith</w:t>
            </w:r>
          </w:p>
          <w:p w14:paraId="2797DB76" w14:textId="77777777" w:rsidR="009A5334" w:rsidRPr="00B1378A" w:rsidRDefault="009A5334" w:rsidP="00646619">
            <w:pPr>
              <w:rPr>
                <w:rFonts w:cs="Arial"/>
                <w:szCs w:val="20"/>
              </w:rPr>
            </w:pPr>
          </w:p>
        </w:tc>
      </w:tr>
      <w:tr w:rsidR="00A610BA" w:rsidRPr="009A5334" w14:paraId="2EB81275" w14:textId="77777777" w:rsidTr="00646619">
        <w:trPr>
          <w:trHeight w:val="3411"/>
          <w:jc w:val="center"/>
        </w:trPr>
        <w:tc>
          <w:tcPr>
            <w:tcW w:w="3028" w:type="dxa"/>
          </w:tcPr>
          <w:p w14:paraId="1370A26A" w14:textId="77777777" w:rsidR="00A610BA" w:rsidRPr="00B1378A" w:rsidRDefault="00A610BA" w:rsidP="00646619">
            <w:pPr>
              <w:rPr>
                <w:rFonts w:cs="Arial"/>
                <w:b/>
                <w:szCs w:val="20"/>
              </w:rPr>
            </w:pPr>
            <w:r w:rsidRPr="00B1378A">
              <w:rPr>
                <w:rFonts w:cs="Arial"/>
                <w:b/>
                <w:szCs w:val="20"/>
              </w:rPr>
              <w:t>Councillors:</w:t>
            </w:r>
          </w:p>
          <w:p w14:paraId="63137993" w14:textId="77777777" w:rsidR="00A610BA" w:rsidRPr="00B1378A" w:rsidRDefault="00A610BA" w:rsidP="00646619">
            <w:pPr>
              <w:rPr>
                <w:rFonts w:cs="Arial"/>
                <w:b/>
                <w:szCs w:val="20"/>
              </w:rPr>
            </w:pPr>
          </w:p>
          <w:p w14:paraId="7D2BD7A9" w14:textId="77777777" w:rsidR="00A610BA" w:rsidRPr="00B1378A" w:rsidRDefault="00A610BA" w:rsidP="00646619">
            <w:pPr>
              <w:rPr>
                <w:rFonts w:cs="Arial"/>
                <w:b/>
                <w:szCs w:val="20"/>
              </w:rPr>
            </w:pPr>
          </w:p>
          <w:p w14:paraId="15FD77BE" w14:textId="77777777" w:rsidR="00A610BA" w:rsidRPr="00B1378A" w:rsidRDefault="00A610BA" w:rsidP="00646619">
            <w:pPr>
              <w:rPr>
                <w:rFonts w:cs="Arial"/>
                <w:b/>
                <w:szCs w:val="20"/>
              </w:rPr>
            </w:pPr>
          </w:p>
        </w:tc>
        <w:tc>
          <w:tcPr>
            <w:tcW w:w="2926" w:type="dxa"/>
          </w:tcPr>
          <w:p w14:paraId="354B7BFF" w14:textId="77777777" w:rsidR="00A610BA" w:rsidRDefault="009A5334" w:rsidP="00646619">
            <w:pPr>
              <w:rPr>
                <w:rFonts w:cs="Arial"/>
                <w:szCs w:val="20"/>
              </w:rPr>
            </w:pPr>
            <w:r>
              <w:rPr>
                <w:rFonts w:cs="Arial"/>
                <w:szCs w:val="20"/>
              </w:rPr>
              <w:t>Ashe</w:t>
            </w:r>
          </w:p>
          <w:p w14:paraId="5621CC51" w14:textId="77777777" w:rsidR="009A5334" w:rsidRDefault="009A5334" w:rsidP="00646619">
            <w:pPr>
              <w:rPr>
                <w:rFonts w:cs="Arial"/>
                <w:szCs w:val="20"/>
              </w:rPr>
            </w:pPr>
            <w:r>
              <w:rPr>
                <w:rFonts w:cs="Arial"/>
                <w:szCs w:val="20"/>
              </w:rPr>
              <w:t>Blaney (7.02pm)</w:t>
            </w:r>
          </w:p>
          <w:p w14:paraId="73C695E0" w14:textId="681727E3" w:rsidR="009A5334" w:rsidRDefault="009A5334" w:rsidP="00646619">
            <w:pPr>
              <w:rPr>
                <w:rFonts w:cs="Arial"/>
                <w:szCs w:val="20"/>
              </w:rPr>
            </w:pPr>
            <w:r>
              <w:rPr>
                <w:rFonts w:cs="Arial"/>
                <w:szCs w:val="20"/>
              </w:rPr>
              <w:t>Boyle</w:t>
            </w:r>
          </w:p>
          <w:p w14:paraId="60B485D3" w14:textId="0E559EB6" w:rsidR="009A5334" w:rsidRDefault="009A5334" w:rsidP="00646619">
            <w:pPr>
              <w:rPr>
                <w:rFonts w:cs="Arial"/>
                <w:szCs w:val="20"/>
              </w:rPr>
            </w:pPr>
            <w:r>
              <w:rPr>
                <w:rFonts w:cs="Arial"/>
                <w:szCs w:val="20"/>
              </w:rPr>
              <w:t>Brady</w:t>
            </w:r>
          </w:p>
          <w:p w14:paraId="438ED896" w14:textId="23DD2F8E" w:rsidR="009A5334" w:rsidRDefault="009A5334" w:rsidP="00646619">
            <w:pPr>
              <w:rPr>
                <w:rFonts w:cs="Arial"/>
                <w:szCs w:val="20"/>
              </w:rPr>
            </w:pPr>
            <w:r>
              <w:rPr>
                <w:rFonts w:cs="Arial"/>
                <w:szCs w:val="20"/>
              </w:rPr>
              <w:t>Cathcart</w:t>
            </w:r>
          </w:p>
          <w:p w14:paraId="0939B424" w14:textId="2E2FE6CD" w:rsidR="009A5334" w:rsidRDefault="009A5334" w:rsidP="00646619">
            <w:pPr>
              <w:rPr>
                <w:rFonts w:cs="Arial"/>
                <w:szCs w:val="20"/>
              </w:rPr>
            </w:pPr>
            <w:r>
              <w:rPr>
                <w:rFonts w:cs="Arial"/>
                <w:szCs w:val="20"/>
              </w:rPr>
              <w:t>Chambers</w:t>
            </w:r>
          </w:p>
          <w:p w14:paraId="28CC53B9" w14:textId="0A46162E" w:rsidR="009A5334" w:rsidRDefault="009A5334" w:rsidP="00646619">
            <w:pPr>
              <w:rPr>
                <w:rFonts w:cs="Arial"/>
                <w:szCs w:val="20"/>
              </w:rPr>
            </w:pPr>
            <w:r>
              <w:rPr>
                <w:rFonts w:cs="Arial"/>
                <w:szCs w:val="20"/>
              </w:rPr>
              <w:t>Cochrane</w:t>
            </w:r>
          </w:p>
          <w:p w14:paraId="1107D822" w14:textId="374FDFA3" w:rsidR="009A5334" w:rsidRDefault="009A5334" w:rsidP="00646619">
            <w:pPr>
              <w:rPr>
                <w:rFonts w:cs="Arial"/>
                <w:szCs w:val="20"/>
              </w:rPr>
            </w:pPr>
            <w:r>
              <w:rPr>
                <w:rFonts w:cs="Arial"/>
                <w:szCs w:val="20"/>
              </w:rPr>
              <w:t>Douglas</w:t>
            </w:r>
          </w:p>
          <w:p w14:paraId="44F5DE59" w14:textId="08E8E6A9" w:rsidR="009A5334" w:rsidRDefault="009A5334" w:rsidP="00646619">
            <w:pPr>
              <w:rPr>
                <w:rFonts w:cs="Arial"/>
                <w:szCs w:val="20"/>
              </w:rPr>
            </w:pPr>
            <w:r>
              <w:rPr>
                <w:rFonts w:cs="Arial"/>
                <w:szCs w:val="20"/>
              </w:rPr>
              <w:t>Gilmour</w:t>
            </w:r>
          </w:p>
          <w:p w14:paraId="265F2E44" w14:textId="324A8FA5" w:rsidR="009A5334" w:rsidRDefault="009A5334" w:rsidP="00646619">
            <w:pPr>
              <w:rPr>
                <w:rFonts w:cs="Arial"/>
                <w:szCs w:val="20"/>
              </w:rPr>
            </w:pPr>
            <w:r>
              <w:rPr>
                <w:rFonts w:cs="Arial"/>
                <w:szCs w:val="20"/>
              </w:rPr>
              <w:t>Hennessy</w:t>
            </w:r>
          </w:p>
          <w:p w14:paraId="449565C5" w14:textId="379F8BD0" w:rsidR="009A5334" w:rsidRDefault="009A5334" w:rsidP="00646619">
            <w:pPr>
              <w:rPr>
                <w:rFonts w:cs="Arial"/>
                <w:szCs w:val="20"/>
              </w:rPr>
            </w:pPr>
            <w:r>
              <w:rPr>
                <w:rFonts w:cs="Arial"/>
                <w:szCs w:val="20"/>
              </w:rPr>
              <w:t>Hollywood</w:t>
            </w:r>
          </w:p>
          <w:p w14:paraId="3703BB7A" w14:textId="2A5BF0D1" w:rsidR="009A5334" w:rsidRDefault="009A5334" w:rsidP="00646619">
            <w:pPr>
              <w:rPr>
                <w:rFonts w:cs="Arial"/>
                <w:szCs w:val="20"/>
              </w:rPr>
            </w:pPr>
            <w:r>
              <w:rPr>
                <w:rFonts w:cs="Arial"/>
                <w:szCs w:val="20"/>
              </w:rPr>
              <w:t>S Irvine</w:t>
            </w:r>
          </w:p>
          <w:p w14:paraId="3C905A8C" w14:textId="1477ED9F" w:rsidR="009A5334" w:rsidRPr="00B1378A" w:rsidRDefault="009A5334" w:rsidP="00646619">
            <w:pPr>
              <w:rPr>
                <w:rFonts w:cs="Arial"/>
                <w:szCs w:val="20"/>
              </w:rPr>
            </w:pPr>
          </w:p>
        </w:tc>
        <w:tc>
          <w:tcPr>
            <w:tcW w:w="2551" w:type="dxa"/>
          </w:tcPr>
          <w:p w14:paraId="4630B47A" w14:textId="3444B11E" w:rsidR="00A610BA" w:rsidRPr="001A606B" w:rsidRDefault="009A5334" w:rsidP="00646619">
            <w:pPr>
              <w:rPr>
                <w:rFonts w:cs="Arial"/>
                <w:szCs w:val="20"/>
              </w:rPr>
            </w:pPr>
            <w:r w:rsidRPr="001A606B">
              <w:rPr>
                <w:rFonts w:cs="Arial"/>
                <w:szCs w:val="20"/>
              </w:rPr>
              <w:t>Irwin</w:t>
            </w:r>
          </w:p>
          <w:p w14:paraId="6090E649" w14:textId="238102C2" w:rsidR="009A5334" w:rsidRPr="001A606B" w:rsidRDefault="009A5334" w:rsidP="00646619">
            <w:pPr>
              <w:rPr>
                <w:rFonts w:cs="Arial"/>
                <w:szCs w:val="20"/>
              </w:rPr>
            </w:pPr>
            <w:r w:rsidRPr="001A606B">
              <w:rPr>
                <w:rFonts w:cs="Arial"/>
                <w:szCs w:val="20"/>
              </w:rPr>
              <w:t>Kennedy</w:t>
            </w:r>
          </w:p>
          <w:p w14:paraId="2FBFD05D" w14:textId="0E80AC0A" w:rsidR="009A5334" w:rsidRPr="001A606B" w:rsidRDefault="009A5334" w:rsidP="00646619">
            <w:pPr>
              <w:rPr>
                <w:rFonts w:cs="Arial"/>
                <w:szCs w:val="20"/>
              </w:rPr>
            </w:pPr>
            <w:r w:rsidRPr="001A606B">
              <w:rPr>
                <w:rFonts w:cs="Arial"/>
                <w:szCs w:val="20"/>
              </w:rPr>
              <w:t>Kendall (Zoom)</w:t>
            </w:r>
          </w:p>
          <w:p w14:paraId="57E22CBD" w14:textId="174DADA6" w:rsidR="009A5334" w:rsidRPr="001A606B" w:rsidRDefault="009A5334" w:rsidP="00646619">
            <w:pPr>
              <w:rPr>
                <w:rFonts w:cs="Arial"/>
                <w:szCs w:val="20"/>
              </w:rPr>
            </w:pPr>
            <w:r w:rsidRPr="001A606B">
              <w:rPr>
                <w:rFonts w:cs="Arial"/>
                <w:szCs w:val="20"/>
              </w:rPr>
              <w:t>Kerr</w:t>
            </w:r>
          </w:p>
          <w:p w14:paraId="2279B004" w14:textId="064BA3AD" w:rsidR="009A5334" w:rsidRPr="001A606B" w:rsidRDefault="009A5334" w:rsidP="00646619">
            <w:pPr>
              <w:rPr>
                <w:rFonts w:cs="Arial"/>
                <w:szCs w:val="20"/>
              </w:rPr>
            </w:pPr>
            <w:r w:rsidRPr="001A606B">
              <w:rPr>
                <w:rFonts w:cs="Arial"/>
                <w:szCs w:val="20"/>
              </w:rPr>
              <w:t>McBurney</w:t>
            </w:r>
          </w:p>
          <w:p w14:paraId="55D1165D" w14:textId="28562ABA" w:rsidR="009A5334" w:rsidRPr="001A606B" w:rsidRDefault="009A5334" w:rsidP="00646619">
            <w:pPr>
              <w:rPr>
                <w:rFonts w:cs="Arial"/>
                <w:szCs w:val="20"/>
              </w:rPr>
            </w:pPr>
            <w:r w:rsidRPr="001A606B">
              <w:rPr>
                <w:rFonts w:cs="Arial"/>
                <w:szCs w:val="20"/>
              </w:rPr>
              <w:t>McClean (Zoom)</w:t>
            </w:r>
          </w:p>
          <w:p w14:paraId="5754321F" w14:textId="65379D21" w:rsidR="009A5334" w:rsidRPr="001A606B" w:rsidRDefault="009A5334" w:rsidP="00646619">
            <w:pPr>
              <w:rPr>
                <w:rFonts w:cs="Arial"/>
                <w:szCs w:val="20"/>
              </w:rPr>
            </w:pPr>
            <w:r w:rsidRPr="001A606B">
              <w:rPr>
                <w:rFonts w:cs="Arial"/>
                <w:szCs w:val="20"/>
              </w:rPr>
              <w:t>McCracken</w:t>
            </w:r>
          </w:p>
          <w:p w14:paraId="7CF70A98" w14:textId="3CA33E16" w:rsidR="009A5334" w:rsidRPr="001A606B" w:rsidRDefault="009A5334" w:rsidP="00646619">
            <w:pPr>
              <w:rPr>
                <w:rFonts w:cs="Arial"/>
                <w:szCs w:val="20"/>
              </w:rPr>
            </w:pPr>
            <w:r w:rsidRPr="001A606B">
              <w:rPr>
                <w:rFonts w:cs="Arial"/>
                <w:szCs w:val="20"/>
              </w:rPr>
              <w:t>McKee (Zoom)</w:t>
            </w:r>
          </w:p>
          <w:p w14:paraId="3BBC2D58" w14:textId="58C26F66" w:rsidR="009A5334" w:rsidRPr="001A606B" w:rsidRDefault="009A5334" w:rsidP="009A5334">
            <w:pPr>
              <w:rPr>
                <w:rFonts w:cs="Arial"/>
                <w:szCs w:val="20"/>
              </w:rPr>
            </w:pPr>
            <w:r w:rsidRPr="001A606B">
              <w:rPr>
                <w:rFonts w:cs="Arial"/>
                <w:szCs w:val="20"/>
              </w:rPr>
              <w:t>Moore</w:t>
            </w:r>
          </w:p>
          <w:p w14:paraId="30AAB15F" w14:textId="0BC4FDA0" w:rsidR="009A5334" w:rsidRPr="001A606B" w:rsidRDefault="009A5334" w:rsidP="009A5334">
            <w:pPr>
              <w:rPr>
                <w:rFonts w:cs="Arial"/>
                <w:szCs w:val="20"/>
              </w:rPr>
            </w:pPr>
            <w:r w:rsidRPr="001A606B">
              <w:rPr>
                <w:rFonts w:cs="Arial"/>
                <w:szCs w:val="20"/>
              </w:rPr>
              <w:t>Thompson</w:t>
            </w:r>
          </w:p>
          <w:p w14:paraId="5ACBCA45" w14:textId="0595FB90" w:rsidR="009A5334" w:rsidRPr="001A606B" w:rsidRDefault="009A5334" w:rsidP="009A5334">
            <w:pPr>
              <w:rPr>
                <w:rFonts w:cs="Arial"/>
                <w:szCs w:val="20"/>
              </w:rPr>
            </w:pPr>
            <w:r w:rsidRPr="001A606B">
              <w:rPr>
                <w:rFonts w:cs="Arial"/>
                <w:szCs w:val="20"/>
              </w:rPr>
              <w:t>Smart</w:t>
            </w:r>
          </w:p>
          <w:p w14:paraId="6EA75BA6" w14:textId="7CDFC590" w:rsidR="009A5334" w:rsidRPr="009A5334" w:rsidRDefault="009A5334" w:rsidP="009A5334">
            <w:pPr>
              <w:rPr>
                <w:rFonts w:cs="Arial"/>
                <w:szCs w:val="20"/>
                <w:lang w:val="nl-NL"/>
              </w:rPr>
            </w:pPr>
            <w:r>
              <w:rPr>
                <w:rFonts w:cs="Arial"/>
                <w:szCs w:val="20"/>
                <w:lang w:val="nl-NL"/>
              </w:rPr>
              <w:t>Wray</w:t>
            </w:r>
          </w:p>
          <w:p w14:paraId="07BE6868" w14:textId="3AFCCF6F" w:rsidR="009A5334" w:rsidRPr="009A5334" w:rsidRDefault="009A5334" w:rsidP="00646619">
            <w:pPr>
              <w:rPr>
                <w:rFonts w:cs="Arial"/>
                <w:szCs w:val="20"/>
                <w:lang w:val="nl-NL"/>
              </w:rPr>
            </w:pPr>
          </w:p>
        </w:tc>
      </w:tr>
    </w:tbl>
    <w:p w14:paraId="66A8E094" w14:textId="77777777" w:rsidR="00A610BA" w:rsidRPr="009A5334" w:rsidRDefault="00A610BA" w:rsidP="00A610BA">
      <w:pPr>
        <w:ind w:left="1134" w:hanging="1134"/>
        <w:rPr>
          <w:rFonts w:cs="Arial"/>
          <w:b/>
          <w:lang w:val="nl-NL"/>
        </w:rPr>
      </w:pPr>
    </w:p>
    <w:p w14:paraId="77BC71F1" w14:textId="1895644C" w:rsidR="00A610BA" w:rsidRPr="00B1378A" w:rsidRDefault="00A610BA" w:rsidP="00A610BA">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Director of Corporate Services (M Steele), Director of Community and Wellbeing (G Bannister),</w:t>
      </w:r>
      <w:r>
        <w:rPr>
          <w:rFonts w:cs="Arial"/>
        </w:rPr>
        <w:t xml:space="preserve"> Director of Environment (D Lindsay), Interim Director of Place (B Dorrian), </w:t>
      </w:r>
      <w:r w:rsidRPr="00B1378A">
        <w:rPr>
          <w:rFonts w:cs="Arial"/>
          <w:szCs w:val="24"/>
        </w:rPr>
        <w:t>Head of Com</w:t>
      </w:r>
      <w:r w:rsidRPr="00B1378A">
        <w:rPr>
          <w:rFonts w:cs="Arial"/>
        </w:rPr>
        <w:t>munications and Marketing (C J</w:t>
      </w:r>
      <w:r>
        <w:rPr>
          <w:rFonts w:cs="Arial"/>
        </w:rPr>
        <w:t xml:space="preserve">ackson), </w:t>
      </w:r>
      <w:r w:rsidR="009A5334">
        <w:rPr>
          <w:rFonts w:cs="Arial"/>
        </w:rPr>
        <w:t xml:space="preserve">Head of Administration (A Curtis), Community Planning Manager (P Mackey), </w:t>
      </w:r>
      <w:r>
        <w:rPr>
          <w:rFonts w:cs="Arial"/>
        </w:rPr>
        <w:t xml:space="preserve">Democratic Services Manager (J Wilson) and </w:t>
      </w:r>
      <w:r w:rsidRPr="00B1378A">
        <w:rPr>
          <w:rFonts w:cs="Arial"/>
        </w:rPr>
        <w:t xml:space="preserve">Democratic Services Officer </w:t>
      </w:r>
      <w:r>
        <w:rPr>
          <w:rFonts w:cs="Arial"/>
        </w:rPr>
        <w:t>(</w:t>
      </w:r>
      <w:r w:rsidR="009A3868">
        <w:rPr>
          <w:rFonts w:cs="Arial"/>
        </w:rPr>
        <w:t>P Foster)</w:t>
      </w:r>
      <w:r w:rsidRPr="00B1378A">
        <w:rPr>
          <w:rFonts w:cs="Arial"/>
        </w:rPr>
        <w:t xml:space="preserve"> </w:t>
      </w:r>
    </w:p>
    <w:p w14:paraId="136C2523" w14:textId="77777777" w:rsidR="00A610BA" w:rsidRPr="00A610BA" w:rsidRDefault="00A610BA" w:rsidP="00A610BA">
      <w:pPr>
        <w:tabs>
          <w:tab w:val="left" w:pos="567"/>
        </w:tabs>
        <w:rPr>
          <w:rFonts w:ascii="Arial Bold" w:hAnsi="Arial Bold" w:cs="Arial"/>
          <w:b/>
          <w:bCs/>
          <w:caps/>
          <w:szCs w:val="24"/>
        </w:rPr>
      </w:pPr>
    </w:p>
    <w:p w14:paraId="36D9697C" w14:textId="77777777" w:rsidR="00A610BA" w:rsidRPr="00A610BA" w:rsidRDefault="00A610BA" w:rsidP="00A610BA">
      <w:pPr>
        <w:pStyle w:val="Heading1"/>
        <w:rPr>
          <w:b/>
          <w:bCs/>
        </w:rPr>
      </w:pPr>
      <w:r w:rsidRPr="00A610BA">
        <w:rPr>
          <w:b/>
          <w:bCs/>
        </w:rPr>
        <w:t>1.</w:t>
      </w:r>
      <w:r w:rsidRPr="00A610BA">
        <w:rPr>
          <w:b/>
          <w:bCs/>
        </w:rPr>
        <w:tab/>
      </w:r>
      <w:r w:rsidRPr="00A610BA">
        <w:rPr>
          <w:b/>
          <w:bCs/>
          <w:u w:val="single"/>
        </w:rPr>
        <w:t>Prayer</w:t>
      </w:r>
    </w:p>
    <w:p w14:paraId="4DB0959C" w14:textId="77777777" w:rsidR="00A610BA" w:rsidRDefault="00A610BA" w:rsidP="00A610BA">
      <w:pPr>
        <w:tabs>
          <w:tab w:val="left" w:pos="567"/>
        </w:tabs>
        <w:rPr>
          <w:rFonts w:cs="Arial"/>
          <w:szCs w:val="24"/>
        </w:rPr>
      </w:pPr>
    </w:p>
    <w:p w14:paraId="0A685A2A" w14:textId="0F33BC27" w:rsidR="00A610BA" w:rsidRDefault="00A610BA" w:rsidP="00A610BA">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w:t>
      </w:r>
      <w:r w:rsidR="00573DF7">
        <w:rPr>
          <w:rFonts w:cs="Arial"/>
          <w:szCs w:val="24"/>
        </w:rPr>
        <w:t>McCollum</w:t>
      </w:r>
      <w:r>
        <w:rPr>
          <w:rFonts w:cs="Arial"/>
          <w:szCs w:val="24"/>
        </w:rPr>
        <w:t xml:space="preserve">) welcomed everyone to the meeting and commenced with the Chief Executive reading the Council prayer. </w:t>
      </w:r>
    </w:p>
    <w:p w14:paraId="6057C497" w14:textId="77777777" w:rsidR="00A610BA" w:rsidRDefault="00A610BA" w:rsidP="00A610BA">
      <w:pPr>
        <w:tabs>
          <w:tab w:val="left" w:pos="567"/>
        </w:tabs>
        <w:rPr>
          <w:rFonts w:cs="Arial"/>
          <w:szCs w:val="24"/>
        </w:rPr>
      </w:pPr>
    </w:p>
    <w:p w14:paraId="221DABB3" w14:textId="77777777" w:rsidR="00A610BA" w:rsidRDefault="00A610BA" w:rsidP="00A610BA">
      <w:pPr>
        <w:tabs>
          <w:tab w:val="left" w:pos="567"/>
        </w:tabs>
        <w:rPr>
          <w:rFonts w:cs="Arial"/>
          <w:b/>
          <w:bCs/>
          <w:szCs w:val="24"/>
        </w:rPr>
      </w:pPr>
      <w:r w:rsidRPr="00C85AB3">
        <w:rPr>
          <w:rFonts w:cs="Arial"/>
          <w:b/>
          <w:bCs/>
          <w:szCs w:val="24"/>
        </w:rPr>
        <w:t>NOTED.</w:t>
      </w:r>
    </w:p>
    <w:p w14:paraId="0ABC5714" w14:textId="77777777" w:rsidR="001A606B" w:rsidRDefault="001A606B" w:rsidP="00A610BA">
      <w:pPr>
        <w:tabs>
          <w:tab w:val="left" w:pos="567"/>
        </w:tabs>
        <w:rPr>
          <w:rFonts w:cs="Arial"/>
          <w:b/>
          <w:bCs/>
          <w:szCs w:val="24"/>
        </w:rPr>
      </w:pPr>
    </w:p>
    <w:p w14:paraId="340D8B63" w14:textId="77777777" w:rsidR="001A606B" w:rsidRDefault="001A606B" w:rsidP="00A610BA">
      <w:pPr>
        <w:tabs>
          <w:tab w:val="left" w:pos="567"/>
        </w:tabs>
        <w:rPr>
          <w:rFonts w:cs="Arial"/>
          <w:b/>
          <w:bCs/>
          <w:szCs w:val="24"/>
        </w:rPr>
      </w:pPr>
    </w:p>
    <w:p w14:paraId="0DE8B672" w14:textId="77777777" w:rsidR="001A606B" w:rsidRDefault="001A606B" w:rsidP="00A610BA">
      <w:pPr>
        <w:tabs>
          <w:tab w:val="left" w:pos="567"/>
        </w:tabs>
        <w:rPr>
          <w:rFonts w:cs="Arial"/>
          <w:b/>
          <w:bCs/>
          <w:szCs w:val="24"/>
        </w:rPr>
      </w:pPr>
    </w:p>
    <w:p w14:paraId="542072CB" w14:textId="77777777" w:rsidR="001A606B" w:rsidRDefault="001A606B" w:rsidP="00A610BA">
      <w:pPr>
        <w:tabs>
          <w:tab w:val="left" w:pos="567"/>
        </w:tabs>
        <w:rPr>
          <w:rFonts w:cs="Arial"/>
          <w:b/>
          <w:bCs/>
          <w:szCs w:val="24"/>
        </w:rPr>
      </w:pPr>
    </w:p>
    <w:p w14:paraId="482F66BB" w14:textId="77777777" w:rsidR="001A606B" w:rsidRDefault="001A606B" w:rsidP="00A610BA">
      <w:pPr>
        <w:tabs>
          <w:tab w:val="left" w:pos="567"/>
        </w:tabs>
        <w:rPr>
          <w:rFonts w:cs="Arial"/>
          <w:b/>
          <w:bCs/>
          <w:szCs w:val="24"/>
        </w:rPr>
      </w:pPr>
    </w:p>
    <w:p w14:paraId="064B7046" w14:textId="77777777" w:rsidR="001A606B" w:rsidRDefault="001A606B" w:rsidP="00A610BA">
      <w:pPr>
        <w:tabs>
          <w:tab w:val="left" w:pos="567"/>
        </w:tabs>
        <w:rPr>
          <w:rFonts w:cs="Arial"/>
          <w:b/>
          <w:bCs/>
          <w:szCs w:val="24"/>
        </w:rPr>
      </w:pPr>
    </w:p>
    <w:p w14:paraId="27F984EA" w14:textId="77777777" w:rsidR="00F07F97" w:rsidRPr="005E2C80" w:rsidRDefault="00F07F97" w:rsidP="00A610BA"/>
    <w:p w14:paraId="1EE99502" w14:textId="77777777" w:rsidR="00A610BA" w:rsidRPr="00A610BA" w:rsidRDefault="00A610BA" w:rsidP="00A610BA">
      <w:pPr>
        <w:pStyle w:val="Heading1"/>
        <w:rPr>
          <w:b/>
          <w:bCs/>
        </w:rPr>
      </w:pPr>
      <w:r w:rsidRPr="00A610BA">
        <w:rPr>
          <w:b/>
          <w:bCs/>
        </w:rPr>
        <w:lastRenderedPageBreak/>
        <w:t>2.</w:t>
      </w:r>
      <w:r w:rsidRPr="00A610BA">
        <w:rPr>
          <w:b/>
          <w:bCs/>
        </w:rPr>
        <w:tab/>
      </w:r>
      <w:r w:rsidRPr="00A610BA">
        <w:rPr>
          <w:b/>
          <w:bCs/>
          <w:u w:val="single"/>
        </w:rPr>
        <w:t>Apologies</w:t>
      </w:r>
    </w:p>
    <w:p w14:paraId="5E22F389" w14:textId="1118D8FB" w:rsidR="00A610BA" w:rsidRDefault="00A610BA" w:rsidP="00A610BA">
      <w:pPr>
        <w:rPr>
          <w:rFonts w:cs="Arial"/>
          <w:szCs w:val="24"/>
        </w:rPr>
      </w:pPr>
    </w:p>
    <w:p w14:paraId="233D77F4" w14:textId="7D0DBD67" w:rsidR="009A3868" w:rsidRDefault="009A3868" w:rsidP="00A610BA">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apologies at this stage.</w:t>
      </w:r>
    </w:p>
    <w:p w14:paraId="217A1015" w14:textId="77777777" w:rsidR="009A3868" w:rsidRDefault="009A3868" w:rsidP="00A610BA">
      <w:pPr>
        <w:rPr>
          <w:rFonts w:cs="Arial"/>
          <w:szCs w:val="24"/>
        </w:rPr>
      </w:pPr>
    </w:p>
    <w:p w14:paraId="19622011" w14:textId="4CE37B84" w:rsidR="001A606B" w:rsidRDefault="00F07F97" w:rsidP="00A610BA">
      <w:pPr>
        <w:rPr>
          <w:rFonts w:cs="Arial"/>
          <w:szCs w:val="24"/>
        </w:rPr>
      </w:pPr>
      <w:r>
        <w:rPr>
          <w:rFonts w:cs="Arial"/>
          <w:szCs w:val="24"/>
        </w:rPr>
        <w:t xml:space="preserve">Apologies </w:t>
      </w:r>
      <w:r w:rsidR="009A3868">
        <w:rPr>
          <w:rFonts w:cs="Arial"/>
          <w:szCs w:val="24"/>
        </w:rPr>
        <w:t>had been</w:t>
      </w:r>
      <w:r>
        <w:rPr>
          <w:rFonts w:cs="Arial"/>
          <w:szCs w:val="24"/>
        </w:rPr>
        <w:t xml:space="preserve"> received from </w:t>
      </w:r>
      <w:r w:rsidR="00B1268F">
        <w:rPr>
          <w:rFonts w:cs="Arial"/>
          <w:szCs w:val="24"/>
        </w:rPr>
        <w:t>Councillors Harbinson</w:t>
      </w:r>
      <w:r w:rsidR="00D23938">
        <w:rPr>
          <w:rFonts w:cs="Arial"/>
          <w:szCs w:val="24"/>
        </w:rPr>
        <w:t>, Edmond, McLaren</w:t>
      </w:r>
      <w:r w:rsidR="00B1268F">
        <w:rPr>
          <w:rFonts w:cs="Arial"/>
          <w:szCs w:val="24"/>
        </w:rPr>
        <w:t xml:space="preserve"> and Morgan.</w:t>
      </w:r>
    </w:p>
    <w:p w14:paraId="547AC293" w14:textId="77777777" w:rsidR="001A606B" w:rsidRDefault="001A606B" w:rsidP="00A610BA">
      <w:pPr>
        <w:rPr>
          <w:rFonts w:cs="Arial"/>
          <w:szCs w:val="24"/>
        </w:rPr>
      </w:pPr>
    </w:p>
    <w:p w14:paraId="634C0A47" w14:textId="2EC15C7A" w:rsidR="00F07F97" w:rsidRPr="009A3868" w:rsidRDefault="009A3868" w:rsidP="00A610BA">
      <w:pPr>
        <w:rPr>
          <w:rFonts w:cs="Arial"/>
          <w:b/>
          <w:bCs/>
          <w:szCs w:val="24"/>
        </w:rPr>
      </w:pPr>
      <w:r w:rsidRPr="009A3868">
        <w:rPr>
          <w:rFonts w:cs="Arial"/>
          <w:b/>
          <w:bCs/>
          <w:szCs w:val="24"/>
        </w:rPr>
        <w:t>NOTED.</w:t>
      </w:r>
      <w:r w:rsidR="00F07F97" w:rsidRPr="009A3868">
        <w:rPr>
          <w:rFonts w:cs="Arial"/>
          <w:b/>
          <w:bCs/>
          <w:szCs w:val="24"/>
        </w:rPr>
        <w:t xml:space="preserve"> </w:t>
      </w:r>
    </w:p>
    <w:p w14:paraId="72F7A699" w14:textId="77777777" w:rsidR="00A95907" w:rsidRPr="00A95907" w:rsidRDefault="00A95907" w:rsidP="00D03849"/>
    <w:p w14:paraId="21BF3B69" w14:textId="0238D16F" w:rsidR="00A95907" w:rsidRPr="00A95907" w:rsidRDefault="00A95907" w:rsidP="00A95907">
      <w:pPr>
        <w:pStyle w:val="Heading1"/>
        <w:rPr>
          <w:b/>
          <w:bCs/>
          <w:u w:val="single"/>
        </w:rPr>
      </w:pPr>
      <w:r w:rsidRPr="00A95907">
        <w:rPr>
          <w:b/>
          <w:bCs/>
        </w:rPr>
        <w:t>3.</w:t>
      </w:r>
      <w:r>
        <w:rPr>
          <w:b/>
          <w:bCs/>
        </w:rPr>
        <w:tab/>
      </w:r>
      <w:r w:rsidRPr="00A95907">
        <w:rPr>
          <w:b/>
          <w:bCs/>
          <w:u w:val="single"/>
        </w:rPr>
        <w:t>Declarations of Interest</w:t>
      </w:r>
    </w:p>
    <w:p w14:paraId="4057007D" w14:textId="77777777" w:rsidR="00A95907" w:rsidRDefault="00A95907" w:rsidP="00A95907">
      <w:pPr>
        <w:pStyle w:val="ListParagraph"/>
        <w:rPr>
          <w:rFonts w:cs="Arial"/>
          <w:szCs w:val="24"/>
        </w:rPr>
      </w:pPr>
    </w:p>
    <w:p w14:paraId="7BF213BA" w14:textId="77777777" w:rsidR="009A3868" w:rsidRDefault="009A3868" w:rsidP="009A3868">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Declarations of Interest at this stage and the following declarations were made.</w:t>
      </w:r>
    </w:p>
    <w:p w14:paraId="10EBD41D" w14:textId="77777777" w:rsidR="009A3868" w:rsidRDefault="009A3868" w:rsidP="009A3868">
      <w:pPr>
        <w:rPr>
          <w:rFonts w:cs="Arial"/>
          <w:szCs w:val="24"/>
        </w:rPr>
      </w:pPr>
    </w:p>
    <w:p w14:paraId="423514A8" w14:textId="09DAED6E" w:rsidR="009A3868" w:rsidRDefault="00A536DD" w:rsidP="009A3868">
      <w:pPr>
        <w:rPr>
          <w:rFonts w:cs="Arial"/>
          <w:szCs w:val="24"/>
        </w:rPr>
      </w:pPr>
      <w:r>
        <w:rPr>
          <w:rFonts w:cs="Arial"/>
          <w:szCs w:val="24"/>
        </w:rPr>
        <w:t>Aldermen Adair and McIlveen and Councillors Cochrane, Kerr and Kennedy</w:t>
      </w:r>
      <w:r w:rsidR="009A3868">
        <w:rPr>
          <w:rFonts w:cs="Arial"/>
          <w:szCs w:val="24"/>
        </w:rPr>
        <w:t xml:space="preserve"> – Item </w:t>
      </w:r>
      <w:r>
        <w:rPr>
          <w:rFonts w:cs="Arial"/>
          <w:szCs w:val="24"/>
        </w:rPr>
        <w:t xml:space="preserve">14 - </w:t>
      </w:r>
      <w:r w:rsidRPr="00055016">
        <w:rPr>
          <w:rFonts w:cs="Arial"/>
          <w:szCs w:val="24"/>
        </w:rPr>
        <w:t>Request to hold Orange Victims' Day service of commemoration at the Ward Park Cenotaph</w:t>
      </w:r>
    </w:p>
    <w:p w14:paraId="349AFB74" w14:textId="77777777" w:rsidR="009A3868" w:rsidRDefault="009A3868" w:rsidP="009A3868">
      <w:pPr>
        <w:rPr>
          <w:rFonts w:cs="Arial"/>
          <w:szCs w:val="24"/>
        </w:rPr>
      </w:pPr>
    </w:p>
    <w:p w14:paraId="38AD503B" w14:textId="77777777" w:rsidR="009A3868" w:rsidRDefault="009A3868" w:rsidP="009A3868">
      <w:pPr>
        <w:rPr>
          <w:rFonts w:cs="Arial"/>
          <w:b/>
          <w:bCs/>
          <w:szCs w:val="24"/>
        </w:rPr>
      </w:pPr>
      <w:r>
        <w:rPr>
          <w:rFonts w:cs="Arial"/>
          <w:b/>
          <w:bCs/>
          <w:szCs w:val="24"/>
        </w:rPr>
        <w:t>NOTED.</w:t>
      </w:r>
    </w:p>
    <w:p w14:paraId="401D2360" w14:textId="77777777" w:rsidR="00A95907" w:rsidRDefault="00A95907" w:rsidP="00D03849"/>
    <w:p w14:paraId="64BA90FA" w14:textId="5B70571A" w:rsidR="00A95907" w:rsidRDefault="00A95907" w:rsidP="00A95907">
      <w:pPr>
        <w:pStyle w:val="Heading1"/>
        <w:rPr>
          <w:b/>
          <w:bCs/>
          <w:szCs w:val="28"/>
          <w:u w:val="single"/>
        </w:rPr>
      </w:pPr>
      <w:r w:rsidRPr="00A95907">
        <w:rPr>
          <w:b/>
          <w:bCs/>
          <w:szCs w:val="28"/>
        </w:rPr>
        <w:t>4.</w:t>
      </w:r>
      <w:r w:rsidRPr="00A95907">
        <w:rPr>
          <w:b/>
          <w:bCs/>
          <w:szCs w:val="28"/>
        </w:rPr>
        <w:tab/>
      </w:r>
      <w:r w:rsidRPr="00A95907">
        <w:rPr>
          <w:b/>
          <w:bCs/>
          <w:szCs w:val="28"/>
          <w:u w:val="single"/>
        </w:rPr>
        <w:t>Mayor’s Business</w:t>
      </w:r>
    </w:p>
    <w:p w14:paraId="68368894" w14:textId="77777777" w:rsidR="00A95907" w:rsidRDefault="00A95907" w:rsidP="00A95907"/>
    <w:p w14:paraId="0C496D64" w14:textId="75503773" w:rsidR="009C48B9" w:rsidRDefault="00B34BA2" w:rsidP="00A95907">
      <w:r>
        <w:t xml:space="preserve">The </w:t>
      </w:r>
      <w:proofErr w:type="gramStart"/>
      <w:r>
        <w:t>Mayor</w:t>
      </w:r>
      <w:proofErr w:type="gramEnd"/>
      <w:r>
        <w:t xml:space="preserve"> </w:t>
      </w:r>
      <w:r w:rsidR="009C48B9">
        <w:t xml:space="preserve">commented on the huge loss of life which had taken place in the Borough since the Council had last met which included Sarah Montgomery and her unborn son Liam, Lucas Trainor and Jaidyn Rice. The </w:t>
      </w:r>
      <w:proofErr w:type="gramStart"/>
      <w:r w:rsidR="009C48B9">
        <w:t>Mayor</w:t>
      </w:r>
      <w:proofErr w:type="gramEnd"/>
      <w:r w:rsidR="009C48B9">
        <w:t xml:space="preserve"> expressed her sympathies to all of their friends and families and read out a prayer which had been specially written by her chaplains</w:t>
      </w:r>
      <w:r w:rsidR="00C766F0">
        <w:t xml:space="preserve"> to help to provide some spiritual guidance.</w:t>
      </w:r>
    </w:p>
    <w:p w14:paraId="3DD2B7BC" w14:textId="77777777" w:rsidR="009C48B9" w:rsidRDefault="009C48B9" w:rsidP="00A95907"/>
    <w:p w14:paraId="5C808CF8" w14:textId="41F5AFFE" w:rsidR="009C48B9" w:rsidRPr="006E6AE5" w:rsidRDefault="009C48B9" w:rsidP="009C48B9">
      <w:pPr>
        <w:pStyle w:val="ListParagraph"/>
        <w:tabs>
          <w:tab w:val="left" w:pos="567"/>
        </w:tabs>
        <w:ind w:left="0"/>
        <w:rPr>
          <w:rFonts w:cs="Arial"/>
          <w:szCs w:val="24"/>
        </w:rPr>
      </w:pPr>
      <w:r w:rsidRPr="006E6AE5">
        <w:rPr>
          <w:rFonts w:cs="Arial"/>
          <w:szCs w:val="24"/>
        </w:rPr>
        <w:t xml:space="preserve">Continuing she </w:t>
      </w:r>
      <w:r w:rsidR="00C766F0">
        <w:rPr>
          <w:rFonts w:cs="Arial"/>
          <w:szCs w:val="24"/>
        </w:rPr>
        <w:t>thanked</w:t>
      </w:r>
      <w:r w:rsidRPr="006E6AE5">
        <w:rPr>
          <w:rFonts w:cs="Arial"/>
          <w:szCs w:val="24"/>
        </w:rPr>
        <w:t xml:space="preserve"> Councillor Cochrane who had joined her on the annual Battle of the Somme pilgrimage earlier this month. </w:t>
      </w:r>
      <w:r w:rsidR="00A06C29">
        <w:rPr>
          <w:rFonts w:cs="Arial"/>
          <w:szCs w:val="24"/>
        </w:rPr>
        <w:t>While it</w:t>
      </w:r>
      <w:r w:rsidRPr="006E6AE5">
        <w:rPr>
          <w:rFonts w:cs="Arial"/>
          <w:szCs w:val="24"/>
        </w:rPr>
        <w:t xml:space="preserve"> was a very emotional trip </w:t>
      </w:r>
      <w:r w:rsidR="00A06C29">
        <w:rPr>
          <w:rFonts w:cs="Arial"/>
          <w:szCs w:val="24"/>
        </w:rPr>
        <w:t>it was</w:t>
      </w:r>
      <w:r w:rsidRPr="006E6AE5">
        <w:rPr>
          <w:rFonts w:cs="Arial"/>
          <w:szCs w:val="24"/>
        </w:rPr>
        <w:t xml:space="preserve"> an important one to remember all of those who served and had paid the ultimate sacrifice. At this stage she took the opportunity to </w:t>
      </w:r>
      <w:r w:rsidR="00C766F0">
        <w:rPr>
          <w:rFonts w:cs="Arial"/>
          <w:szCs w:val="24"/>
        </w:rPr>
        <w:t xml:space="preserve">also </w:t>
      </w:r>
      <w:r w:rsidRPr="006E6AE5">
        <w:rPr>
          <w:rFonts w:cs="Arial"/>
          <w:szCs w:val="24"/>
        </w:rPr>
        <w:t xml:space="preserve">extend her thanks to the staff who had supported them both on this trip. </w:t>
      </w:r>
    </w:p>
    <w:p w14:paraId="4AACE986" w14:textId="77777777" w:rsidR="009C48B9" w:rsidRPr="00CC1AB3" w:rsidRDefault="009C48B9" w:rsidP="009C48B9">
      <w:pPr>
        <w:pStyle w:val="ListParagraph"/>
        <w:tabs>
          <w:tab w:val="left" w:pos="567"/>
        </w:tabs>
        <w:ind w:left="0"/>
        <w:rPr>
          <w:rFonts w:cs="Arial"/>
          <w:b/>
          <w:bCs/>
          <w:szCs w:val="24"/>
        </w:rPr>
      </w:pPr>
    </w:p>
    <w:p w14:paraId="7A69C487" w14:textId="62D2135D" w:rsidR="009C48B9" w:rsidRPr="007B27C3" w:rsidRDefault="006E6AE5" w:rsidP="009C48B9">
      <w:pPr>
        <w:rPr>
          <w:rFonts w:cs="Arial"/>
          <w:szCs w:val="24"/>
        </w:rPr>
      </w:pPr>
      <w:r w:rsidRPr="007B27C3">
        <w:rPr>
          <w:rFonts w:cs="Arial"/>
          <w:szCs w:val="24"/>
        </w:rPr>
        <w:t xml:space="preserve">The </w:t>
      </w:r>
      <w:proofErr w:type="gramStart"/>
      <w:r w:rsidRPr="007B27C3">
        <w:rPr>
          <w:rFonts w:cs="Arial"/>
          <w:szCs w:val="24"/>
        </w:rPr>
        <w:t>Mayor</w:t>
      </w:r>
      <w:proofErr w:type="gramEnd"/>
      <w:r w:rsidRPr="007B27C3">
        <w:rPr>
          <w:rFonts w:cs="Arial"/>
          <w:szCs w:val="24"/>
        </w:rPr>
        <w:t xml:space="preserve"> remarked that it had been an </w:t>
      </w:r>
      <w:r w:rsidR="009C48B9" w:rsidRPr="007B27C3">
        <w:rPr>
          <w:rFonts w:cs="Arial"/>
          <w:szCs w:val="24"/>
        </w:rPr>
        <w:t xml:space="preserve">extraordinary </w:t>
      </w:r>
      <w:r w:rsidRPr="007B27C3">
        <w:rPr>
          <w:rFonts w:cs="Arial"/>
          <w:szCs w:val="24"/>
        </w:rPr>
        <w:t xml:space="preserve">time for sport </w:t>
      </w:r>
      <w:r w:rsidR="009C48B9" w:rsidRPr="007B27C3">
        <w:rPr>
          <w:rFonts w:cs="Arial"/>
          <w:szCs w:val="24"/>
        </w:rPr>
        <w:t xml:space="preserve">with </w:t>
      </w:r>
      <w:r w:rsidR="007B27C3" w:rsidRPr="007B27C3">
        <w:rPr>
          <w:rFonts w:cs="Arial"/>
          <w:szCs w:val="24"/>
        </w:rPr>
        <w:t xml:space="preserve">the </w:t>
      </w:r>
      <w:r w:rsidR="009C48B9" w:rsidRPr="007B27C3">
        <w:rPr>
          <w:rFonts w:cs="Arial"/>
          <w:szCs w:val="24"/>
        </w:rPr>
        <w:t>15</w:t>
      </w:r>
      <w:r w:rsidR="007B27C3">
        <w:rPr>
          <w:rFonts w:cs="Arial"/>
          <w:szCs w:val="24"/>
        </w:rPr>
        <w:t>3rd</w:t>
      </w:r>
      <w:r w:rsidR="009C48B9" w:rsidRPr="007B27C3">
        <w:rPr>
          <w:rFonts w:cs="Arial"/>
          <w:szCs w:val="24"/>
        </w:rPr>
        <w:t xml:space="preserve"> </w:t>
      </w:r>
      <w:r w:rsidR="00A06C29">
        <w:rPr>
          <w:rFonts w:cs="Arial"/>
          <w:szCs w:val="24"/>
        </w:rPr>
        <w:t xml:space="preserve">Golf </w:t>
      </w:r>
      <w:r w:rsidR="009C48B9" w:rsidRPr="007B27C3">
        <w:rPr>
          <w:rFonts w:cs="Arial"/>
          <w:szCs w:val="24"/>
        </w:rPr>
        <w:t>Open</w:t>
      </w:r>
      <w:r w:rsidR="007B27C3" w:rsidRPr="007B27C3">
        <w:rPr>
          <w:rFonts w:cs="Arial"/>
          <w:szCs w:val="24"/>
        </w:rPr>
        <w:t xml:space="preserve"> held</w:t>
      </w:r>
      <w:r w:rsidR="009C48B9" w:rsidRPr="007B27C3">
        <w:rPr>
          <w:rFonts w:cs="Arial"/>
          <w:szCs w:val="24"/>
        </w:rPr>
        <w:t xml:space="preserve"> in Portrush a few weeks ag</w:t>
      </w:r>
      <w:r w:rsidR="007B27C3" w:rsidRPr="007B27C3">
        <w:rPr>
          <w:rFonts w:cs="Arial"/>
          <w:szCs w:val="24"/>
        </w:rPr>
        <w:t>o which had</w:t>
      </w:r>
      <w:r w:rsidR="009C48B9" w:rsidRPr="007B27C3">
        <w:rPr>
          <w:rFonts w:cs="Arial"/>
          <w:szCs w:val="24"/>
        </w:rPr>
        <w:t xml:space="preserve"> includ</w:t>
      </w:r>
      <w:r w:rsidR="007B27C3" w:rsidRPr="007B27C3">
        <w:rPr>
          <w:rFonts w:cs="Arial"/>
          <w:szCs w:val="24"/>
        </w:rPr>
        <w:t>ed</w:t>
      </w:r>
      <w:r w:rsidR="009C48B9" w:rsidRPr="007B27C3">
        <w:rPr>
          <w:rFonts w:cs="Arial"/>
          <w:szCs w:val="24"/>
        </w:rPr>
        <w:t xml:space="preserve"> a brilliant performance by Holywood’s Rory McIlroy. </w:t>
      </w:r>
      <w:r w:rsidR="007B27C3">
        <w:rPr>
          <w:rFonts w:cs="Arial"/>
          <w:szCs w:val="24"/>
        </w:rPr>
        <w:t xml:space="preserve"> </w:t>
      </w:r>
      <w:r w:rsidR="007B27C3" w:rsidRPr="007B27C3">
        <w:rPr>
          <w:rFonts w:cs="Arial"/>
          <w:szCs w:val="24"/>
        </w:rPr>
        <w:t>She reported that she had</w:t>
      </w:r>
      <w:r w:rsidR="009C48B9" w:rsidRPr="007B27C3">
        <w:rPr>
          <w:rFonts w:cs="Arial"/>
          <w:szCs w:val="24"/>
        </w:rPr>
        <w:t xml:space="preserve"> also </w:t>
      </w:r>
      <w:r w:rsidR="007B27C3" w:rsidRPr="007B27C3">
        <w:rPr>
          <w:rFonts w:cs="Arial"/>
          <w:szCs w:val="24"/>
        </w:rPr>
        <w:t xml:space="preserve">been </w:t>
      </w:r>
      <w:r w:rsidR="009C48B9" w:rsidRPr="007B27C3">
        <w:rPr>
          <w:rFonts w:cs="Arial"/>
          <w:szCs w:val="24"/>
        </w:rPr>
        <w:t xml:space="preserve">delighted to host a </w:t>
      </w:r>
      <w:r w:rsidR="007B27C3" w:rsidRPr="007B27C3">
        <w:rPr>
          <w:rFonts w:cs="Arial"/>
          <w:szCs w:val="24"/>
        </w:rPr>
        <w:t>C</w:t>
      </w:r>
      <w:r w:rsidR="009C48B9" w:rsidRPr="007B27C3">
        <w:rPr>
          <w:rFonts w:cs="Arial"/>
          <w:szCs w:val="24"/>
        </w:rPr>
        <w:t xml:space="preserve">ivic </w:t>
      </w:r>
      <w:r w:rsidR="007B27C3" w:rsidRPr="007B27C3">
        <w:rPr>
          <w:rFonts w:cs="Arial"/>
          <w:szCs w:val="24"/>
        </w:rPr>
        <w:t>R</w:t>
      </w:r>
      <w:r w:rsidR="009C48B9" w:rsidRPr="007B27C3">
        <w:rPr>
          <w:rFonts w:cs="Arial"/>
          <w:szCs w:val="24"/>
        </w:rPr>
        <w:t>eception</w:t>
      </w:r>
      <w:r w:rsidR="007B27C3" w:rsidRPr="007B27C3">
        <w:rPr>
          <w:rFonts w:cs="Arial"/>
          <w:szCs w:val="24"/>
        </w:rPr>
        <w:t xml:space="preserve"> </w:t>
      </w:r>
      <w:r w:rsidR="009C48B9" w:rsidRPr="007B27C3">
        <w:rPr>
          <w:rFonts w:cs="Arial"/>
          <w:szCs w:val="24"/>
        </w:rPr>
        <w:t>this month for Comber Recreation Football Team</w:t>
      </w:r>
      <w:r w:rsidR="007B27C3" w:rsidRPr="007B27C3">
        <w:rPr>
          <w:rFonts w:cs="Arial"/>
          <w:szCs w:val="24"/>
        </w:rPr>
        <w:t>, adding that it was w</w:t>
      </w:r>
      <w:r w:rsidR="009C48B9" w:rsidRPr="007B27C3">
        <w:rPr>
          <w:rFonts w:cs="Arial"/>
          <w:szCs w:val="24"/>
        </w:rPr>
        <w:t xml:space="preserve">onderful to see and celebrate sport at all levels. </w:t>
      </w:r>
    </w:p>
    <w:p w14:paraId="6E76A917" w14:textId="77777777" w:rsidR="007B27C3" w:rsidRPr="007B27C3" w:rsidRDefault="007B27C3" w:rsidP="009C48B9">
      <w:pPr>
        <w:rPr>
          <w:rFonts w:cs="Arial"/>
          <w:szCs w:val="24"/>
        </w:rPr>
      </w:pPr>
    </w:p>
    <w:p w14:paraId="46A56D39" w14:textId="2ACB15BF" w:rsidR="009C48B9" w:rsidRPr="000C5A6C" w:rsidRDefault="000C5A6C" w:rsidP="009C48B9">
      <w:pPr>
        <w:pStyle w:val="ListParagraph"/>
        <w:tabs>
          <w:tab w:val="left" w:pos="567"/>
        </w:tabs>
        <w:ind w:left="0"/>
        <w:rPr>
          <w:rFonts w:cs="Arial"/>
          <w:szCs w:val="24"/>
        </w:rPr>
      </w:pPr>
      <w:r w:rsidRPr="000C5A6C">
        <w:rPr>
          <w:rFonts w:cs="Arial"/>
          <w:szCs w:val="24"/>
        </w:rPr>
        <w:t xml:space="preserve">The </w:t>
      </w:r>
      <w:proofErr w:type="gramStart"/>
      <w:r w:rsidRPr="000C5A6C">
        <w:rPr>
          <w:rFonts w:cs="Arial"/>
          <w:szCs w:val="24"/>
        </w:rPr>
        <w:t>Mayor</w:t>
      </w:r>
      <w:proofErr w:type="gramEnd"/>
      <w:r w:rsidRPr="000C5A6C">
        <w:rPr>
          <w:rFonts w:cs="Arial"/>
          <w:szCs w:val="24"/>
        </w:rPr>
        <w:t xml:space="preserve"> hoped that her </w:t>
      </w:r>
      <w:r w:rsidR="009C48B9" w:rsidRPr="000C5A6C">
        <w:rPr>
          <w:rFonts w:cs="Arial"/>
          <w:szCs w:val="24"/>
        </w:rPr>
        <w:t xml:space="preserve">colleagues </w:t>
      </w:r>
      <w:r w:rsidRPr="000C5A6C">
        <w:rPr>
          <w:rFonts w:cs="Arial"/>
          <w:szCs w:val="24"/>
        </w:rPr>
        <w:t>we</w:t>
      </w:r>
      <w:r w:rsidR="009C48B9" w:rsidRPr="000C5A6C">
        <w:rPr>
          <w:rFonts w:cs="Arial"/>
          <w:szCs w:val="24"/>
        </w:rPr>
        <w:t>re enjoying the weather and spending more time outdoors in the Borough</w:t>
      </w:r>
      <w:r w:rsidRPr="000C5A6C">
        <w:rPr>
          <w:rFonts w:cs="Arial"/>
          <w:szCs w:val="24"/>
        </w:rPr>
        <w:t xml:space="preserve">, adding that she was </w:t>
      </w:r>
      <w:r w:rsidR="009C48B9" w:rsidRPr="000C5A6C">
        <w:rPr>
          <w:rFonts w:cs="Arial"/>
          <w:szCs w:val="24"/>
        </w:rPr>
        <w:t>delighted to see the return of Love Parks week which r</w:t>
      </w:r>
      <w:r w:rsidRPr="000C5A6C">
        <w:rPr>
          <w:rFonts w:cs="Arial"/>
          <w:szCs w:val="24"/>
        </w:rPr>
        <w:t>an</w:t>
      </w:r>
      <w:r w:rsidR="009C48B9" w:rsidRPr="000C5A6C">
        <w:rPr>
          <w:rFonts w:cs="Arial"/>
          <w:szCs w:val="24"/>
        </w:rPr>
        <w:t xml:space="preserve"> until 2 August</w:t>
      </w:r>
      <w:r w:rsidRPr="000C5A6C">
        <w:rPr>
          <w:rFonts w:cs="Arial"/>
          <w:szCs w:val="24"/>
        </w:rPr>
        <w:t xml:space="preserve"> 2025</w:t>
      </w:r>
      <w:r w:rsidR="009C48B9" w:rsidRPr="000C5A6C">
        <w:rPr>
          <w:rFonts w:cs="Arial"/>
          <w:szCs w:val="24"/>
        </w:rPr>
        <w:t xml:space="preserve">. </w:t>
      </w:r>
      <w:r w:rsidRPr="000C5A6C">
        <w:rPr>
          <w:rFonts w:cs="Arial"/>
          <w:szCs w:val="24"/>
        </w:rPr>
        <w:t>This offered a</w:t>
      </w:r>
      <w:r w:rsidR="009C48B9" w:rsidRPr="000C5A6C">
        <w:rPr>
          <w:rFonts w:cs="Arial"/>
          <w:szCs w:val="24"/>
        </w:rPr>
        <w:t xml:space="preserve"> programme of free events across the Borough celebrating the natural beauty, biodiversity and community spirit of </w:t>
      </w:r>
      <w:r w:rsidRPr="000C5A6C">
        <w:rPr>
          <w:rFonts w:cs="Arial"/>
          <w:szCs w:val="24"/>
        </w:rPr>
        <w:t xml:space="preserve">its </w:t>
      </w:r>
      <w:r w:rsidR="009C48B9" w:rsidRPr="000C5A6C">
        <w:rPr>
          <w:rFonts w:cs="Arial"/>
          <w:szCs w:val="24"/>
        </w:rPr>
        <w:t xml:space="preserve">local parks and green spaces. </w:t>
      </w:r>
      <w:r w:rsidRPr="000C5A6C">
        <w:rPr>
          <w:rFonts w:cs="Arial"/>
          <w:szCs w:val="24"/>
        </w:rPr>
        <w:t>She</w:t>
      </w:r>
      <w:r w:rsidR="009C48B9" w:rsidRPr="000C5A6C">
        <w:rPr>
          <w:rFonts w:cs="Arial"/>
          <w:szCs w:val="24"/>
        </w:rPr>
        <w:t xml:space="preserve"> thank</w:t>
      </w:r>
      <w:r w:rsidRPr="000C5A6C">
        <w:rPr>
          <w:rFonts w:cs="Arial"/>
          <w:szCs w:val="24"/>
        </w:rPr>
        <w:t>ed</w:t>
      </w:r>
      <w:r w:rsidR="009C48B9" w:rsidRPr="000C5A6C">
        <w:rPr>
          <w:rFonts w:cs="Arial"/>
          <w:szCs w:val="24"/>
        </w:rPr>
        <w:t xml:space="preserve"> t</w:t>
      </w:r>
      <w:r w:rsidRPr="000C5A6C">
        <w:rPr>
          <w:rFonts w:cs="Arial"/>
          <w:szCs w:val="24"/>
        </w:rPr>
        <w:t xml:space="preserve">he Council’s </w:t>
      </w:r>
      <w:r w:rsidR="009C48B9" w:rsidRPr="000C5A6C">
        <w:rPr>
          <w:rFonts w:cs="Arial"/>
          <w:szCs w:val="24"/>
        </w:rPr>
        <w:t xml:space="preserve">Parks team for delivering such a fun and engaging programme. </w:t>
      </w:r>
    </w:p>
    <w:p w14:paraId="535BF90D" w14:textId="77777777" w:rsidR="009C48B9" w:rsidRPr="00CC1AB3" w:rsidRDefault="009C48B9" w:rsidP="009C48B9">
      <w:pPr>
        <w:pStyle w:val="ListParagraph"/>
        <w:tabs>
          <w:tab w:val="left" w:pos="567"/>
        </w:tabs>
        <w:ind w:left="0"/>
        <w:rPr>
          <w:rFonts w:cs="Arial"/>
          <w:b/>
          <w:bCs/>
          <w:szCs w:val="24"/>
        </w:rPr>
      </w:pPr>
    </w:p>
    <w:p w14:paraId="198FC32C" w14:textId="303DD44B" w:rsidR="009C48B9" w:rsidRPr="0037711A" w:rsidRDefault="0037711A" w:rsidP="009C48B9">
      <w:pPr>
        <w:pStyle w:val="ListParagraph"/>
        <w:tabs>
          <w:tab w:val="left" w:pos="567"/>
        </w:tabs>
        <w:ind w:left="0"/>
        <w:rPr>
          <w:rFonts w:cs="Arial"/>
          <w:szCs w:val="24"/>
        </w:rPr>
      </w:pPr>
      <w:proofErr w:type="gramStart"/>
      <w:r w:rsidRPr="0037711A">
        <w:rPr>
          <w:rFonts w:cs="Arial"/>
          <w:szCs w:val="24"/>
        </w:rPr>
        <w:t>Finally</w:t>
      </w:r>
      <w:proofErr w:type="gramEnd"/>
      <w:r w:rsidRPr="0037711A">
        <w:rPr>
          <w:rFonts w:cs="Arial"/>
          <w:szCs w:val="24"/>
        </w:rPr>
        <w:t xml:space="preserve"> she commented that many m</w:t>
      </w:r>
      <w:r w:rsidR="009C48B9" w:rsidRPr="0037711A">
        <w:rPr>
          <w:rFonts w:cs="Arial"/>
          <w:szCs w:val="24"/>
        </w:rPr>
        <w:t xml:space="preserve">embers </w:t>
      </w:r>
      <w:r w:rsidRPr="0037711A">
        <w:rPr>
          <w:rFonts w:cs="Arial"/>
          <w:szCs w:val="24"/>
        </w:rPr>
        <w:t>would be aware that</w:t>
      </w:r>
      <w:r w:rsidR="009C48B9" w:rsidRPr="0037711A">
        <w:rPr>
          <w:rFonts w:cs="Arial"/>
          <w:szCs w:val="24"/>
        </w:rPr>
        <w:t xml:space="preserve"> it was with deep sadness </w:t>
      </w:r>
      <w:r w:rsidR="00A06C29">
        <w:rPr>
          <w:rFonts w:cs="Arial"/>
          <w:szCs w:val="24"/>
        </w:rPr>
        <w:t>to learn</w:t>
      </w:r>
      <w:r w:rsidR="009C48B9" w:rsidRPr="0037711A">
        <w:rPr>
          <w:rFonts w:cs="Arial"/>
          <w:szCs w:val="24"/>
        </w:rPr>
        <w:t xml:space="preserve"> of the death of </w:t>
      </w:r>
      <w:r w:rsidRPr="0037711A">
        <w:rPr>
          <w:rFonts w:cs="Arial"/>
          <w:szCs w:val="24"/>
        </w:rPr>
        <w:t>a</w:t>
      </w:r>
      <w:r w:rsidR="009C48B9" w:rsidRPr="0037711A">
        <w:rPr>
          <w:rFonts w:cs="Arial"/>
          <w:szCs w:val="24"/>
        </w:rPr>
        <w:t xml:space="preserve"> </w:t>
      </w:r>
      <w:r w:rsidR="00A06C29">
        <w:rPr>
          <w:rFonts w:cs="Arial"/>
          <w:szCs w:val="24"/>
        </w:rPr>
        <w:t>former</w:t>
      </w:r>
      <w:r w:rsidR="009C48B9" w:rsidRPr="0037711A">
        <w:rPr>
          <w:rFonts w:cs="Arial"/>
          <w:szCs w:val="24"/>
        </w:rPr>
        <w:t xml:space="preserve"> colleague Alderman Angus Carson.  Angus </w:t>
      </w:r>
      <w:proofErr w:type="gramStart"/>
      <w:r w:rsidR="009C48B9" w:rsidRPr="0037711A">
        <w:rPr>
          <w:rFonts w:cs="Arial"/>
          <w:szCs w:val="24"/>
        </w:rPr>
        <w:t xml:space="preserve">served </w:t>
      </w:r>
      <w:r w:rsidR="00A06C29">
        <w:rPr>
          <w:rFonts w:cs="Arial"/>
          <w:szCs w:val="24"/>
        </w:rPr>
        <w:t xml:space="preserve"> </w:t>
      </w:r>
      <w:r w:rsidR="009C48B9" w:rsidRPr="0037711A">
        <w:rPr>
          <w:rFonts w:cs="Arial"/>
          <w:szCs w:val="24"/>
        </w:rPr>
        <w:t>in</w:t>
      </w:r>
      <w:proofErr w:type="gramEnd"/>
      <w:r w:rsidR="009C48B9" w:rsidRPr="0037711A">
        <w:rPr>
          <w:rFonts w:cs="Arial"/>
          <w:szCs w:val="24"/>
        </w:rPr>
        <w:t xml:space="preserve"> Ards and North Down Borough Council and the legacy Ards Borough </w:t>
      </w:r>
      <w:r w:rsidR="009C48B9" w:rsidRPr="0037711A">
        <w:rPr>
          <w:rFonts w:cs="Arial"/>
          <w:szCs w:val="24"/>
        </w:rPr>
        <w:lastRenderedPageBreak/>
        <w:t xml:space="preserve">Council for 22 years, before he retired in May 2023.   </w:t>
      </w:r>
      <w:r w:rsidRPr="0037711A">
        <w:rPr>
          <w:rFonts w:cs="Arial"/>
          <w:szCs w:val="24"/>
        </w:rPr>
        <w:t>D</w:t>
      </w:r>
      <w:r w:rsidR="009C48B9" w:rsidRPr="0037711A">
        <w:rPr>
          <w:rFonts w:cs="Arial"/>
          <w:szCs w:val="24"/>
        </w:rPr>
        <w:t xml:space="preserve">eepest sympathies </w:t>
      </w:r>
      <w:r w:rsidRPr="0037711A">
        <w:rPr>
          <w:rFonts w:cs="Arial"/>
          <w:szCs w:val="24"/>
        </w:rPr>
        <w:t>went out</w:t>
      </w:r>
      <w:r w:rsidR="009C48B9" w:rsidRPr="0037711A">
        <w:rPr>
          <w:rFonts w:cs="Arial"/>
          <w:szCs w:val="24"/>
        </w:rPr>
        <w:t xml:space="preserve"> to his wife Jean, and sons Alan and Paul, as well as the wider family circle.</w:t>
      </w:r>
      <w:r w:rsidRPr="0037711A">
        <w:rPr>
          <w:rFonts w:cs="Arial"/>
          <w:szCs w:val="24"/>
        </w:rPr>
        <w:t xml:space="preserve"> At this stage m</w:t>
      </w:r>
      <w:r w:rsidR="009C48B9" w:rsidRPr="0037711A">
        <w:rPr>
          <w:rFonts w:cs="Arial"/>
          <w:szCs w:val="24"/>
        </w:rPr>
        <w:t>embers</w:t>
      </w:r>
      <w:r w:rsidRPr="0037711A">
        <w:rPr>
          <w:rFonts w:cs="Arial"/>
          <w:szCs w:val="24"/>
        </w:rPr>
        <w:t xml:space="preserve"> were asked</w:t>
      </w:r>
      <w:r w:rsidR="009C48B9" w:rsidRPr="0037711A">
        <w:rPr>
          <w:rFonts w:cs="Arial"/>
          <w:szCs w:val="24"/>
        </w:rPr>
        <w:t xml:space="preserve"> to stand, if </w:t>
      </w:r>
      <w:r w:rsidRPr="0037711A">
        <w:rPr>
          <w:rFonts w:cs="Arial"/>
          <w:szCs w:val="24"/>
        </w:rPr>
        <w:t>they could</w:t>
      </w:r>
      <w:r w:rsidR="009C48B9" w:rsidRPr="0037711A">
        <w:rPr>
          <w:rFonts w:cs="Arial"/>
          <w:szCs w:val="24"/>
        </w:rPr>
        <w:t>, for a minute silence as a ma</w:t>
      </w:r>
      <w:r w:rsidRPr="0037711A">
        <w:rPr>
          <w:rFonts w:cs="Arial"/>
          <w:szCs w:val="24"/>
        </w:rPr>
        <w:t>rk</w:t>
      </w:r>
      <w:r w:rsidR="009C48B9" w:rsidRPr="0037711A">
        <w:rPr>
          <w:rFonts w:cs="Arial"/>
          <w:szCs w:val="24"/>
        </w:rPr>
        <w:t xml:space="preserve"> of respect.</w:t>
      </w:r>
      <w:r w:rsidR="009C48B9" w:rsidRPr="0037711A">
        <w:rPr>
          <w:rFonts w:cs="Arial"/>
          <w:szCs w:val="24"/>
        </w:rPr>
        <w:br/>
      </w:r>
    </w:p>
    <w:p w14:paraId="20502D00" w14:textId="3A021B68" w:rsidR="00BF3C45" w:rsidRPr="00BF3C45" w:rsidRDefault="00BF3C45" w:rsidP="00A95907">
      <w:pPr>
        <w:rPr>
          <w:b/>
          <w:bCs/>
        </w:rPr>
      </w:pPr>
      <w:r w:rsidRPr="00BF3C45">
        <w:rPr>
          <w:b/>
          <w:bCs/>
        </w:rPr>
        <w:t xml:space="preserve">NOTED. </w:t>
      </w:r>
    </w:p>
    <w:p w14:paraId="6AFF31A4" w14:textId="77777777" w:rsidR="00BF3C45" w:rsidRDefault="00BF3C45" w:rsidP="00A95907"/>
    <w:p w14:paraId="4752D3EA" w14:textId="5A3D81FD" w:rsidR="00130DB0" w:rsidRDefault="00130DB0" w:rsidP="00A95907">
      <w:r>
        <w:t>(Councillor Blaney entered the Chamber at this stage – 7.02pm)</w:t>
      </w:r>
    </w:p>
    <w:p w14:paraId="36C04908" w14:textId="77777777" w:rsidR="00A06C29" w:rsidRPr="00A95907" w:rsidRDefault="00A06C29" w:rsidP="00A95907"/>
    <w:p w14:paraId="3996685B" w14:textId="15C9AE76" w:rsidR="00A95907" w:rsidRPr="00A95907" w:rsidRDefault="00A95907" w:rsidP="00A95907">
      <w:pPr>
        <w:pStyle w:val="Heading1"/>
        <w:ind w:left="720" w:hanging="720"/>
        <w:rPr>
          <w:b/>
          <w:bCs/>
        </w:rPr>
      </w:pPr>
      <w:r w:rsidRPr="00A95907">
        <w:rPr>
          <w:b/>
          <w:bCs/>
        </w:rPr>
        <w:t>5.</w:t>
      </w:r>
      <w:r w:rsidRPr="00A95907">
        <w:rPr>
          <w:b/>
          <w:bCs/>
        </w:rPr>
        <w:tab/>
      </w:r>
      <w:r w:rsidRPr="00A95907">
        <w:rPr>
          <w:b/>
          <w:bCs/>
          <w:u w:val="single"/>
        </w:rPr>
        <w:t>Mayor and Deputy Mayor Engagements for the Month of J</w:t>
      </w:r>
      <w:r w:rsidR="009A3868">
        <w:rPr>
          <w:b/>
          <w:bCs/>
          <w:u w:val="single"/>
        </w:rPr>
        <w:t>ULY</w:t>
      </w:r>
      <w:r w:rsidRPr="00A95907">
        <w:rPr>
          <w:b/>
          <w:bCs/>
          <w:u w:val="single"/>
        </w:rPr>
        <w:t xml:space="preserve"> 2025</w:t>
      </w:r>
      <w:r w:rsidRPr="00A95907">
        <w:rPr>
          <w:b/>
          <w:bCs/>
        </w:rPr>
        <w:t xml:space="preserve"> </w:t>
      </w:r>
    </w:p>
    <w:p w14:paraId="1EA3B121" w14:textId="2D145B6E" w:rsidR="00A95907" w:rsidRDefault="00D03849" w:rsidP="00A95907">
      <w:pPr>
        <w:tabs>
          <w:tab w:val="left" w:pos="567"/>
        </w:tabs>
        <w:rPr>
          <w:rFonts w:cs="Arial"/>
          <w:szCs w:val="24"/>
        </w:rPr>
      </w:pPr>
      <w:r>
        <w:rPr>
          <w:rFonts w:cs="Arial"/>
          <w:szCs w:val="24"/>
        </w:rPr>
        <w:tab/>
      </w:r>
      <w:r>
        <w:rPr>
          <w:rFonts w:cs="Arial"/>
          <w:szCs w:val="24"/>
        </w:rPr>
        <w:tab/>
        <w:t>(Appendix I)</w:t>
      </w:r>
    </w:p>
    <w:p w14:paraId="7B169A91" w14:textId="77777777" w:rsidR="00D03849" w:rsidRDefault="00D03849" w:rsidP="00A95907">
      <w:pPr>
        <w:tabs>
          <w:tab w:val="left" w:pos="567"/>
        </w:tabs>
        <w:rPr>
          <w:rFonts w:cs="Arial"/>
          <w:szCs w:val="24"/>
        </w:rPr>
      </w:pPr>
    </w:p>
    <w:p w14:paraId="079A2100" w14:textId="73BD809A" w:rsidR="00A95907" w:rsidRDefault="00A95907" w:rsidP="00A95907">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List of Mayor’s/Deputy Mayor engagements for the Month of Ju</w:t>
      </w:r>
      <w:r w:rsidR="0023094F">
        <w:rPr>
          <w:rFonts w:cs="Arial"/>
          <w:szCs w:val="24"/>
        </w:rPr>
        <w:t>ly</w:t>
      </w:r>
      <w:r>
        <w:rPr>
          <w:rFonts w:cs="Arial"/>
          <w:szCs w:val="24"/>
        </w:rPr>
        <w:t xml:space="preserve">. </w:t>
      </w:r>
    </w:p>
    <w:p w14:paraId="7C683B47" w14:textId="77777777" w:rsidR="00B34BA2" w:rsidRDefault="00B34BA2" w:rsidP="00A95907">
      <w:pPr>
        <w:tabs>
          <w:tab w:val="left" w:pos="567"/>
        </w:tabs>
        <w:rPr>
          <w:rFonts w:cs="Arial"/>
          <w:szCs w:val="24"/>
        </w:rPr>
      </w:pPr>
    </w:p>
    <w:p w14:paraId="5897C764" w14:textId="4F05FE3D" w:rsidR="00130DB0" w:rsidRDefault="00130DB0" w:rsidP="00130DB0">
      <w:r>
        <w:t xml:space="preserve">The </w:t>
      </w:r>
      <w:proofErr w:type="gramStart"/>
      <w:r>
        <w:t>Mayor</w:t>
      </w:r>
      <w:proofErr w:type="gramEnd"/>
      <w:r>
        <w:t xml:space="preserve"> highlighted some of the engagements which she had attended during July ably assisted by Deputy Mayor, Councillor </w:t>
      </w:r>
      <w:proofErr w:type="gramStart"/>
      <w:r>
        <w:t>Moore:-</w:t>
      </w:r>
      <w:proofErr w:type="gramEnd"/>
    </w:p>
    <w:p w14:paraId="2D68F084" w14:textId="77777777" w:rsidR="00130DB0" w:rsidRDefault="00130DB0" w:rsidP="00130DB0"/>
    <w:p w14:paraId="649811C3" w14:textId="19A609F0" w:rsidR="00130DB0" w:rsidRDefault="00130DB0" w:rsidP="00130DB0">
      <w:pPr>
        <w:pStyle w:val="ListParagraph"/>
        <w:numPr>
          <w:ilvl w:val="0"/>
          <w:numId w:val="40"/>
        </w:numPr>
      </w:pPr>
      <w:r w:rsidRPr="00130DB0">
        <w:rPr>
          <w:rFonts w:cs="Arial"/>
          <w:szCs w:val="24"/>
        </w:rPr>
        <w:t>Next Generation Student Art Exhibition Launch, Ards Arts Centre</w:t>
      </w:r>
      <w:r>
        <w:t xml:space="preserve"> – The Mayor encouraged everyone to visit this excellent exhibition.</w:t>
      </w:r>
    </w:p>
    <w:p w14:paraId="497CC84B" w14:textId="1620D7D8" w:rsidR="00130DB0" w:rsidRPr="00130DB0" w:rsidRDefault="00130DB0" w:rsidP="00130DB0">
      <w:pPr>
        <w:pStyle w:val="ListParagraph"/>
        <w:numPr>
          <w:ilvl w:val="0"/>
          <w:numId w:val="40"/>
        </w:numPr>
      </w:pPr>
      <w:r>
        <w:rPr>
          <w:rFonts w:cs="Arial"/>
          <w:szCs w:val="24"/>
        </w:rPr>
        <w:t xml:space="preserve">Pipe Band Championships, Regent House Playing Fields – a fantastic day in Newtownards </w:t>
      </w:r>
      <w:r w:rsidR="00AB2C13">
        <w:rPr>
          <w:rFonts w:cs="Arial"/>
          <w:szCs w:val="24"/>
        </w:rPr>
        <w:t xml:space="preserve">with over 700 musicians in attendance and </w:t>
      </w:r>
      <w:r>
        <w:rPr>
          <w:rFonts w:cs="Arial"/>
          <w:szCs w:val="24"/>
        </w:rPr>
        <w:t>where the Deputy Mayor adopted the role of Chieftain for the day.</w:t>
      </w:r>
    </w:p>
    <w:p w14:paraId="741CBAA0" w14:textId="5E74B25B" w:rsidR="00AB2C13" w:rsidRPr="00AB2C13" w:rsidRDefault="00130DB0" w:rsidP="00AB2C13">
      <w:pPr>
        <w:pStyle w:val="ListParagraph"/>
        <w:numPr>
          <w:ilvl w:val="0"/>
          <w:numId w:val="40"/>
        </w:numPr>
        <w:rPr>
          <w:rFonts w:cs="Arial"/>
          <w:szCs w:val="24"/>
        </w:rPr>
      </w:pPr>
      <w:r w:rsidRPr="00130DB0">
        <w:rPr>
          <w:rFonts w:cs="Arial"/>
          <w:szCs w:val="24"/>
        </w:rPr>
        <w:t>Comber Recreation Football Team Civic Event, Bangor Castle</w:t>
      </w:r>
      <w:r>
        <w:rPr>
          <w:rFonts w:cs="Arial"/>
          <w:szCs w:val="24"/>
        </w:rPr>
        <w:t xml:space="preserve"> – A wonderful occasion to celebrate the </w:t>
      </w:r>
      <w:proofErr w:type="gramStart"/>
      <w:r>
        <w:rPr>
          <w:rFonts w:cs="Arial"/>
          <w:szCs w:val="24"/>
        </w:rPr>
        <w:t>teams</w:t>
      </w:r>
      <w:proofErr w:type="gramEnd"/>
      <w:r>
        <w:rPr>
          <w:rFonts w:cs="Arial"/>
          <w:szCs w:val="24"/>
        </w:rPr>
        <w:t xml:space="preserve"> recent success </w:t>
      </w:r>
      <w:r w:rsidR="00AB2C13">
        <w:rPr>
          <w:rFonts w:cs="Arial"/>
          <w:szCs w:val="24"/>
        </w:rPr>
        <w:t xml:space="preserve">and the </w:t>
      </w:r>
      <w:proofErr w:type="gramStart"/>
      <w:r w:rsidR="00AB2C13">
        <w:rPr>
          <w:rFonts w:cs="Arial"/>
          <w:szCs w:val="24"/>
        </w:rPr>
        <w:t>Mayor</w:t>
      </w:r>
      <w:proofErr w:type="gramEnd"/>
      <w:r w:rsidR="00AB2C13">
        <w:rPr>
          <w:rFonts w:cs="Arial"/>
          <w:szCs w:val="24"/>
        </w:rPr>
        <w:t xml:space="preserve"> thanked the Lord Lieutenant for being in attendance.</w:t>
      </w:r>
    </w:p>
    <w:p w14:paraId="05DD8214" w14:textId="77777777" w:rsidR="00AB2C13" w:rsidRPr="00AB2C13" w:rsidRDefault="00AB2C13" w:rsidP="00AB2C13">
      <w:pPr>
        <w:pStyle w:val="ListParagraph"/>
        <w:numPr>
          <w:ilvl w:val="0"/>
          <w:numId w:val="40"/>
        </w:numPr>
        <w:rPr>
          <w:rFonts w:cs="Arial"/>
          <w:szCs w:val="24"/>
        </w:rPr>
      </w:pPr>
      <w:r w:rsidRPr="00AB2C13">
        <w:rPr>
          <w:rFonts w:cs="Arial"/>
          <w:szCs w:val="24"/>
        </w:rPr>
        <w:t>Portaferry Gala Festival</w:t>
      </w:r>
    </w:p>
    <w:p w14:paraId="52B3886C" w14:textId="77777777" w:rsidR="00AB2C13" w:rsidRPr="00AB2C13" w:rsidRDefault="00AB2C13" w:rsidP="00AB2C13">
      <w:pPr>
        <w:pStyle w:val="ListParagraph"/>
        <w:numPr>
          <w:ilvl w:val="0"/>
          <w:numId w:val="40"/>
        </w:numPr>
        <w:rPr>
          <w:rFonts w:cs="Arial"/>
          <w:szCs w:val="24"/>
        </w:rPr>
      </w:pPr>
      <w:r w:rsidRPr="00AB2C13">
        <w:rPr>
          <w:rFonts w:cs="Arial"/>
          <w:szCs w:val="24"/>
        </w:rPr>
        <w:t>Donaghadee Lifeboat Festival</w:t>
      </w:r>
    </w:p>
    <w:p w14:paraId="04B7CE3B" w14:textId="77777777" w:rsidR="00AB2C13" w:rsidRPr="00AB2C13" w:rsidRDefault="00AB2C13" w:rsidP="00AB2C13">
      <w:pPr>
        <w:pStyle w:val="ListParagraph"/>
        <w:numPr>
          <w:ilvl w:val="0"/>
          <w:numId w:val="40"/>
        </w:numPr>
        <w:rPr>
          <w:rFonts w:cs="Arial"/>
          <w:szCs w:val="24"/>
        </w:rPr>
      </w:pPr>
      <w:r w:rsidRPr="00AB2C13">
        <w:rPr>
          <w:rFonts w:cs="Arial"/>
          <w:szCs w:val="24"/>
        </w:rPr>
        <w:t>Emerald Isle Highland Dance Festival, Nendrum College, Comber</w:t>
      </w:r>
    </w:p>
    <w:p w14:paraId="484F2B10" w14:textId="77777777" w:rsidR="00130DB0" w:rsidRDefault="00130DB0" w:rsidP="00AB2C13">
      <w:pPr>
        <w:ind w:left="360"/>
      </w:pPr>
    </w:p>
    <w:p w14:paraId="17157EB4" w14:textId="602FF057" w:rsidR="00BF3C45" w:rsidRPr="00BF3C45" w:rsidRDefault="00BF3C45" w:rsidP="00BF3C45">
      <w:pPr>
        <w:tabs>
          <w:tab w:val="left" w:pos="567"/>
        </w:tabs>
        <w:rPr>
          <w:rFonts w:cs="Arial"/>
          <w:b/>
          <w:bCs/>
          <w:szCs w:val="24"/>
        </w:rPr>
      </w:pPr>
      <w:r w:rsidRPr="00BF3C45">
        <w:rPr>
          <w:rFonts w:cs="Arial"/>
          <w:b/>
          <w:bCs/>
          <w:szCs w:val="24"/>
        </w:rPr>
        <w:t xml:space="preserve">NOTED. </w:t>
      </w:r>
    </w:p>
    <w:p w14:paraId="45D1252A" w14:textId="77777777" w:rsidR="00BF3C45" w:rsidRPr="00AB71F2" w:rsidRDefault="00BF3C45" w:rsidP="00BF3C45">
      <w:pPr>
        <w:tabs>
          <w:tab w:val="left" w:pos="567"/>
        </w:tabs>
        <w:rPr>
          <w:rFonts w:cs="Arial"/>
          <w:szCs w:val="24"/>
        </w:rPr>
      </w:pPr>
    </w:p>
    <w:p w14:paraId="3CE4F3EA" w14:textId="58CA00D7" w:rsidR="00A95907" w:rsidRPr="00366405" w:rsidRDefault="00366405" w:rsidP="00366405">
      <w:pPr>
        <w:pStyle w:val="Heading1"/>
        <w:rPr>
          <w:b/>
          <w:bCs/>
        </w:rPr>
      </w:pPr>
      <w:r w:rsidRPr="00366405">
        <w:rPr>
          <w:b/>
          <w:bCs/>
        </w:rPr>
        <w:t>6.</w:t>
      </w:r>
      <w:r w:rsidRPr="00366405">
        <w:rPr>
          <w:b/>
          <w:bCs/>
        </w:rPr>
        <w:tab/>
      </w:r>
      <w:r w:rsidR="00A95907" w:rsidRPr="00366405">
        <w:rPr>
          <w:b/>
          <w:bCs/>
          <w:u w:val="single"/>
        </w:rPr>
        <w:t xml:space="preserve">Minutes of Council meeting dated </w:t>
      </w:r>
      <w:r w:rsidR="009A3868">
        <w:rPr>
          <w:b/>
          <w:bCs/>
          <w:u w:val="single"/>
        </w:rPr>
        <w:t>25 june</w:t>
      </w:r>
      <w:r w:rsidR="00A95907" w:rsidRPr="00366405">
        <w:rPr>
          <w:b/>
          <w:bCs/>
          <w:u w:val="single"/>
        </w:rPr>
        <w:t xml:space="preserve"> 2025</w:t>
      </w:r>
      <w:r w:rsidR="00A95907" w:rsidRPr="00366405">
        <w:rPr>
          <w:b/>
          <w:bCs/>
        </w:rPr>
        <w:t xml:space="preserve"> </w:t>
      </w:r>
    </w:p>
    <w:p w14:paraId="3CF3B937" w14:textId="77777777" w:rsidR="00366405" w:rsidRDefault="00366405" w:rsidP="00366405">
      <w:pPr>
        <w:tabs>
          <w:tab w:val="left" w:pos="567"/>
        </w:tabs>
        <w:rPr>
          <w:rFonts w:cs="Arial"/>
          <w:szCs w:val="24"/>
        </w:rPr>
      </w:pPr>
    </w:p>
    <w:p w14:paraId="61FDAAD1" w14:textId="2EF09F8F" w:rsidR="00366405" w:rsidRDefault="00366405" w:rsidP="00366405">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Copy of the above minutes. </w:t>
      </w:r>
    </w:p>
    <w:p w14:paraId="366E3B97" w14:textId="77777777" w:rsidR="00A95907" w:rsidRDefault="00A95907" w:rsidP="00A95907">
      <w:pPr>
        <w:pStyle w:val="ListParagraph"/>
        <w:rPr>
          <w:rFonts w:cs="Arial"/>
          <w:szCs w:val="24"/>
        </w:rPr>
      </w:pPr>
    </w:p>
    <w:p w14:paraId="243D7284" w14:textId="12E9E5DF" w:rsidR="00042257" w:rsidRPr="00042257" w:rsidRDefault="00042257" w:rsidP="00366405">
      <w:pPr>
        <w:tabs>
          <w:tab w:val="left" w:pos="567"/>
        </w:tabs>
        <w:rPr>
          <w:rFonts w:cs="Arial"/>
          <w:b/>
          <w:bCs/>
          <w:szCs w:val="24"/>
        </w:rPr>
      </w:pPr>
      <w:r w:rsidRPr="00042257">
        <w:rPr>
          <w:rFonts w:cs="Arial"/>
          <w:b/>
          <w:bCs/>
          <w:szCs w:val="24"/>
        </w:rPr>
        <w:t xml:space="preserve">RESOLVED, on the proposal of </w:t>
      </w:r>
      <w:r w:rsidR="00B1268F">
        <w:rPr>
          <w:rFonts w:cs="Arial"/>
          <w:b/>
          <w:bCs/>
          <w:szCs w:val="24"/>
        </w:rPr>
        <w:t>Alderman Adair</w:t>
      </w:r>
      <w:r w:rsidRPr="00042257">
        <w:rPr>
          <w:rFonts w:cs="Arial"/>
          <w:b/>
          <w:bCs/>
          <w:szCs w:val="24"/>
        </w:rPr>
        <w:t xml:space="preserve">, seconded by </w:t>
      </w:r>
      <w:r w:rsidR="00B1268F">
        <w:rPr>
          <w:rFonts w:cs="Arial"/>
          <w:b/>
          <w:bCs/>
          <w:szCs w:val="24"/>
        </w:rPr>
        <w:t>Councillor Ashe</w:t>
      </w:r>
      <w:r w:rsidRPr="00042257">
        <w:rPr>
          <w:rFonts w:cs="Arial"/>
          <w:b/>
          <w:bCs/>
          <w:szCs w:val="24"/>
        </w:rPr>
        <w:t xml:space="preserve">, that the minutes be approved and adopted. </w:t>
      </w:r>
    </w:p>
    <w:p w14:paraId="284F563A" w14:textId="77777777" w:rsidR="00042257" w:rsidRDefault="00042257" w:rsidP="00366405">
      <w:pPr>
        <w:tabs>
          <w:tab w:val="left" w:pos="567"/>
        </w:tabs>
        <w:rPr>
          <w:rFonts w:cs="Arial"/>
          <w:szCs w:val="24"/>
        </w:rPr>
      </w:pPr>
    </w:p>
    <w:p w14:paraId="6BE17732" w14:textId="3DDDE486" w:rsidR="00A95907" w:rsidRPr="009A3868" w:rsidRDefault="00366405" w:rsidP="009A3868">
      <w:pPr>
        <w:pStyle w:val="Heading1"/>
        <w:rPr>
          <w:b/>
          <w:bCs/>
        </w:rPr>
      </w:pPr>
      <w:r w:rsidRPr="00366405">
        <w:rPr>
          <w:b/>
          <w:bCs/>
        </w:rPr>
        <w:t>7.</w:t>
      </w:r>
      <w:r w:rsidRPr="00366405">
        <w:rPr>
          <w:b/>
          <w:bCs/>
        </w:rPr>
        <w:tab/>
      </w:r>
      <w:r w:rsidR="00A95907" w:rsidRPr="00366405">
        <w:rPr>
          <w:b/>
          <w:bCs/>
          <w:u w:val="single"/>
          <w:lang w:val="en-US"/>
        </w:rPr>
        <w:t>Minutes of Committees</w:t>
      </w:r>
      <w:r w:rsidR="00A95907" w:rsidRPr="00366405">
        <w:rPr>
          <w:b/>
          <w:bCs/>
        </w:rPr>
        <w:t xml:space="preserve"> </w:t>
      </w:r>
    </w:p>
    <w:p w14:paraId="43A6ADD4" w14:textId="77777777" w:rsidR="00A95907" w:rsidRPr="00714B03" w:rsidRDefault="00A95907" w:rsidP="00A95907">
      <w:pPr>
        <w:tabs>
          <w:tab w:val="left" w:pos="567"/>
        </w:tabs>
        <w:rPr>
          <w:rFonts w:cs="Arial"/>
          <w:caps/>
          <w:szCs w:val="24"/>
        </w:rPr>
      </w:pPr>
    </w:p>
    <w:p w14:paraId="7BF62796" w14:textId="5AA00810" w:rsidR="009867C7" w:rsidRPr="009867C7" w:rsidRDefault="009A3868" w:rsidP="00366405">
      <w:pPr>
        <w:pStyle w:val="Heading2"/>
        <w:rPr>
          <w:b/>
          <w:bCs/>
          <w:sz w:val="24"/>
          <w:szCs w:val="24"/>
          <w:u w:val="single"/>
        </w:rPr>
      </w:pPr>
      <w:r>
        <w:rPr>
          <w:b/>
          <w:bCs/>
          <w:sz w:val="24"/>
          <w:szCs w:val="24"/>
        </w:rPr>
        <w:t>7</w:t>
      </w:r>
      <w:r w:rsidR="00A95907" w:rsidRPr="00366405">
        <w:rPr>
          <w:b/>
          <w:bCs/>
          <w:sz w:val="24"/>
          <w:szCs w:val="24"/>
        </w:rPr>
        <w:t>.1</w:t>
      </w:r>
      <w:r w:rsidR="00A95907" w:rsidRPr="00366405">
        <w:rPr>
          <w:b/>
          <w:bCs/>
          <w:sz w:val="24"/>
          <w:szCs w:val="24"/>
        </w:rPr>
        <w:tab/>
      </w:r>
      <w:r w:rsidR="009867C7">
        <w:rPr>
          <w:b/>
          <w:bCs/>
          <w:sz w:val="24"/>
          <w:szCs w:val="24"/>
          <w:u w:val="single"/>
        </w:rPr>
        <w:t>Community &amp; Wellbeing Committee dated 18 June 2025</w:t>
      </w:r>
    </w:p>
    <w:p w14:paraId="642AC457" w14:textId="77777777" w:rsidR="009867C7" w:rsidRDefault="009867C7" w:rsidP="00366405">
      <w:pPr>
        <w:pStyle w:val="Heading2"/>
        <w:rPr>
          <w:b/>
          <w:bCs/>
          <w:sz w:val="24"/>
          <w:szCs w:val="24"/>
        </w:rPr>
      </w:pPr>
    </w:p>
    <w:p w14:paraId="7FC3B473" w14:textId="77777777" w:rsidR="009867C7" w:rsidRDefault="009867C7" w:rsidP="009867C7">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11EEA381" w14:textId="77777777" w:rsidR="009867C7" w:rsidRDefault="009867C7" w:rsidP="009867C7">
      <w:pPr>
        <w:tabs>
          <w:tab w:val="left" w:pos="567"/>
        </w:tabs>
        <w:rPr>
          <w:rFonts w:cs="Arial"/>
          <w:szCs w:val="24"/>
        </w:rPr>
      </w:pPr>
    </w:p>
    <w:p w14:paraId="1884A88E" w14:textId="3E1CF6D0" w:rsidR="009867C7" w:rsidRPr="00042257" w:rsidRDefault="009867C7" w:rsidP="009867C7">
      <w:pPr>
        <w:tabs>
          <w:tab w:val="left" w:pos="567"/>
        </w:tabs>
        <w:rPr>
          <w:rFonts w:cs="Arial"/>
          <w:b/>
          <w:bCs/>
          <w:szCs w:val="24"/>
        </w:rPr>
      </w:pPr>
      <w:r w:rsidRPr="00042257">
        <w:rPr>
          <w:rFonts w:cs="Arial"/>
          <w:b/>
          <w:bCs/>
          <w:szCs w:val="24"/>
        </w:rPr>
        <w:t xml:space="preserve">RESOLVED, on the proposal of </w:t>
      </w:r>
      <w:r w:rsidR="00B1268F">
        <w:rPr>
          <w:rFonts w:cs="Arial"/>
          <w:b/>
          <w:bCs/>
          <w:szCs w:val="24"/>
        </w:rPr>
        <w:t>Councillor Ashe</w:t>
      </w:r>
      <w:r w:rsidRPr="00042257">
        <w:rPr>
          <w:rFonts w:cs="Arial"/>
          <w:b/>
          <w:bCs/>
          <w:szCs w:val="24"/>
        </w:rPr>
        <w:t xml:space="preserve">, seconded by </w:t>
      </w:r>
      <w:r w:rsidR="00B1268F">
        <w:rPr>
          <w:rFonts w:cs="Arial"/>
          <w:b/>
          <w:bCs/>
          <w:szCs w:val="24"/>
        </w:rPr>
        <w:t>Alderman McRandal</w:t>
      </w:r>
      <w:r w:rsidRPr="00042257">
        <w:rPr>
          <w:rFonts w:cs="Arial"/>
          <w:b/>
          <w:bCs/>
          <w:szCs w:val="24"/>
        </w:rPr>
        <w:t xml:space="preserve">, that the minutes be approved and adopted. </w:t>
      </w:r>
    </w:p>
    <w:p w14:paraId="76F1D350" w14:textId="77777777" w:rsidR="009867C7" w:rsidRPr="009867C7" w:rsidRDefault="009867C7" w:rsidP="009867C7"/>
    <w:p w14:paraId="6C6770CF" w14:textId="7C72438C" w:rsidR="00A95907" w:rsidRPr="00366405" w:rsidRDefault="009867C7" w:rsidP="00366405">
      <w:pPr>
        <w:pStyle w:val="Heading2"/>
        <w:rPr>
          <w:b/>
          <w:bCs/>
          <w:sz w:val="24"/>
          <w:szCs w:val="24"/>
          <w:u w:val="single"/>
        </w:rPr>
      </w:pPr>
      <w:r>
        <w:rPr>
          <w:b/>
          <w:bCs/>
          <w:sz w:val="24"/>
          <w:szCs w:val="24"/>
        </w:rPr>
        <w:lastRenderedPageBreak/>
        <w:t>7.2.</w:t>
      </w:r>
      <w:r>
        <w:rPr>
          <w:b/>
          <w:bCs/>
          <w:sz w:val="24"/>
          <w:szCs w:val="24"/>
        </w:rPr>
        <w:tab/>
      </w:r>
      <w:r w:rsidR="00A95907" w:rsidRPr="00366405">
        <w:rPr>
          <w:b/>
          <w:bCs/>
          <w:sz w:val="24"/>
          <w:szCs w:val="24"/>
          <w:u w:val="single"/>
        </w:rPr>
        <w:t xml:space="preserve">Audit Committee dated </w:t>
      </w:r>
      <w:r w:rsidR="009A3868">
        <w:rPr>
          <w:b/>
          <w:bCs/>
          <w:sz w:val="24"/>
          <w:szCs w:val="24"/>
          <w:u w:val="single"/>
        </w:rPr>
        <w:t>26 June</w:t>
      </w:r>
      <w:r w:rsidR="00A95907" w:rsidRPr="00366405">
        <w:rPr>
          <w:b/>
          <w:bCs/>
          <w:sz w:val="24"/>
          <w:szCs w:val="24"/>
          <w:u w:val="single"/>
        </w:rPr>
        <w:t xml:space="preserve"> 2025 </w:t>
      </w:r>
    </w:p>
    <w:p w14:paraId="575FAA63" w14:textId="77777777" w:rsidR="00A95907" w:rsidRDefault="00A95907" w:rsidP="00A95907">
      <w:pPr>
        <w:tabs>
          <w:tab w:val="left" w:pos="567"/>
        </w:tabs>
        <w:rPr>
          <w:rFonts w:cs="Arial"/>
          <w:szCs w:val="24"/>
        </w:rPr>
      </w:pPr>
    </w:p>
    <w:p w14:paraId="76A5917F" w14:textId="0F217C54" w:rsidR="006C4C8C" w:rsidRDefault="006C4C8C" w:rsidP="00A95907">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1A1A3F64" w14:textId="77777777" w:rsidR="00366405" w:rsidRDefault="00366405" w:rsidP="00A95907">
      <w:pPr>
        <w:tabs>
          <w:tab w:val="left" w:pos="567"/>
        </w:tabs>
        <w:rPr>
          <w:rFonts w:cs="Arial"/>
          <w:szCs w:val="24"/>
        </w:rPr>
      </w:pPr>
    </w:p>
    <w:p w14:paraId="27227635" w14:textId="746C8337" w:rsidR="00042257" w:rsidRPr="00042257" w:rsidRDefault="00042257" w:rsidP="00A95907">
      <w:pPr>
        <w:tabs>
          <w:tab w:val="left" w:pos="567"/>
        </w:tabs>
        <w:rPr>
          <w:rFonts w:cs="Arial"/>
          <w:b/>
          <w:bCs/>
          <w:szCs w:val="24"/>
        </w:rPr>
      </w:pPr>
      <w:r w:rsidRPr="00042257">
        <w:rPr>
          <w:rFonts w:cs="Arial"/>
          <w:b/>
          <w:bCs/>
          <w:szCs w:val="24"/>
        </w:rPr>
        <w:t xml:space="preserve">RESOLVED, on the proposal of </w:t>
      </w:r>
      <w:r w:rsidR="00B1268F">
        <w:rPr>
          <w:rFonts w:cs="Arial"/>
          <w:b/>
          <w:bCs/>
          <w:szCs w:val="24"/>
        </w:rPr>
        <w:t>Councillor Thompson</w:t>
      </w:r>
      <w:r w:rsidRPr="00042257">
        <w:rPr>
          <w:rFonts w:cs="Arial"/>
          <w:b/>
          <w:bCs/>
          <w:szCs w:val="24"/>
        </w:rPr>
        <w:t xml:space="preserve">, seconded by </w:t>
      </w:r>
      <w:r w:rsidR="00B1268F">
        <w:rPr>
          <w:rFonts w:cs="Arial"/>
          <w:b/>
          <w:bCs/>
          <w:szCs w:val="24"/>
        </w:rPr>
        <w:t>Councillor Hollywood</w:t>
      </w:r>
      <w:r w:rsidRPr="00042257">
        <w:rPr>
          <w:rFonts w:cs="Arial"/>
          <w:b/>
          <w:bCs/>
          <w:szCs w:val="24"/>
        </w:rPr>
        <w:t xml:space="preserve">, that the minutes be approved and adopted. </w:t>
      </w:r>
    </w:p>
    <w:p w14:paraId="71724493" w14:textId="77777777" w:rsidR="00366405" w:rsidRDefault="00366405" w:rsidP="00A95907">
      <w:pPr>
        <w:tabs>
          <w:tab w:val="left" w:pos="567"/>
        </w:tabs>
        <w:rPr>
          <w:rFonts w:cs="Arial"/>
          <w:szCs w:val="24"/>
        </w:rPr>
      </w:pPr>
    </w:p>
    <w:p w14:paraId="0C18751B" w14:textId="755C6D24" w:rsidR="00A95907" w:rsidRDefault="009A3868" w:rsidP="00366405">
      <w:pPr>
        <w:pStyle w:val="Heading2"/>
        <w:rPr>
          <w:b/>
          <w:bCs/>
          <w:sz w:val="24"/>
          <w:szCs w:val="24"/>
        </w:rPr>
      </w:pPr>
      <w:r>
        <w:rPr>
          <w:b/>
          <w:bCs/>
          <w:sz w:val="24"/>
          <w:szCs w:val="24"/>
        </w:rPr>
        <w:t>7.</w:t>
      </w:r>
      <w:r w:rsidR="009867C7">
        <w:rPr>
          <w:b/>
          <w:bCs/>
          <w:sz w:val="24"/>
          <w:szCs w:val="24"/>
        </w:rPr>
        <w:t>3.</w:t>
      </w:r>
      <w:r w:rsidR="00A95907" w:rsidRPr="00366405">
        <w:rPr>
          <w:b/>
          <w:bCs/>
          <w:sz w:val="24"/>
          <w:szCs w:val="24"/>
        </w:rPr>
        <w:tab/>
      </w:r>
      <w:r w:rsidR="00A95907" w:rsidRPr="00366405">
        <w:rPr>
          <w:b/>
          <w:bCs/>
          <w:sz w:val="24"/>
          <w:szCs w:val="24"/>
          <w:u w:val="single"/>
        </w:rPr>
        <w:t xml:space="preserve">Planning Committee dated </w:t>
      </w:r>
      <w:r>
        <w:rPr>
          <w:b/>
          <w:bCs/>
          <w:sz w:val="24"/>
          <w:szCs w:val="24"/>
          <w:u w:val="single"/>
        </w:rPr>
        <w:t>1 July</w:t>
      </w:r>
      <w:r w:rsidR="00A95907" w:rsidRPr="00366405">
        <w:rPr>
          <w:b/>
          <w:bCs/>
          <w:sz w:val="24"/>
          <w:szCs w:val="24"/>
          <w:u w:val="single"/>
        </w:rPr>
        <w:t xml:space="preserve"> 2025</w:t>
      </w:r>
      <w:r w:rsidR="00A95907" w:rsidRPr="00366405">
        <w:rPr>
          <w:b/>
          <w:bCs/>
          <w:sz w:val="24"/>
          <w:szCs w:val="24"/>
        </w:rPr>
        <w:t xml:space="preserve"> </w:t>
      </w:r>
    </w:p>
    <w:p w14:paraId="4881E6E1" w14:textId="77777777" w:rsidR="00366405" w:rsidRDefault="00366405" w:rsidP="00366405"/>
    <w:p w14:paraId="38502ACF" w14:textId="63ED7E44" w:rsidR="00714B03" w:rsidRPr="00366405" w:rsidRDefault="00714B03" w:rsidP="00366405">
      <w:r w:rsidRPr="00714B03">
        <w:rPr>
          <w:caps/>
        </w:rPr>
        <w:t xml:space="preserve">Previously </w:t>
      </w:r>
      <w:proofErr w:type="gramStart"/>
      <w:r w:rsidRPr="00714B03">
        <w:rPr>
          <w:caps/>
        </w:rPr>
        <w:t>circulated</w:t>
      </w:r>
      <w:r>
        <w:t>:-</w:t>
      </w:r>
      <w:proofErr w:type="gramEnd"/>
      <w:r>
        <w:t xml:space="preserve"> Copy of the above minutes. </w:t>
      </w:r>
    </w:p>
    <w:p w14:paraId="215137D2" w14:textId="77777777" w:rsidR="00A95907" w:rsidRDefault="00A95907" w:rsidP="00A95907">
      <w:pPr>
        <w:tabs>
          <w:tab w:val="left" w:pos="567"/>
        </w:tabs>
        <w:rPr>
          <w:rFonts w:cs="Arial"/>
          <w:szCs w:val="24"/>
        </w:rPr>
      </w:pPr>
    </w:p>
    <w:p w14:paraId="17A17D27" w14:textId="33C1F87E" w:rsidR="00042257" w:rsidRPr="00042257" w:rsidRDefault="00042257" w:rsidP="009A3868">
      <w:pPr>
        <w:tabs>
          <w:tab w:val="left" w:pos="567"/>
        </w:tabs>
        <w:rPr>
          <w:rFonts w:cs="Arial"/>
          <w:b/>
          <w:bCs/>
          <w:szCs w:val="24"/>
        </w:rPr>
      </w:pPr>
      <w:r w:rsidRPr="00042257">
        <w:rPr>
          <w:rFonts w:cs="Arial"/>
          <w:b/>
          <w:bCs/>
          <w:szCs w:val="24"/>
        </w:rPr>
        <w:t xml:space="preserve">RESOLVED, on the proposal of </w:t>
      </w:r>
      <w:r w:rsidR="00B1268F">
        <w:rPr>
          <w:rFonts w:cs="Arial"/>
          <w:b/>
          <w:bCs/>
          <w:szCs w:val="24"/>
        </w:rPr>
        <w:t>Councillor McClean</w:t>
      </w:r>
      <w:r w:rsidRPr="00042257">
        <w:rPr>
          <w:rFonts w:cs="Arial"/>
          <w:b/>
          <w:bCs/>
          <w:szCs w:val="24"/>
        </w:rPr>
        <w:t xml:space="preserve">, seconded by </w:t>
      </w:r>
      <w:r w:rsidR="00B1268F">
        <w:rPr>
          <w:rFonts w:cs="Arial"/>
          <w:b/>
          <w:bCs/>
          <w:szCs w:val="24"/>
        </w:rPr>
        <w:t>Councillor Wray</w:t>
      </w:r>
      <w:r w:rsidRPr="00042257">
        <w:rPr>
          <w:rFonts w:cs="Arial"/>
          <w:b/>
          <w:bCs/>
          <w:szCs w:val="24"/>
        </w:rPr>
        <w:t xml:space="preserve">, that the minutes be approved and adopted.  </w:t>
      </w:r>
    </w:p>
    <w:p w14:paraId="5FC15B2E" w14:textId="77777777" w:rsidR="00A95907" w:rsidRPr="009B6E1F" w:rsidRDefault="00A95907" w:rsidP="00A95907">
      <w:pPr>
        <w:tabs>
          <w:tab w:val="left" w:pos="567"/>
        </w:tabs>
        <w:rPr>
          <w:rFonts w:cs="Arial"/>
          <w:szCs w:val="24"/>
        </w:rPr>
      </w:pPr>
    </w:p>
    <w:p w14:paraId="17D3CE9A" w14:textId="61CC95DA" w:rsidR="00A95907" w:rsidRPr="00E55885" w:rsidRDefault="009A3868" w:rsidP="00366405">
      <w:pPr>
        <w:pStyle w:val="Heading1"/>
        <w:rPr>
          <w:b/>
          <w:bCs/>
          <w:u w:val="single"/>
        </w:rPr>
      </w:pPr>
      <w:r w:rsidRPr="00E55885">
        <w:rPr>
          <w:b/>
          <w:bCs/>
        </w:rPr>
        <w:t>8</w:t>
      </w:r>
      <w:r w:rsidR="00366405" w:rsidRPr="00E55885">
        <w:rPr>
          <w:b/>
          <w:bCs/>
        </w:rPr>
        <w:t>.</w:t>
      </w:r>
      <w:r w:rsidR="00366405" w:rsidRPr="00E55885">
        <w:rPr>
          <w:b/>
          <w:bCs/>
        </w:rPr>
        <w:tab/>
      </w:r>
      <w:r w:rsidR="00A95907" w:rsidRPr="00E55885">
        <w:rPr>
          <w:b/>
          <w:bCs/>
          <w:u w:val="single"/>
        </w:rPr>
        <w:t xml:space="preserve">Deputation Requests </w:t>
      </w:r>
    </w:p>
    <w:p w14:paraId="058B44E1" w14:textId="77777777" w:rsidR="00366405" w:rsidRPr="00E55885" w:rsidRDefault="00366405" w:rsidP="00714B03">
      <w:pPr>
        <w:tabs>
          <w:tab w:val="left" w:pos="567"/>
        </w:tabs>
        <w:rPr>
          <w:rFonts w:cs="Arial"/>
          <w:szCs w:val="24"/>
        </w:rPr>
      </w:pPr>
    </w:p>
    <w:p w14:paraId="0EEED40E" w14:textId="6DD76817" w:rsidR="00A95907" w:rsidRPr="009867C7" w:rsidRDefault="00444BB8" w:rsidP="00366405">
      <w:pPr>
        <w:pStyle w:val="Heading2"/>
        <w:rPr>
          <w:b/>
          <w:bCs/>
          <w:sz w:val="24"/>
          <w:szCs w:val="24"/>
        </w:rPr>
      </w:pPr>
      <w:r>
        <w:rPr>
          <w:b/>
          <w:bCs/>
          <w:sz w:val="24"/>
          <w:szCs w:val="24"/>
        </w:rPr>
        <w:t>8</w:t>
      </w:r>
      <w:r w:rsidR="00A95907" w:rsidRPr="009867C7">
        <w:rPr>
          <w:b/>
          <w:bCs/>
          <w:sz w:val="24"/>
          <w:szCs w:val="24"/>
        </w:rPr>
        <w:t>.1</w:t>
      </w:r>
      <w:r w:rsidR="00A95907" w:rsidRPr="009867C7">
        <w:rPr>
          <w:b/>
          <w:bCs/>
          <w:sz w:val="24"/>
          <w:szCs w:val="24"/>
        </w:rPr>
        <w:tab/>
        <w:t xml:space="preserve"> </w:t>
      </w:r>
      <w:r w:rsidR="00A95907" w:rsidRPr="009867C7">
        <w:rPr>
          <w:b/>
          <w:bCs/>
          <w:sz w:val="24"/>
          <w:szCs w:val="24"/>
          <w:u w:val="single"/>
        </w:rPr>
        <w:t xml:space="preserve">Deputation Request </w:t>
      </w:r>
      <w:r w:rsidR="009867C7" w:rsidRPr="009867C7">
        <w:rPr>
          <w:b/>
          <w:bCs/>
          <w:sz w:val="24"/>
          <w:szCs w:val="24"/>
          <w:u w:val="single"/>
        </w:rPr>
        <w:t>–</w:t>
      </w:r>
      <w:r w:rsidR="00A95907" w:rsidRPr="009867C7">
        <w:rPr>
          <w:b/>
          <w:bCs/>
          <w:sz w:val="24"/>
          <w:szCs w:val="24"/>
          <w:u w:val="single"/>
        </w:rPr>
        <w:t xml:space="preserve"> </w:t>
      </w:r>
      <w:r w:rsidR="009867C7" w:rsidRPr="009867C7">
        <w:rPr>
          <w:b/>
          <w:bCs/>
          <w:sz w:val="24"/>
          <w:szCs w:val="24"/>
          <w:u w:val="single"/>
        </w:rPr>
        <w:t>Portaferry Town Boys Club</w:t>
      </w:r>
      <w:r w:rsidR="00A95907" w:rsidRPr="009867C7">
        <w:rPr>
          <w:b/>
          <w:bCs/>
          <w:sz w:val="24"/>
          <w:szCs w:val="24"/>
        </w:rPr>
        <w:t xml:space="preserve"> </w:t>
      </w:r>
    </w:p>
    <w:p w14:paraId="4FE32645" w14:textId="1DBFF8CA" w:rsidR="00366405" w:rsidRPr="00E55885" w:rsidRDefault="00AD31F9" w:rsidP="00A95907">
      <w:pPr>
        <w:tabs>
          <w:tab w:val="left" w:pos="567"/>
        </w:tabs>
        <w:rPr>
          <w:rFonts w:cs="Arial"/>
          <w:szCs w:val="24"/>
        </w:rPr>
      </w:pPr>
      <w:r w:rsidRPr="009867C7">
        <w:rPr>
          <w:rFonts w:cs="Arial"/>
          <w:b/>
          <w:bCs/>
          <w:szCs w:val="24"/>
        </w:rPr>
        <w:tab/>
      </w:r>
      <w:r w:rsidRPr="009867C7">
        <w:rPr>
          <w:rFonts w:cs="Arial"/>
          <w:b/>
          <w:bCs/>
          <w:szCs w:val="24"/>
        </w:rPr>
        <w:tab/>
        <w:t xml:space="preserve"> </w:t>
      </w:r>
      <w:r w:rsidRPr="00E55885">
        <w:rPr>
          <w:rFonts w:cs="Arial"/>
          <w:szCs w:val="24"/>
        </w:rPr>
        <w:t xml:space="preserve">(Appendix </w:t>
      </w:r>
      <w:r w:rsidR="00437C6F">
        <w:rPr>
          <w:rFonts w:cs="Arial"/>
          <w:szCs w:val="24"/>
        </w:rPr>
        <w:t>II</w:t>
      </w:r>
      <w:r w:rsidRPr="00E55885">
        <w:rPr>
          <w:rFonts w:cs="Arial"/>
          <w:szCs w:val="24"/>
        </w:rPr>
        <w:t>)</w:t>
      </w:r>
    </w:p>
    <w:p w14:paraId="20F360F4" w14:textId="77777777" w:rsidR="00AD31F9" w:rsidRPr="00E55885" w:rsidRDefault="00AD31F9" w:rsidP="00A95907">
      <w:pPr>
        <w:tabs>
          <w:tab w:val="left" w:pos="567"/>
        </w:tabs>
        <w:rPr>
          <w:rFonts w:cs="Arial"/>
          <w:b/>
          <w:bCs/>
          <w:szCs w:val="24"/>
        </w:rPr>
      </w:pPr>
    </w:p>
    <w:p w14:paraId="174B15C5" w14:textId="6AAA9728" w:rsidR="00444BB8" w:rsidRPr="0010112B" w:rsidRDefault="00714B03" w:rsidP="00444BB8">
      <w:pPr>
        <w:rPr>
          <w:rFonts w:cs="Arial"/>
          <w:szCs w:val="24"/>
          <w:lang w:val="en" w:eastAsia="en-GB"/>
        </w:rPr>
      </w:pPr>
      <w:r w:rsidRPr="00437C6F">
        <w:rPr>
          <w:rFonts w:cs="Arial"/>
          <w:caps/>
        </w:rPr>
        <w:t xml:space="preserve">Previously </w:t>
      </w:r>
      <w:proofErr w:type="gramStart"/>
      <w:r w:rsidRPr="00437C6F">
        <w:rPr>
          <w:rFonts w:cs="Arial"/>
          <w:caps/>
        </w:rPr>
        <w:t>circulated:-</w:t>
      </w:r>
      <w:proofErr w:type="gramEnd"/>
      <w:r w:rsidRPr="00437C6F">
        <w:rPr>
          <w:rFonts w:cs="Arial"/>
        </w:rPr>
        <w:t xml:space="preserve"> Report </w:t>
      </w:r>
      <w:r w:rsidR="00444BB8">
        <w:rPr>
          <w:rFonts w:cs="Arial"/>
        </w:rPr>
        <w:t xml:space="preserve">from the Chief Executive </w:t>
      </w:r>
      <w:r w:rsidR="00437C6F">
        <w:rPr>
          <w:rFonts w:cs="Arial"/>
        </w:rPr>
        <w:t>advising that</w:t>
      </w:r>
      <w:r w:rsidRPr="00437C6F">
        <w:rPr>
          <w:rFonts w:cs="Arial"/>
        </w:rPr>
        <w:t xml:space="preserve"> </w:t>
      </w:r>
      <w:r w:rsidR="00444BB8">
        <w:t>a deputation request had been received from Colm Doran of Portaferry Town Boys Football Club.</w:t>
      </w:r>
    </w:p>
    <w:p w14:paraId="368EE715" w14:textId="77777777" w:rsidR="00444BB8" w:rsidRDefault="00444BB8" w:rsidP="00444BB8"/>
    <w:p w14:paraId="2343EA2C" w14:textId="33F73E75" w:rsidR="00444BB8" w:rsidRDefault="00444BB8" w:rsidP="00444BB8">
      <w:pPr>
        <w:rPr>
          <w:rFonts w:cs="Arial"/>
          <w:szCs w:val="24"/>
          <w:lang w:val="en" w:eastAsia="en-GB"/>
        </w:rPr>
      </w:pPr>
      <w:r w:rsidRPr="001E590C">
        <w:rPr>
          <w:rFonts w:cs="Arial"/>
          <w:szCs w:val="24"/>
          <w:lang w:val="en" w:eastAsia="en-GB"/>
        </w:rPr>
        <w:t xml:space="preserve">The request </w:t>
      </w:r>
      <w:r>
        <w:rPr>
          <w:rFonts w:cs="Arial"/>
          <w:szCs w:val="24"/>
          <w:lang w:val="en" w:eastAsia="en-GB"/>
        </w:rPr>
        <w:t>wa</w:t>
      </w:r>
      <w:r w:rsidRPr="001E590C">
        <w:rPr>
          <w:rFonts w:cs="Arial"/>
          <w:szCs w:val="24"/>
          <w:lang w:val="en" w:eastAsia="en-GB"/>
        </w:rPr>
        <w:t>s in relation to how the Club c</w:t>
      </w:r>
      <w:r>
        <w:rPr>
          <w:rFonts w:cs="Arial"/>
          <w:szCs w:val="24"/>
          <w:lang w:val="en" w:eastAsia="en-GB"/>
        </w:rPr>
        <w:t>ould</w:t>
      </w:r>
      <w:r w:rsidRPr="001E590C">
        <w:rPr>
          <w:rFonts w:cs="Arial"/>
          <w:szCs w:val="24"/>
          <w:lang w:val="en" w:eastAsia="en-GB"/>
        </w:rPr>
        <w:t xml:space="preserve"> work in partnership with the Council and other stakeholders to upgrade the </w:t>
      </w:r>
      <w:r>
        <w:rPr>
          <w:rFonts w:cs="Arial"/>
          <w:szCs w:val="24"/>
          <w:lang w:val="en" w:eastAsia="en-GB"/>
        </w:rPr>
        <w:t xml:space="preserve">playing </w:t>
      </w:r>
      <w:r w:rsidRPr="001E590C">
        <w:rPr>
          <w:rFonts w:cs="Arial"/>
          <w:szCs w:val="24"/>
          <w:lang w:val="en" w:eastAsia="en-GB"/>
        </w:rPr>
        <w:t>surface and continue to provide much</w:t>
      </w:r>
      <w:r w:rsidR="00293DBC">
        <w:rPr>
          <w:rFonts w:cs="Arial"/>
          <w:szCs w:val="24"/>
          <w:lang w:val="en" w:eastAsia="en-GB"/>
        </w:rPr>
        <w:t>-</w:t>
      </w:r>
      <w:r w:rsidRPr="001E590C">
        <w:rPr>
          <w:rFonts w:cs="Arial"/>
          <w:szCs w:val="24"/>
          <w:lang w:val="en" w:eastAsia="en-GB"/>
        </w:rPr>
        <w:t>needed facilities for the health and wellbeing of the local community.</w:t>
      </w:r>
    </w:p>
    <w:p w14:paraId="7F7B4FC8" w14:textId="77777777" w:rsidR="00444BB8" w:rsidRDefault="00444BB8" w:rsidP="00444BB8">
      <w:pPr>
        <w:rPr>
          <w:rFonts w:cs="Arial"/>
          <w:szCs w:val="24"/>
          <w:lang w:val="en" w:eastAsia="en-GB"/>
        </w:rPr>
      </w:pPr>
    </w:p>
    <w:p w14:paraId="38B09588" w14:textId="12D4CF22" w:rsidR="00444BB8" w:rsidRPr="001E590C" w:rsidRDefault="00444BB8" w:rsidP="00444BB8">
      <w:pPr>
        <w:rPr>
          <w:rFonts w:cs="Arial"/>
          <w:szCs w:val="24"/>
          <w:lang w:val="en" w:eastAsia="en-GB"/>
        </w:rPr>
      </w:pPr>
      <w:r>
        <w:rPr>
          <w:rFonts w:cs="Arial"/>
          <w:szCs w:val="24"/>
          <w:lang w:val="en" w:eastAsia="en-GB"/>
        </w:rPr>
        <w:t>The request was for the deputation to be heard at the Community and Wellbeing Committee.</w:t>
      </w:r>
    </w:p>
    <w:p w14:paraId="2DF76888" w14:textId="77777777" w:rsidR="00444BB8" w:rsidRDefault="00444BB8" w:rsidP="00AD31F9">
      <w:pPr>
        <w:rPr>
          <w:caps/>
        </w:rPr>
      </w:pPr>
    </w:p>
    <w:p w14:paraId="79C38C06" w14:textId="77777777" w:rsidR="00444BB8" w:rsidRDefault="004E69A4" w:rsidP="00444BB8">
      <w:r w:rsidRPr="004E69A4">
        <w:rPr>
          <w:caps/>
        </w:rPr>
        <w:t>R</w:t>
      </w:r>
      <w:r w:rsidR="00AD31F9" w:rsidRPr="004E69A4">
        <w:rPr>
          <w:caps/>
        </w:rPr>
        <w:t>ecommended</w:t>
      </w:r>
      <w:r w:rsidR="00AD31F9">
        <w:t xml:space="preserve"> that </w:t>
      </w:r>
      <w:r w:rsidR="00444BB8">
        <w:t>Council considers this request.</w:t>
      </w:r>
    </w:p>
    <w:p w14:paraId="5DDFBA37" w14:textId="77777777" w:rsidR="00444BB8" w:rsidRPr="00BB3A80" w:rsidRDefault="00444BB8" w:rsidP="00444BB8">
      <w:pPr>
        <w:pStyle w:val="NoSpacing"/>
      </w:pPr>
    </w:p>
    <w:p w14:paraId="764B1C1D" w14:textId="2F21BAD1" w:rsidR="00AD31F9" w:rsidRDefault="001B50A7" w:rsidP="00AD31F9">
      <w:r>
        <w:t xml:space="preserve">Councillor Boyle proposed, seconded by Councillor Wray, that the </w:t>
      </w:r>
      <w:r w:rsidR="002B50B1">
        <w:t>Council accedes to the request and the deputation be heard at the Community and Wellbeing Committee.</w:t>
      </w:r>
    </w:p>
    <w:p w14:paraId="2DE65EC7" w14:textId="77777777" w:rsidR="00444BB8" w:rsidRDefault="00444BB8" w:rsidP="00AD31F9"/>
    <w:p w14:paraId="10FABE71" w14:textId="786F5121" w:rsidR="00714B03" w:rsidRPr="002B50B1" w:rsidRDefault="00BF3C45" w:rsidP="002B50B1">
      <w:pPr>
        <w:rPr>
          <w:b/>
          <w:bCs/>
        </w:rPr>
      </w:pPr>
      <w:r w:rsidRPr="00BF3C45">
        <w:rPr>
          <w:rFonts w:cs="Arial"/>
          <w:b/>
          <w:bCs/>
          <w:szCs w:val="24"/>
        </w:rPr>
        <w:t xml:space="preserve">RESOLVED, on the proposal of </w:t>
      </w:r>
      <w:r w:rsidR="002B50B1">
        <w:rPr>
          <w:rFonts w:cs="Arial"/>
          <w:b/>
          <w:bCs/>
          <w:szCs w:val="24"/>
        </w:rPr>
        <w:t>Councillor Boyle</w:t>
      </w:r>
      <w:r w:rsidRPr="00BF3C45">
        <w:rPr>
          <w:rFonts w:cs="Arial"/>
          <w:b/>
          <w:bCs/>
          <w:szCs w:val="24"/>
        </w:rPr>
        <w:t xml:space="preserve">, seconded by </w:t>
      </w:r>
      <w:r w:rsidR="002B50B1">
        <w:rPr>
          <w:rFonts w:cs="Arial"/>
          <w:b/>
          <w:bCs/>
          <w:szCs w:val="24"/>
        </w:rPr>
        <w:t>Councillor Wray</w:t>
      </w:r>
      <w:r w:rsidRPr="00BF3C45">
        <w:rPr>
          <w:rFonts w:cs="Arial"/>
          <w:b/>
          <w:bCs/>
          <w:szCs w:val="24"/>
        </w:rPr>
        <w:t>, that</w:t>
      </w:r>
      <w:r w:rsidR="002B50B1">
        <w:t xml:space="preserve"> </w:t>
      </w:r>
      <w:r w:rsidR="002B50B1" w:rsidRPr="002B50B1">
        <w:rPr>
          <w:b/>
          <w:bCs/>
        </w:rPr>
        <w:t>the Council accedes to the request and the deputation be heard at the Community and Wellbeing Committee.</w:t>
      </w:r>
    </w:p>
    <w:p w14:paraId="3C2A5191" w14:textId="77777777" w:rsidR="00444BB8" w:rsidRDefault="00444BB8" w:rsidP="00A95907">
      <w:pPr>
        <w:tabs>
          <w:tab w:val="left" w:pos="567"/>
        </w:tabs>
        <w:rPr>
          <w:rFonts w:cs="Arial"/>
          <w:b/>
          <w:bCs/>
          <w:szCs w:val="24"/>
        </w:rPr>
      </w:pPr>
    </w:p>
    <w:p w14:paraId="7FF1962D" w14:textId="701DDC9D" w:rsidR="00444BB8" w:rsidRDefault="00444BB8" w:rsidP="00A95907">
      <w:pPr>
        <w:tabs>
          <w:tab w:val="left" w:pos="567"/>
        </w:tabs>
        <w:rPr>
          <w:rFonts w:cs="Arial"/>
          <w:b/>
          <w:bCs/>
          <w:sz w:val="28"/>
          <w:szCs w:val="28"/>
          <w:u w:val="single"/>
        </w:rPr>
      </w:pPr>
      <w:r>
        <w:rPr>
          <w:rFonts w:cs="Arial"/>
          <w:b/>
          <w:bCs/>
          <w:sz w:val="28"/>
          <w:szCs w:val="28"/>
        </w:rPr>
        <w:t>9.</w:t>
      </w:r>
      <w:r>
        <w:rPr>
          <w:rFonts w:cs="Arial"/>
          <w:b/>
          <w:bCs/>
          <w:sz w:val="28"/>
          <w:szCs w:val="28"/>
        </w:rPr>
        <w:tab/>
      </w:r>
      <w:r>
        <w:rPr>
          <w:rFonts w:cs="Arial"/>
          <w:b/>
          <w:bCs/>
          <w:sz w:val="28"/>
          <w:szCs w:val="28"/>
          <w:u w:val="single"/>
        </w:rPr>
        <w:t>CONFERENCES AND INVITATIONS</w:t>
      </w:r>
    </w:p>
    <w:p w14:paraId="1A847DFF" w14:textId="77777777" w:rsidR="00444BB8" w:rsidRDefault="00444BB8" w:rsidP="00A95907">
      <w:pPr>
        <w:tabs>
          <w:tab w:val="left" w:pos="567"/>
        </w:tabs>
        <w:rPr>
          <w:rFonts w:cs="Arial"/>
          <w:b/>
          <w:bCs/>
          <w:sz w:val="28"/>
          <w:szCs w:val="28"/>
          <w:u w:val="single"/>
        </w:rPr>
      </w:pPr>
    </w:p>
    <w:p w14:paraId="755B3A80" w14:textId="61D9B048" w:rsidR="00444BB8" w:rsidRPr="00444BB8" w:rsidRDefault="00444BB8" w:rsidP="00444BB8">
      <w:pPr>
        <w:tabs>
          <w:tab w:val="left" w:pos="567"/>
        </w:tabs>
        <w:ind w:left="567" w:hanging="567"/>
        <w:rPr>
          <w:rFonts w:cs="Arial"/>
          <w:szCs w:val="24"/>
        </w:rPr>
      </w:pPr>
      <w:r>
        <w:rPr>
          <w:rFonts w:cs="Arial"/>
          <w:b/>
          <w:bCs/>
          <w:szCs w:val="24"/>
        </w:rPr>
        <w:t>9.1.</w:t>
      </w:r>
      <w:r>
        <w:rPr>
          <w:rFonts w:cs="Arial"/>
          <w:b/>
          <w:bCs/>
          <w:szCs w:val="24"/>
        </w:rPr>
        <w:tab/>
      </w:r>
      <w:r>
        <w:rPr>
          <w:rFonts w:cs="Arial"/>
          <w:b/>
          <w:bCs/>
          <w:szCs w:val="24"/>
          <w:u w:val="single"/>
        </w:rPr>
        <w:t>COMMEMORATION OF THE 110</w:t>
      </w:r>
      <w:r w:rsidRPr="00444BB8">
        <w:rPr>
          <w:rFonts w:cs="Arial"/>
          <w:b/>
          <w:bCs/>
          <w:szCs w:val="24"/>
          <w:u w:val="single"/>
          <w:vertAlign w:val="superscript"/>
        </w:rPr>
        <w:t>TH</w:t>
      </w:r>
      <w:r>
        <w:rPr>
          <w:rFonts w:cs="Arial"/>
          <w:b/>
          <w:bCs/>
          <w:szCs w:val="24"/>
          <w:u w:val="single"/>
        </w:rPr>
        <w:t xml:space="preserve"> ANNIVERSARY OF THE 10</w:t>
      </w:r>
      <w:r w:rsidRPr="00444BB8">
        <w:rPr>
          <w:rFonts w:cs="Arial"/>
          <w:b/>
          <w:bCs/>
          <w:szCs w:val="24"/>
          <w:u w:val="single"/>
          <w:vertAlign w:val="superscript"/>
        </w:rPr>
        <w:t>TH</w:t>
      </w:r>
      <w:r>
        <w:rPr>
          <w:rFonts w:cs="Arial"/>
          <w:b/>
          <w:bCs/>
          <w:szCs w:val="24"/>
          <w:u w:val="single"/>
        </w:rPr>
        <w:t xml:space="preserve"> (IRISH) DIVISION’S ACTIONS ON THE GALLIPOLI </w:t>
      </w:r>
      <w:r>
        <w:rPr>
          <w:rFonts w:cs="Arial"/>
          <w:szCs w:val="24"/>
        </w:rPr>
        <w:t>(Appendix III)</w:t>
      </w:r>
    </w:p>
    <w:p w14:paraId="2FAF371A" w14:textId="77777777" w:rsidR="00444BB8" w:rsidRDefault="00444BB8" w:rsidP="00444BB8">
      <w:pPr>
        <w:tabs>
          <w:tab w:val="left" w:pos="567"/>
        </w:tabs>
        <w:ind w:left="567" w:hanging="567"/>
        <w:rPr>
          <w:rFonts w:cs="Arial"/>
          <w:b/>
          <w:bCs/>
          <w:szCs w:val="24"/>
          <w:u w:val="single"/>
        </w:rPr>
      </w:pPr>
    </w:p>
    <w:p w14:paraId="75225BA7" w14:textId="77777777" w:rsidR="00444BB8" w:rsidRPr="006C060A" w:rsidRDefault="00444BB8" w:rsidP="00444BB8">
      <w:pPr>
        <w:pStyle w:val="NoSpacing"/>
        <w:rPr>
          <w:rFonts w:ascii="Arial" w:hAnsi="Arial" w:cs="Arial"/>
        </w:rPr>
      </w:pPr>
      <w:r w:rsidRPr="00437C6F">
        <w:rPr>
          <w:rFonts w:ascii="Arial" w:hAnsi="Arial" w:cs="Arial"/>
          <w:caps/>
        </w:rPr>
        <w:t xml:space="preserve">Previously </w:t>
      </w:r>
      <w:proofErr w:type="gramStart"/>
      <w:r w:rsidRPr="00437C6F">
        <w:rPr>
          <w:rFonts w:ascii="Arial" w:hAnsi="Arial" w:cs="Arial"/>
          <w:caps/>
        </w:rPr>
        <w:t>circulated:-</w:t>
      </w:r>
      <w:proofErr w:type="gramEnd"/>
      <w:r w:rsidRPr="00437C6F">
        <w:rPr>
          <w:rFonts w:ascii="Arial" w:hAnsi="Arial" w:cs="Arial"/>
        </w:rPr>
        <w:t xml:space="preserve"> Report </w:t>
      </w:r>
      <w:r>
        <w:rPr>
          <w:rFonts w:ascii="Arial" w:hAnsi="Arial" w:cs="Arial"/>
        </w:rPr>
        <w:t>advising that</w:t>
      </w:r>
      <w:r w:rsidRPr="00437C6F">
        <w:rPr>
          <w:rFonts w:ascii="Arial" w:hAnsi="Arial" w:cs="Arial"/>
        </w:rPr>
        <w:t xml:space="preserve"> </w:t>
      </w:r>
      <w:r>
        <w:rPr>
          <w:rFonts w:ascii="Arial" w:hAnsi="Arial" w:cs="Arial"/>
        </w:rPr>
        <w:t>0</w:t>
      </w:r>
      <w:r w:rsidRPr="00437C6F">
        <w:rPr>
          <w:rFonts w:ascii="Arial" w:hAnsi="Arial" w:cs="Arial"/>
        </w:rPr>
        <w:t>n 10 June 2025</w:t>
      </w:r>
      <w:r w:rsidRPr="006C060A">
        <w:rPr>
          <w:rFonts w:ascii="Arial" w:hAnsi="Arial" w:cs="Arial"/>
        </w:rPr>
        <w:t>, the Chief Executive received a letter from the Dalaradia Cultural and Historical Society outlining that this August mark</w:t>
      </w:r>
      <w:r>
        <w:rPr>
          <w:rFonts w:ascii="Arial" w:hAnsi="Arial" w:cs="Arial"/>
        </w:rPr>
        <w:t>ed</w:t>
      </w:r>
      <w:r w:rsidRPr="006C060A">
        <w:rPr>
          <w:rFonts w:ascii="Arial" w:hAnsi="Arial" w:cs="Arial"/>
        </w:rPr>
        <w:t xml:space="preserve"> the 110</w:t>
      </w:r>
      <w:r w:rsidRPr="006C060A">
        <w:rPr>
          <w:rFonts w:ascii="Arial" w:hAnsi="Arial" w:cs="Arial"/>
          <w:vertAlign w:val="superscript"/>
        </w:rPr>
        <w:t>th</w:t>
      </w:r>
      <w:r w:rsidRPr="006C060A">
        <w:rPr>
          <w:rFonts w:ascii="Arial" w:hAnsi="Arial" w:cs="Arial"/>
        </w:rPr>
        <w:t xml:space="preserve"> anniversary of the landing of the 10</w:t>
      </w:r>
      <w:r w:rsidRPr="006C060A">
        <w:rPr>
          <w:rFonts w:ascii="Arial" w:hAnsi="Arial" w:cs="Arial"/>
          <w:vertAlign w:val="superscript"/>
        </w:rPr>
        <w:t>th</w:t>
      </w:r>
      <w:r w:rsidRPr="006C060A">
        <w:rPr>
          <w:rFonts w:ascii="Arial" w:hAnsi="Arial" w:cs="Arial"/>
        </w:rPr>
        <w:t xml:space="preserve"> (Irish) Division at Suvla Bay on the Gallipoli peninsula during the First World War. </w:t>
      </w:r>
      <w:r>
        <w:rPr>
          <w:rFonts w:ascii="Arial" w:hAnsi="Arial" w:cs="Arial"/>
        </w:rPr>
        <w:t xml:space="preserve">A copy of the letter was enclosed at the attached Appendix. </w:t>
      </w:r>
      <w:r w:rsidRPr="006C060A">
        <w:rPr>
          <w:rFonts w:ascii="Arial" w:hAnsi="Arial" w:cs="Arial"/>
        </w:rPr>
        <w:t>They ha</w:t>
      </w:r>
      <w:r>
        <w:rPr>
          <w:rFonts w:ascii="Arial" w:hAnsi="Arial" w:cs="Arial"/>
        </w:rPr>
        <w:t>d</w:t>
      </w:r>
      <w:r w:rsidRPr="006C060A">
        <w:rPr>
          <w:rFonts w:ascii="Arial" w:hAnsi="Arial" w:cs="Arial"/>
        </w:rPr>
        <w:t xml:space="preserve"> reached out to </w:t>
      </w:r>
      <w:r w:rsidRPr="006C060A">
        <w:rPr>
          <w:rFonts w:ascii="Arial" w:hAnsi="Arial" w:cs="Arial"/>
        </w:rPr>
        <w:lastRenderedPageBreak/>
        <w:t>all Councils in Northern Ireland and the Republic of Ireland to invite them to be represented on a special commemorative Tour to Gallipoli and participate in an Act of Remembrance. The tour w</w:t>
      </w:r>
      <w:r>
        <w:rPr>
          <w:rFonts w:ascii="Arial" w:hAnsi="Arial" w:cs="Arial"/>
        </w:rPr>
        <w:t xml:space="preserve">ould </w:t>
      </w:r>
      <w:r w:rsidRPr="006C060A">
        <w:rPr>
          <w:rFonts w:ascii="Arial" w:hAnsi="Arial" w:cs="Arial"/>
        </w:rPr>
        <w:t>include visiting major battle sites and war cemeteries on the peninsula as well as experience the history and culture of Turkey.</w:t>
      </w:r>
    </w:p>
    <w:p w14:paraId="42231D97" w14:textId="77777777" w:rsidR="00444BB8" w:rsidRPr="006C060A" w:rsidRDefault="00444BB8" w:rsidP="00444BB8">
      <w:pPr>
        <w:rPr>
          <w:rFonts w:cs="Arial"/>
          <w:szCs w:val="24"/>
        </w:rPr>
      </w:pPr>
    </w:p>
    <w:p w14:paraId="5832F083" w14:textId="77777777" w:rsidR="00444BB8" w:rsidRPr="006C060A" w:rsidRDefault="00444BB8" w:rsidP="00444BB8">
      <w:pPr>
        <w:pStyle w:val="NoSpacing"/>
        <w:rPr>
          <w:rFonts w:ascii="Arial" w:hAnsi="Arial" w:cs="Arial"/>
        </w:rPr>
      </w:pPr>
      <w:r w:rsidRPr="006C060A">
        <w:rPr>
          <w:rFonts w:ascii="Arial" w:hAnsi="Arial" w:cs="Arial"/>
        </w:rPr>
        <w:t xml:space="preserve">The anticipated dates for the trip </w:t>
      </w:r>
      <w:r>
        <w:rPr>
          <w:rFonts w:ascii="Arial" w:hAnsi="Arial" w:cs="Arial"/>
        </w:rPr>
        <w:t>we</w:t>
      </w:r>
      <w:r w:rsidRPr="006C060A">
        <w:rPr>
          <w:rFonts w:ascii="Arial" w:hAnsi="Arial" w:cs="Arial"/>
        </w:rPr>
        <w:t xml:space="preserve">re 13 – 18 October 2025 with flights departing and returning to Dublin. As outlined in the letter, they </w:t>
      </w:r>
      <w:r>
        <w:rPr>
          <w:rFonts w:ascii="Arial" w:hAnsi="Arial" w:cs="Arial"/>
        </w:rPr>
        <w:t>we</w:t>
      </w:r>
      <w:r w:rsidRPr="006C060A">
        <w:rPr>
          <w:rFonts w:ascii="Arial" w:hAnsi="Arial" w:cs="Arial"/>
        </w:rPr>
        <w:t xml:space="preserve">re unable to finalise an itinerary or price until numbers are confirmed but </w:t>
      </w:r>
      <w:r>
        <w:rPr>
          <w:rFonts w:ascii="Arial" w:hAnsi="Arial" w:cs="Arial"/>
        </w:rPr>
        <w:t xml:space="preserve">they </w:t>
      </w:r>
      <w:r w:rsidRPr="006C060A">
        <w:rPr>
          <w:rFonts w:ascii="Arial" w:hAnsi="Arial" w:cs="Arial"/>
        </w:rPr>
        <w:t>estimate the cost to be in the region of £1,650</w:t>
      </w:r>
      <w:r>
        <w:rPr>
          <w:rFonts w:ascii="Arial" w:hAnsi="Arial" w:cs="Arial"/>
        </w:rPr>
        <w:t xml:space="preserve"> which was</w:t>
      </w:r>
      <w:r w:rsidRPr="006C060A">
        <w:rPr>
          <w:rFonts w:ascii="Arial" w:hAnsi="Arial" w:cs="Arial"/>
        </w:rPr>
        <w:t xml:space="preserve"> inclusive of travel, hotel accommodation in twin rooms and most meals. They ha</w:t>
      </w:r>
      <w:r>
        <w:rPr>
          <w:rFonts w:ascii="Arial" w:hAnsi="Arial" w:cs="Arial"/>
        </w:rPr>
        <w:t xml:space="preserve">d </w:t>
      </w:r>
      <w:r w:rsidRPr="006C060A">
        <w:rPr>
          <w:rFonts w:ascii="Arial" w:hAnsi="Arial" w:cs="Arial"/>
        </w:rPr>
        <w:t xml:space="preserve">requested that responses </w:t>
      </w:r>
      <w:r>
        <w:rPr>
          <w:rFonts w:ascii="Arial" w:hAnsi="Arial" w:cs="Arial"/>
        </w:rPr>
        <w:t>we</w:t>
      </w:r>
      <w:r w:rsidRPr="006C060A">
        <w:rPr>
          <w:rFonts w:ascii="Arial" w:hAnsi="Arial" w:cs="Arial"/>
        </w:rPr>
        <w:t>re received by 31 July, including a deposit of £500 per person nominated</w:t>
      </w:r>
      <w:r>
        <w:rPr>
          <w:rFonts w:ascii="Arial" w:hAnsi="Arial" w:cs="Arial"/>
        </w:rPr>
        <w:t>.</w:t>
      </w:r>
    </w:p>
    <w:p w14:paraId="3541B672" w14:textId="77777777" w:rsidR="00444BB8" w:rsidRPr="00BB3A80" w:rsidRDefault="00444BB8" w:rsidP="00444BB8"/>
    <w:p w14:paraId="3500F99F" w14:textId="77777777" w:rsidR="00444BB8" w:rsidRDefault="00444BB8" w:rsidP="00444BB8">
      <w:r w:rsidRPr="004E69A4">
        <w:rPr>
          <w:caps/>
        </w:rPr>
        <w:t>Recommended</w:t>
      </w:r>
      <w:r>
        <w:t xml:space="preserve"> that Council considers this request.</w:t>
      </w:r>
    </w:p>
    <w:p w14:paraId="071CBCEF" w14:textId="77777777" w:rsidR="00FF66AB" w:rsidRDefault="00FF66AB" w:rsidP="00444BB8"/>
    <w:p w14:paraId="01752A2C" w14:textId="167F83EE" w:rsidR="00444BB8" w:rsidRDefault="00897EC2" w:rsidP="00897EC2">
      <w:r>
        <w:t>Alderman McIlveen proposed, seconded by Councillor Gilmour, that the Council sends a representative to the commemorative tour.</w:t>
      </w:r>
    </w:p>
    <w:p w14:paraId="332C1AF5" w14:textId="77777777" w:rsidR="00897EC2" w:rsidRDefault="00897EC2" w:rsidP="00897EC2"/>
    <w:p w14:paraId="78A35E2F" w14:textId="17EC50AE" w:rsidR="00897EC2" w:rsidRDefault="00897EC2" w:rsidP="00897EC2">
      <w:r>
        <w:t xml:space="preserve">The </w:t>
      </w:r>
      <w:proofErr w:type="gramStart"/>
      <w:r>
        <w:t>Mayor</w:t>
      </w:r>
      <w:proofErr w:type="gramEnd"/>
      <w:r>
        <w:t xml:space="preserve"> indicated that she would be unavailable on those dates and as such it was suggested that the Deputy Mayor was asked to consider attending.</w:t>
      </w:r>
    </w:p>
    <w:p w14:paraId="2BBCF2C5" w14:textId="77777777" w:rsidR="00897EC2" w:rsidRDefault="00897EC2" w:rsidP="00897EC2"/>
    <w:p w14:paraId="27CFCA42" w14:textId="7113FF11" w:rsidR="00897EC2" w:rsidRDefault="00897EC2" w:rsidP="00897EC2">
      <w:pPr>
        <w:rPr>
          <w:rFonts w:cs="Arial"/>
          <w:szCs w:val="24"/>
        </w:rPr>
      </w:pPr>
      <w:r>
        <w:t xml:space="preserve">Alderman McIlveen further proposed, </w:t>
      </w:r>
      <w:r w:rsidR="00D660AD">
        <w:t>seconded by Alderman Adair that the Deputy Mayor was asked to consider attending the commemorative tour and if she was unavailable that Councillor Edmund was asked to attend.</w:t>
      </w:r>
    </w:p>
    <w:p w14:paraId="06DF928F" w14:textId="77777777" w:rsidR="00444BB8" w:rsidRDefault="00444BB8" w:rsidP="00444BB8">
      <w:pPr>
        <w:tabs>
          <w:tab w:val="left" w:pos="567"/>
        </w:tabs>
        <w:rPr>
          <w:rFonts w:cs="Arial"/>
          <w:szCs w:val="24"/>
        </w:rPr>
      </w:pPr>
    </w:p>
    <w:p w14:paraId="61253CAC" w14:textId="77777777" w:rsidR="00D660AD" w:rsidRPr="00D660AD" w:rsidRDefault="00444BB8" w:rsidP="00D660AD">
      <w:pPr>
        <w:rPr>
          <w:rFonts w:cs="Arial"/>
          <w:b/>
          <w:bCs/>
          <w:szCs w:val="24"/>
        </w:rPr>
      </w:pPr>
      <w:r w:rsidRPr="00BF3C45">
        <w:rPr>
          <w:rFonts w:cs="Arial"/>
          <w:b/>
          <w:bCs/>
          <w:szCs w:val="24"/>
        </w:rPr>
        <w:t xml:space="preserve">RESOLVED, on the proposal of </w:t>
      </w:r>
      <w:r w:rsidR="00D660AD">
        <w:rPr>
          <w:rFonts w:cs="Arial"/>
          <w:b/>
          <w:bCs/>
          <w:szCs w:val="24"/>
        </w:rPr>
        <w:t>Alderman McIlveen</w:t>
      </w:r>
      <w:r w:rsidRPr="00BF3C45">
        <w:rPr>
          <w:rFonts w:cs="Arial"/>
          <w:b/>
          <w:bCs/>
          <w:szCs w:val="24"/>
        </w:rPr>
        <w:t xml:space="preserve">, seconded by </w:t>
      </w:r>
      <w:r w:rsidR="00D660AD">
        <w:rPr>
          <w:rFonts w:cs="Arial"/>
          <w:b/>
          <w:bCs/>
          <w:szCs w:val="24"/>
        </w:rPr>
        <w:t>Alderman Adair</w:t>
      </w:r>
      <w:r w:rsidRPr="00BF3C45">
        <w:rPr>
          <w:rFonts w:cs="Arial"/>
          <w:b/>
          <w:bCs/>
          <w:szCs w:val="24"/>
        </w:rPr>
        <w:t>, that</w:t>
      </w:r>
      <w:r w:rsidR="00D660AD">
        <w:rPr>
          <w:rFonts w:cs="Arial"/>
          <w:b/>
          <w:bCs/>
          <w:szCs w:val="24"/>
        </w:rPr>
        <w:t xml:space="preserve"> </w:t>
      </w:r>
      <w:r w:rsidR="00D660AD" w:rsidRPr="00D660AD">
        <w:rPr>
          <w:b/>
          <w:bCs/>
        </w:rPr>
        <w:t>the Deputy Mayor was asked to consider attending the commemorative tour and if she was unavailable that Councillor Edmund was asked to attend.</w:t>
      </w:r>
    </w:p>
    <w:p w14:paraId="5AFD0972" w14:textId="14022B5D" w:rsidR="00366405" w:rsidRPr="00D660AD" w:rsidRDefault="00366405" w:rsidP="00D660AD">
      <w:pPr>
        <w:tabs>
          <w:tab w:val="left" w:pos="567"/>
        </w:tabs>
        <w:rPr>
          <w:rFonts w:cs="Arial"/>
          <w:b/>
          <w:bCs/>
          <w:szCs w:val="24"/>
        </w:rPr>
      </w:pPr>
    </w:p>
    <w:p w14:paraId="58DEA0FA" w14:textId="444D27E8" w:rsidR="00A95907" w:rsidRDefault="00A95907" w:rsidP="00366405">
      <w:pPr>
        <w:pStyle w:val="Heading1"/>
        <w:ind w:left="720" w:hanging="720"/>
        <w:rPr>
          <w:b/>
          <w:bCs/>
          <w:u w:val="single"/>
        </w:rPr>
      </w:pPr>
      <w:r w:rsidRPr="00366405">
        <w:rPr>
          <w:b/>
          <w:bCs/>
        </w:rPr>
        <w:t>10.</w:t>
      </w:r>
      <w:r w:rsidRPr="00366405">
        <w:rPr>
          <w:b/>
          <w:bCs/>
        </w:rPr>
        <w:tab/>
      </w:r>
      <w:r w:rsidR="009867C7">
        <w:rPr>
          <w:b/>
          <w:bCs/>
          <w:u w:val="single"/>
        </w:rPr>
        <w:t>RESOLUTIONS</w:t>
      </w:r>
    </w:p>
    <w:p w14:paraId="3D02527E" w14:textId="77777777" w:rsidR="009867C7" w:rsidRDefault="009867C7" w:rsidP="009867C7"/>
    <w:p w14:paraId="77A14001" w14:textId="69AE3DBD" w:rsidR="009867C7" w:rsidRPr="00646AE2" w:rsidRDefault="009867C7" w:rsidP="009867C7">
      <w:pPr>
        <w:ind w:left="720" w:hanging="720"/>
        <w:rPr>
          <w:b/>
          <w:bCs/>
          <w:szCs w:val="24"/>
          <w:u w:val="single"/>
        </w:rPr>
      </w:pPr>
      <w:r>
        <w:rPr>
          <w:b/>
          <w:bCs/>
        </w:rPr>
        <w:t>10.1.</w:t>
      </w:r>
      <w:r>
        <w:rPr>
          <w:b/>
          <w:bCs/>
        </w:rPr>
        <w:tab/>
      </w:r>
      <w:r w:rsidRPr="00646AE2">
        <w:rPr>
          <w:b/>
          <w:bCs/>
          <w:szCs w:val="24"/>
          <w:u w:val="single"/>
        </w:rPr>
        <w:t xml:space="preserve">Causeway Coast and Glens Borough Council - </w:t>
      </w:r>
      <w:r w:rsidRPr="00646AE2">
        <w:rPr>
          <w:rFonts w:cs="Arial"/>
          <w:b/>
          <w:bCs/>
          <w:szCs w:val="24"/>
          <w:u w:val="single"/>
        </w:rPr>
        <w:t>Impact of Second Homes and Holiday Rentals on Housing Stock Supply</w:t>
      </w:r>
    </w:p>
    <w:p w14:paraId="09647C39" w14:textId="18A36E49" w:rsidR="00714B03" w:rsidRDefault="004E69A4" w:rsidP="00714B03">
      <w:r>
        <w:tab/>
      </w:r>
    </w:p>
    <w:p w14:paraId="238D1941" w14:textId="6ACB23E0" w:rsidR="00646AE2" w:rsidRDefault="00714B03" w:rsidP="00646AE2">
      <w:r w:rsidRPr="00714B03">
        <w:rPr>
          <w:caps/>
        </w:rPr>
        <w:t xml:space="preserve">Previously </w:t>
      </w:r>
      <w:proofErr w:type="gramStart"/>
      <w:r w:rsidRPr="00714B03">
        <w:rPr>
          <w:caps/>
        </w:rPr>
        <w:t>circulated</w:t>
      </w:r>
      <w:r>
        <w:t>:-</w:t>
      </w:r>
      <w:proofErr w:type="gramEnd"/>
      <w:r>
        <w:t xml:space="preserve"> </w:t>
      </w:r>
      <w:r w:rsidR="009867C7">
        <w:t>Correspondence</w:t>
      </w:r>
      <w:r>
        <w:t xml:space="preserve"> from </w:t>
      </w:r>
      <w:r w:rsidR="00646AE2">
        <w:t>Causeway Coast and Glens Borough Council stating that a</w:t>
      </w:r>
      <w:r w:rsidR="00646AE2" w:rsidRPr="00646AE2">
        <w:t>t its Council Meeting held Thursday 26th June 2025, Council considered a Notice o</w:t>
      </w:r>
      <w:r w:rsidR="00646AE2">
        <w:t xml:space="preserve">f </w:t>
      </w:r>
      <w:r w:rsidR="00646AE2" w:rsidRPr="00646AE2">
        <w:t>Motion and adopted the undernoted resolution:</w:t>
      </w:r>
    </w:p>
    <w:p w14:paraId="52B87538" w14:textId="77777777" w:rsidR="00646AE2" w:rsidRPr="00646AE2" w:rsidRDefault="00646AE2" w:rsidP="00646AE2"/>
    <w:p w14:paraId="770EA555" w14:textId="7FD1113B" w:rsidR="00646AE2" w:rsidRPr="00646AE2" w:rsidRDefault="00646AE2" w:rsidP="00646AE2">
      <w:pPr>
        <w:rPr>
          <w:i/>
          <w:iCs/>
        </w:rPr>
      </w:pPr>
      <w:r>
        <w:rPr>
          <w:i/>
          <w:iCs/>
        </w:rPr>
        <w:t>“</w:t>
      </w:r>
      <w:r w:rsidRPr="00646AE2">
        <w:rPr>
          <w:i/>
          <w:iCs/>
        </w:rPr>
        <w:t>This Council notes the impact of second homes and short-term holiday rentals</w:t>
      </w:r>
    </w:p>
    <w:p w14:paraId="07E99C1A" w14:textId="77777777" w:rsidR="00646AE2" w:rsidRPr="00646AE2" w:rsidRDefault="00646AE2" w:rsidP="00646AE2">
      <w:pPr>
        <w:rPr>
          <w:i/>
          <w:iCs/>
        </w:rPr>
      </w:pPr>
      <w:r w:rsidRPr="00646AE2">
        <w:rPr>
          <w:i/>
          <w:iCs/>
        </w:rPr>
        <w:t>on the housing stock supply for residents of the Borough and the character of</w:t>
      </w:r>
    </w:p>
    <w:p w14:paraId="28164C6A" w14:textId="77777777" w:rsidR="00646AE2" w:rsidRPr="00646AE2" w:rsidRDefault="00646AE2" w:rsidP="00646AE2">
      <w:pPr>
        <w:rPr>
          <w:i/>
          <w:iCs/>
        </w:rPr>
      </w:pPr>
      <w:r w:rsidRPr="00646AE2">
        <w:rPr>
          <w:i/>
          <w:iCs/>
        </w:rPr>
        <w:t>many local communities, which are changing beyond recognition; notes with</w:t>
      </w:r>
    </w:p>
    <w:p w14:paraId="7A7E5678" w14:textId="77777777" w:rsidR="00646AE2" w:rsidRPr="00646AE2" w:rsidRDefault="00646AE2" w:rsidP="00646AE2">
      <w:pPr>
        <w:rPr>
          <w:i/>
          <w:iCs/>
        </w:rPr>
      </w:pPr>
      <w:r w:rsidRPr="00646AE2">
        <w:rPr>
          <w:i/>
          <w:iCs/>
        </w:rPr>
        <w:t>concern that there is no formal audit of such properties throughout the Borough</w:t>
      </w:r>
    </w:p>
    <w:p w14:paraId="5BC8433C" w14:textId="77777777" w:rsidR="00646AE2" w:rsidRPr="00646AE2" w:rsidRDefault="00646AE2" w:rsidP="00646AE2">
      <w:pPr>
        <w:rPr>
          <w:i/>
          <w:iCs/>
        </w:rPr>
      </w:pPr>
      <w:r w:rsidRPr="00646AE2">
        <w:rPr>
          <w:i/>
          <w:iCs/>
        </w:rPr>
        <w:t>and resolves to complete such an audit to inform the development of an agreed</w:t>
      </w:r>
    </w:p>
    <w:p w14:paraId="2CC84890" w14:textId="77777777" w:rsidR="00646AE2" w:rsidRPr="00646AE2" w:rsidRDefault="00646AE2" w:rsidP="00646AE2">
      <w:pPr>
        <w:rPr>
          <w:i/>
          <w:iCs/>
        </w:rPr>
      </w:pPr>
      <w:r w:rsidRPr="00646AE2">
        <w:rPr>
          <w:i/>
          <w:iCs/>
        </w:rPr>
        <w:t>lobbying plan for Council in discussions with the Northern Ireland Executive.</w:t>
      </w:r>
    </w:p>
    <w:p w14:paraId="1A948824" w14:textId="77777777" w:rsidR="00646AE2" w:rsidRPr="00646AE2" w:rsidRDefault="00646AE2" w:rsidP="00646AE2">
      <w:pPr>
        <w:rPr>
          <w:i/>
          <w:iCs/>
        </w:rPr>
      </w:pPr>
      <w:r w:rsidRPr="00646AE2">
        <w:rPr>
          <w:i/>
          <w:iCs/>
        </w:rPr>
        <w:t>Council believes that any plan should recognise the need to address regulatory</w:t>
      </w:r>
    </w:p>
    <w:p w14:paraId="4F37A006" w14:textId="77777777" w:rsidR="00646AE2" w:rsidRPr="00646AE2" w:rsidRDefault="00646AE2" w:rsidP="00646AE2">
      <w:pPr>
        <w:rPr>
          <w:i/>
          <w:iCs/>
        </w:rPr>
      </w:pPr>
      <w:r w:rsidRPr="00646AE2">
        <w:rPr>
          <w:i/>
          <w:iCs/>
        </w:rPr>
        <w:t>gaps in managing short-term holiday accommodation and consider the impact</w:t>
      </w:r>
    </w:p>
    <w:p w14:paraId="2402E2F1" w14:textId="77777777" w:rsidR="00646AE2" w:rsidRPr="00646AE2" w:rsidRDefault="00646AE2" w:rsidP="00646AE2">
      <w:pPr>
        <w:rPr>
          <w:i/>
          <w:iCs/>
        </w:rPr>
      </w:pPr>
      <w:r w:rsidRPr="00646AE2">
        <w:rPr>
          <w:i/>
          <w:iCs/>
        </w:rPr>
        <w:t>of second homes and short-term holiday rentals as part of the implementation</w:t>
      </w:r>
    </w:p>
    <w:p w14:paraId="1DC90C72" w14:textId="77777777" w:rsidR="00646AE2" w:rsidRDefault="00646AE2" w:rsidP="00646AE2">
      <w:pPr>
        <w:rPr>
          <w:i/>
          <w:iCs/>
        </w:rPr>
      </w:pPr>
      <w:r w:rsidRPr="00646AE2">
        <w:rPr>
          <w:i/>
          <w:iCs/>
        </w:rPr>
        <w:t>of the Housing Supply Strategy.</w:t>
      </w:r>
    </w:p>
    <w:p w14:paraId="08677AE4" w14:textId="77777777" w:rsidR="00646AE2" w:rsidRPr="00646AE2" w:rsidRDefault="00646AE2" w:rsidP="00646AE2">
      <w:pPr>
        <w:rPr>
          <w:i/>
          <w:iCs/>
        </w:rPr>
      </w:pPr>
    </w:p>
    <w:p w14:paraId="14E73C78" w14:textId="77777777" w:rsidR="00FE5EED" w:rsidRDefault="00FE5EED" w:rsidP="00646AE2">
      <w:pPr>
        <w:rPr>
          <w:i/>
          <w:iCs/>
        </w:rPr>
      </w:pPr>
    </w:p>
    <w:p w14:paraId="44EF4389" w14:textId="7F9BBE7A" w:rsidR="00646AE2" w:rsidRPr="00646AE2" w:rsidRDefault="00646AE2" w:rsidP="00646AE2">
      <w:pPr>
        <w:rPr>
          <w:i/>
          <w:iCs/>
        </w:rPr>
      </w:pPr>
      <w:r w:rsidRPr="00646AE2">
        <w:rPr>
          <w:i/>
          <w:iCs/>
        </w:rPr>
        <w:lastRenderedPageBreak/>
        <w:t>Once developed and adopted, an update on the matter will be a standing item</w:t>
      </w:r>
    </w:p>
    <w:p w14:paraId="29FEBB9B" w14:textId="77777777" w:rsidR="00646AE2" w:rsidRPr="00646AE2" w:rsidRDefault="00646AE2" w:rsidP="00646AE2">
      <w:pPr>
        <w:rPr>
          <w:i/>
          <w:iCs/>
        </w:rPr>
      </w:pPr>
      <w:r w:rsidRPr="00646AE2">
        <w:rPr>
          <w:i/>
          <w:iCs/>
        </w:rPr>
        <w:t>on the agenda of the Corporate Policy &amp; Resources Committee. Additionally,</w:t>
      </w:r>
    </w:p>
    <w:p w14:paraId="2C70052C" w14:textId="77777777" w:rsidR="00646AE2" w:rsidRPr="00646AE2" w:rsidRDefault="00646AE2" w:rsidP="00646AE2">
      <w:pPr>
        <w:rPr>
          <w:i/>
          <w:iCs/>
        </w:rPr>
      </w:pPr>
      <w:r w:rsidRPr="00646AE2">
        <w:rPr>
          <w:i/>
          <w:iCs/>
        </w:rPr>
        <w:t>the Mayor and Chief Executive will write to all other councils in Northern Ireland</w:t>
      </w:r>
    </w:p>
    <w:p w14:paraId="608336FC" w14:textId="4A1B403C" w:rsidR="00646AE2" w:rsidRDefault="00646AE2" w:rsidP="00646AE2">
      <w:pPr>
        <w:rPr>
          <w:i/>
          <w:iCs/>
        </w:rPr>
      </w:pPr>
      <w:r w:rsidRPr="00646AE2">
        <w:rPr>
          <w:i/>
          <w:iCs/>
        </w:rPr>
        <w:t>to encourage them to engage in similar lobbying efforts</w:t>
      </w:r>
      <w:r>
        <w:rPr>
          <w:i/>
          <w:iCs/>
        </w:rPr>
        <w:t>”</w:t>
      </w:r>
    </w:p>
    <w:p w14:paraId="112DCFEF" w14:textId="77777777" w:rsidR="00646AE2" w:rsidRPr="00646AE2" w:rsidRDefault="00646AE2" w:rsidP="00646AE2">
      <w:pPr>
        <w:rPr>
          <w:i/>
          <w:iCs/>
        </w:rPr>
      </w:pPr>
    </w:p>
    <w:p w14:paraId="45C271E4" w14:textId="387D4B90" w:rsidR="004E69A4" w:rsidRPr="004E69A4" w:rsidRDefault="00646AE2" w:rsidP="00646AE2">
      <w:r>
        <w:t>The Council asked for</w:t>
      </w:r>
      <w:r w:rsidRPr="00646AE2">
        <w:t xml:space="preserve"> urgent attention to this request.</w:t>
      </w:r>
    </w:p>
    <w:p w14:paraId="4F9816C3" w14:textId="77777777" w:rsidR="004E69A4" w:rsidRDefault="004E69A4" w:rsidP="004E69A4">
      <w:pPr>
        <w:jc w:val="center"/>
        <w:rPr>
          <w:b/>
        </w:rPr>
      </w:pPr>
    </w:p>
    <w:p w14:paraId="698ECBB3" w14:textId="5F5FB805" w:rsidR="004E69A4" w:rsidRDefault="004E69A4" w:rsidP="009A3868">
      <w:pPr>
        <w:rPr>
          <w:b/>
        </w:rPr>
      </w:pPr>
      <w:r w:rsidRPr="004E69A4">
        <w:rPr>
          <w:caps/>
        </w:rPr>
        <w:t xml:space="preserve">Recommended </w:t>
      </w:r>
      <w:r w:rsidRPr="00F57308">
        <w:t>tha</w:t>
      </w:r>
      <w:r w:rsidR="00646AE2">
        <w:t>t the Council consider the correspondence.</w:t>
      </w:r>
    </w:p>
    <w:p w14:paraId="262979BB" w14:textId="77777777" w:rsidR="004E69A4" w:rsidRDefault="004E69A4" w:rsidP="004E69A4"/>
    <w:p w14:paraId="6293941E" w14:textId="3F7262D2" w:rsidR="004E69A4" w:rsidRDefault="00BF3C45" w:rsidP="00BF3C45">
      <w:pPr>
        <w:tabs>
          <w:tab w:val="left" w:pos="567"/>
        </w:tabs>
        <w:rPr>
          <w:rFonts w:cs="Arial"/>
          <w:b/>
          <w:bCs/>
          <w:szCs w:val="24"/>
        </w:rPr>
      </w:pPr>
      <w:r w:rsidRPr="00BF3C45">
        <w:rPr>
          <w:rFonts w:cs="Arial"/>
          <w:b/>
          <w:bCs/>
          <w:szCs w:val="24"/>
        </w:rPr>
        <w:t xml:space="preserve">RESOLVED, on the proposal of </w:t>
      </w:r>
      <w:r w:rsidR="00D660AD">
        <w:rPr>
          <w:rFonts w:cs="Arial"/>
          <w:b/>
          <w:bCs/>
          <w:szCs w:val="24"/>
        </w:rPr>
        <w:t>Alderman Smith</w:t>
      </w:r>
      <w:r w:rsidRPr="00BF3C45">
        <w:rPr>
          <w:rFonts w:cs="Arial"/>
          <w:b/>
          <w:bCs/>
          <w:szCs w:val="24"/>
        </w:rPr>
        <w:t xml:space="preserve">, seconded by </w:t>
      </w:r>
      <w:r w:rsidR="00D660AD">
        <w:rPr>
          <w:rFonts w:cs="Arial"/>
          <w:b/>
          <w:bCs/>
          <w:szCs w:val="24"/>
        </w:rPr>
        <w:t>Councillor Kennedy</w:t>
      </w:r>
      <w:r w:rsidRPr="00BF3C45">
        <w:rPr>
          <w:rFonts w:cs="Arial"/>
          <w:b/>
          <w:bCs/>
          <w:szCs w:val="24"/>
        </w:rPr>
        <w:t xml:space="preserve">, that the </w:t>
      </w:r>
      <w:r w:rsidR="00D660AD">
        <w:rPr>
          <w:rFonts w:cs="Arial"/>
          <w:b/>
          <w:bCs/>
          <w:szCs w:val="24"/>
        </w:rPr>
        <w:t>correspondence be noted</w:t>
      </w:r>
      <w:r w:rsidRPr="00BF3C45">
        <w:rPr>
          <w:rFonts w:cs="Arial"/>
          <w:b/>
          <w:bCs/>
          <w:szCs w:val="24"/>
        </w:rPr>
        <w:t xml:space="preserve">. </w:t>
      </w:r>
    </w:p>
    <w:p w14:paraId="5817D7DF" w14:textId="77777777" w:rsidR="009867C7" w:rsidRDefault="009867C7" w:rsidP="00BF3C45">
      <w:pPr>
        <w:tabs>
          <w:tab w:val="left" w:pos="567"/>
        </w:tabs>
        <w:rPr>
          <w:rFonts w:cs="Arial"/>
          <w:b/>
          <w:bCs/>
          <w:szCs w:val="24"/>
        </w:rPr>
      </w:pPr>
    </w:p>
    <w:p w14:paraId="0ADF6DD2" w14:textId="6904D65E" w:rsidR="009867C7" w:rsidRPr="009867C7" w:rsidRDefault="009867C7" w:rsidP="00BF3C45">
      <w:pPr>
        <w:tabs>
          <w:tab w:val="left" w:pos="567"/>
        </w:tabs>
        <w:rPr>
          <w:rFonts w:cs="Arial"/>
          <w:b/>
          <w:bCs/>
          <w:szCs w:val="24"/>
          <w:u w:val="single"/>
        </w:rPr>
      </w:pPr>
      <w:r>
        <w:rPr>
          <w:rFonts w:cs="Arial"/>
          <w:b/>
          <w:bCs/>
          <w:szCs w:val="24"/>
        </w:rPr>
        <w:t>10.2.</w:t>
      </w:r>
      <w:r>
        <w:rPr>
          <w:rFonts w:cs="Arial"/>
          <w:b/>
          <w:bCs/>
          <w:szCs w:val="24"/>
        </w:rPr>
        <w:tab/>
      </w:r>
      <w:r w:rsidRPr="009867C7">
        <w:rPr>
          <w:rFonts w:cs="Arial"/>
          <w:b/>
          <w:bCs/>
          <w:sz w:val="23"/>
          <w:szCs w:val="23"/>
          <w:u w:val="single"/>
        </w:rPr>
        <w:t>Derry City and Strabane District Council – Use of Electricity by Data Centres</w:t>
      </w:r>
    </w:p>
    <w:p w14:paraId="42D6EDAB" w14:textId="4003091E" w:rsidR="009867C7" w:rsidRDefault="009867C7" w:rsidP="009867C7">
      <w:r>
        <w:rPr>
          <w:rFonts w:cs="Arial"/>
          <w:szCs w:val="24"/>
        </w:rPr>
        <w:t xml:space="preserve">       </w:t>
      </w:r>
    </w:p>
    <w:p w14:paraId="7C7AB7B7" w14:textId="7167E623" w:rsidR="00646AE2" w:rsidRPr="00646AE2" w:rsidRDefault="009867C7" w:rsidP="003B4040">
      <w:r w:rsidRPr="00646AE2">
        <w:rPr>
          <w:caps/>
        </w:rPr>
        <w:t xml:space="preserve">Previously </w:t>
      </w:r>
      <w:proofErr w:type="gramStart"/>
      <w:r w:rsidRPr="00646AE2">
        <w:rPr>
          <w:caps/>
        </w:rPr>
        <w:t>circulated</w:t>
      </w:r>
      <w:r w:rsidRPr="00646AE2">
        <w:t>:-</w:t>
      </w:r>
      <w:proofErr w:type="gramEnd"/>
      <w:r w:rsidRPr="00646AE2">
        <w:t xml:space="preserve"> Correspondence from </w:t>
      </w:r>
      <w:r w:rsidR="00646AE2" w:rsidRPr="00646AE2">
        <w:t xml:space="preserve">Derry City and Strabane District Council </w:t>
      </w:r>
      <w:r w:rsidR="00646AE2">
        <w:t xml:space="preserve">advising that </w:t>
      </w:r>
      <w:r w:rsidR="00646AE2">
        <w:rPr>
          <w:w w:val="105"/>
        </w:rPr>
        <w:t>a</w:t>
      </w:r>
      <w:r w:rsidR="00646AE2" w:rsidRPr="00646AE2">
        <w:rPr>
          <w:w w:val="105"/>
        </w:rPr>
        <w:t>t</w:t>
      </w:r>
      <w:r w:rsidR="00646AE2" w:rsidRPr="00646AE2">
        <w:rPr>
          <w:spacing w:val="-6"/>
          <w:w w:val="105"/>
        </w:rPr>
        <w:t xml:space="preserve"> </w:t>
      </w:r>
      <w:r w:rsidR="00646AE2" w:rsidRPr="00646AE2">
        <w:rPr>
          <w:w w:val="105"/>
        </w:rPr>
        <w:t>a</w:t>
      </w:r>
      <w:r w:rsidR="00646AE2" w:rsidRPr="00646AE2">
        <w:rPr>
          <w:spacing w:val="9"/>
          <w:w w:val="105"/>
        </w:rPr>
        <w:t xml:space="preserve"> </w:t>
      </w:r>
      <w:r w:rsidR="00646AE2" w:rsidRPr="00646AE2">
        <w:rPr>
          <w:w w:val="105"/>
        </w:rPr>
        <w:t>meeting</w:t>
      </w:r>
      <w:r w:rsidR="00646AE2" w:rsidRPr="00646AE2">
        <w:rPr>
          <w:spacing w:val="10"/>
          <w:w w:val="105"/>
        </w:rPr>
        <w:t xml:space="preserve"> </w:t>
      </w:r>
      <w:r w:rsidR="00646AE2" w:rsidRPr="00646AE2">
        <w:rPr>
          <w:w w:val="105"/>
        </w:rPr>
        <w:t>of</w:t>
      </w:r>
      <w:r w:rsidR="00646AE2" w:rsidRPr="00646AE2">
        <w:rPr>
          <w:spacing w:val="16"/>
          <w:w w:val="105"/>
        </w:rPr>
        <w:t xml:space="preserve"> </w:t>
      </w:r>
      <w:r w:rsidR="00646AE2" w:rsidRPr="00646AE2">
        <w:rPr>
          <w:w w:val="105"/>
        </w:rPr>
        <w:t>Derry</w:t>
      </w:r>
      <w:r w:rsidR="00646AE2" w:rsidRPr="00646AE2">
        <w:rPr>
          <w:spacing w:val="-2"/>
          <w:w w:val="105"/>
        </w:rPr>
        <w:t xml:space="preserve"> </w:t>
      </w:r>
      <w:r w:rsidR="00646AE2" w:rsidRPr="00646AE2">
        <w:rPr>
          <w:w w:val="105"/>
        </w:rPr>
        <w:t>City</w:t>
      </w:r>
      <w:r w:rsidR="00646AE2" w:rsidRPr="00646AE2">
        <w:rPr>
          <w:spacing w:val="-3"/>
          <w:w w:val="105"/>
        </w:rPr>
        <w:t xml:space="preserve"> </w:t>
      </w:r>
      <w:r w:rsidR="00646AE2" w:rsidRPr="00646AE2">
        <w:rPr>
          <w:w w:val="105"/>
        </w:rPr>
        <w:t>and</w:t>
      </w:r>
      <w:r w:rsidR="00646AE2" w:rsidRPr="00646AE2">
        <w:rPr>
          <w:spacing w:val="-2"/>
          <w:w w:val="105"/>
        </w:rPr>
        <w:t xml:space="preserve"> </w:t>
      </w:r>
      <w:r w:rsidR="00646AE2" w:rsidRPr="00646AE2">
        <w:rPr>
          <w:w w:val="105"/>
        </w:rPr>
        <w:t>Strabane</w:t>
      </w:r>
      <w:r w:rsidR="00646AE2" w:rsidRPr="00646AE2">
        <w:rPr>
          <w:spacing w:val="16"/>
          <w:w w:val="105"/>
        </w:rPr>
        <w:t xml:space="preserve"> </w:t>
      </w:r>
      <w:r w:rsidR="00646AE2" w:rsidRPr="00646AE2">
        <w:rPr>
          <w:w w:val="105"/>
        </w:rPr>
        <w:t>District</w:t>
      </w:r>
      <w:r w:rsidR="00646AE2" w:rsidRPr="00646AE2">
        <w:rPr>
          <w:spacing w:val="10"/>
          <w:w w:val="105"/>
        </w:rPr>
        <w:t xml:space="preserve"> </w:t>
      </w:r>
      <w:r w:rsidR="00646AE2" w:rsidRPr="00646AE2">
        <w:rPr>
          <w:w w:val="105"/>
        </w:rPr>
        <w:t>Council</w:t>
      </w:r>
      <w:r w:rsidR="00646AE2" w:rsidRPr="00646AE2">
        <w:rPr>
          <w:spacing w:val="10"/>
          <w:w w:val="105"/>
        </w:rPr>
        <w:t xml:space="preserve"> </w:t>
      </w:r>
      <w:r w:rsidR="00646AE2" w:rsidRPr="00646AE2">
        <w:rPr>
          <w:w w:val="105"/>
        </w:rPr>
        <w:t>held</w:t>
      </w:r>
      <w:r w:rsidR="00646AE2" w:rsidRPr="00646AE2">
        <w:rPr>
          <w:spacing w:val="-4"/>
          <w:w w:val="105"/>
        </w:rPr>
        <w:t xml:space="preserve"> </w:t>
      </w:r>
      <w:r w:rsidR="00646AE2" w:rsidRPr="00646AE2">
        <w:rPr>
          <w:w w:val="105"/>
        </w:rPr>
        <w:t>on</w:t>
      </w:r>
      <w:r w:rsidR="00646AE2" w:rsidRPr="00646AE2">
        <w:rPr>
          <w:spacing w:val="4"/>
          <w:w w:val="105"/>
        </w:rPr>
        <w:t xml:space="preserve"> </w:t>
      </w:r>
      <w:r w:rsidR="00646AE2" w:rsidRPr="00646AE2">
        <w:rPr>
          <w:w w:val="105"/>
        </w:rPr>
        <w:t>25</w:t>
      </w:r>
      <w:r w:rsidR="00646AE2" w:rsidRPr="00646AE2">
        <w:rPr>
          <w:spacing w:val="-6"/>
          <w:w w:val="105"/>
        </w:rPr>
        <w:t xml:space="preserve"> </w:t>
      </w:r>
      <w:r w:rsidR="00646AE2" w:rsidRPr="00646AE2">
        <w:rPr>
          <w:w w:val="105"/>
        </w:rPr>
        <w:t>June</w:t>
      </w:r>
      <w:r w:rsidR="00646AE2" w:rsidRPr="00646AE2">
        <w:rPr>
          <w:spacing w:val="5"/>
          <w:w w:val="105"/>
        </w:rPr>
        <w:t xml:space="preserve"> </w:t>
      </w:r>
      <w:r w:rsidR="00646AE2" w:rsidRPr="00646AE2">
        <w:rPr>
          <w:w w:val="105"/>
        </w:rPr>
        <w:t>2025,</w:t>
      </w:r>
      <w:r w:rsidR="00646AE2" w:rsidRPr="00646AE2">
        <w:rPr>
          <w:spacing w:val="-1"/>
          <w:w w:val="105"/>
        </w:rPr>
        <w:t xml:space="preserve"> </w:t>
      </w:r>
      <w:r w:rsidR="00646AE2" w:rsidRPr="00646AE2">
        <w:rPr>
          <w:spacing w:val="-5"/>
          <w:w w:val="105"/>
        </w:rPr>
        <w:t>the</w:t>
      </w:r>
      <w:r w:rsidR="00646AE2">
        <w:t xml:space="preserve"> </w:t>
      </w:r>
      <w:r w:rsidR="00646AE2" w:rsidRPr="00646AE2">
        <w:rPr>
          <w:w w:val="105"/>
        </w:rPr>
        <w:t>following</w:t>
      </w:r>
      <w:r w:rsidR="00646AE2" w:rsidRPr="00646AE2">
        <w:rPr>
          <w:spacing w:val="35"/>
          <w:w w:val="105"/>
        </w:rPr>
        <w:t xml:space="preserve"> </w:t>
      </w:r>
      <w:r w:rsidR="00646AE2" w:rsidRPr="00646AE2">
        <w:rPr>
          <w:w w:val="105"/>
        </w:rPr>
        <w:t>proposal</w:t>
      </w:r>
      <w:r w:rsidR="00646AE2" w:rsidRPr="00646AE2">
        <w:rPr>
          <w:spacing w:val="27"/>
          <w:w w:val="105"/>
        </w:rPr>
        <w:t xml:space="preserve"> </w:t>
      </w:r>
      <w:r w:rsidR="00646AE2" w:rsidRPr="00646AE2">
        <w:rPr>
          <w:w w:val="105"/>
        </w:rPr>
        <w:t>was</w:t>
      </w:r>
      <w:r w:rsidR="00646AE2" w:rsidRPr="00646AE2">
        <w:rPr>
          <w:spacing w:val="11"/>
          <w:w w:val="105"/>
        </w:rPr>
        <w:t xml:space="preserve"> </w:t>
      </w:r>
      <w:r w:rsidR="00646AE2" w:rsidRPr="00646AE2">
        <w:rPr>
          <w:spacing w:val="-2"/>
          <w:w w:val="105"/>
        </w:rPr>
        <w:t>passed:</w:t>
      </w:r>
    </w:p>
    <w:p w14:paraId="0AE6D5DA" w14:textId="77777777" w:rsidR="00646AE2" w:rsidRPr="00646AE2" w:rsidRDefault="00646AE2" w:rsidP="003B4040"/>
    <w:p w14:paraId="54A6D519" w14:textId="4A30B15A" w:rsidR="00646AE2" w:rsidRPr="00646AE2" w:rsidRDefault="00646AE2" w:rsidP="003B4040">
      <w:r>
        <w:rPr>
          <w:w w:val="105"/>
        </w:rPr>
        <w:t>“</w:t>
      </w:r>
      <w:r w:rsidRPr="00646AE2">
        <w:rPr>
          <w:w w:val="105"/>
        </w:rPr>
        <w:t>That Members recognise</w:t>
      </w:r>
      <w:r w:rsidRPr="00646AE2">
        <w:rPr>
          <w:spacing w:val="-3"/>
          <w:w w:val="105"/>
        </w:rPr>
        <w:t xml:space="preserve"> </w:t>
      </w:r>
      <w:r w:rsidRPr="00646AE2">
        <w:rPr>
          <w:w w:val="105"/>
        </w:rPr>
        <w:t>that</w:t>
      </w:r>
      <w:r w:rsidRPr="00646AE2">
        <w:rPr>
          <w:spacing w:val="-11"/>
          <w:w w:val="105"/>
        </w:rPr>
        <w:t xml:space="preserve"> </w:t>
      </w:r>
      <w:r w:rsidRPr="00646AE2">
        <w:rPr>
          <w:w w:val="105"/>
        </w:rPr>
        <w:t>data</w:t>
      </w:r>
      <w:r w:rsidRPr="00646AE2">
        <w:rPr>
          <w:spacing w:val="-2"/>
          <w:w w:val="105"/>
        </w:rPr>
        <w:t xml:space="preserve"> </w:t>
      </w:r>
      <w:r w:rsidRPr="00646AE2">
        <w:rPr>
          <w:w w:val="105"/>
        </w:rPr>
        <w:t>centres</w:t>
      </w:r>
      <w:r w:rsidRPr="00646AE2">
        <w:rPr>
          <w:spacing w:val="-16"/>
          <w:w w:val="105"/>
        </w:rPr>
        <w:t xml:space="preserve"> </w:t>
      </w:r>
      <w:r w:rsidRPr="00646AE2">
        <w:rPr>
          <w:w w:val="105"/>
        </w:rPr>
        <w:t>are major</w:t>
      </w:r>
      <w:r w:rsidRPr="00646AE2">
        <w:rPr>
          <w:spacing w:val="-5"/>
          <w:w w:val="105"/>
        </w:rPr>
        <w:t xml:space="preserve"> </w:t>
      </w:r>
      <w:r w:rsidRPr="00646AE2">
        <w:rPr>
          <w:w w:val="105"/>
        </w:rPr>
        <w:t>consumers</w:t>
      </w:r>
      <w:r w:rsidRPr="00646AE2">
        <w:rPr>
          <w:spacing w:val="-7"/>
          <w:w w:val="105"/>
        </w:rPr>
        <w:t xml:space="preserve"> </w:t>
      </w:r>
      <w:r w:rsidRPr="00646AE2">
        <w:rPr>
          <w:w w:val="105"/>
        </w:rPr>
        <w:t>of electricity</w:t>
      </w:r>
      <w:r w:rsidRPr="00646AE2">
        <w:rPr>
          <w:spacing w:val="-2"/>
          <w:w w:val="105"/>
        </w:rPr>
        <w:t xml:space="preserve"> </w:t>
      </w:r>
      <w:r w:rsidRPr="00646AE2">
        <w:rPr>
          <w:w w:val="105"/>
        </w:rPr>
        <w:t>that currently threaten Ireland's</w:t>
      </w:r>
      <w:r w:rsidRPr="00646AE2">
        <w:rPr>
          <w:spacing w:val="-7"/>
          <w:w w:val="105"/>
        </w:rPr>
        <w:t xml:space="preserve"> </w:t>
      </w:r>
      <w:r w:rsidRPr="00646AE2">
        <w:rPr>
          <w:w w:val="105"/>
        </w:rPr>
        <w:t>energy</w:t>
      </w:r>
      <w:r w:rsidRPr="00646AE2">
        <w:rPr>
          <w:spacing w:val="-8"/>
          <w:w w:val="105"/>
        </w:rPr>
        <w:t xml:space="preserve"> </w:t>
      </w:r>
      <w:r w:rsidRPr="00646AE2">
        <w:rPr>
          <w:w w:val="105"/>
        </w:rPr>
        <w:t>security</w:t>
      </w:r>
      <w:r w:rsidRPr="00646AE2">
        <w:rPr>
          <w:spacing w:val="-10"/>
          <w:w w:val="105"/>
        </w:rPr>
        <w:t xml:space="preserve"> </w:t>
      </w:r>
      <w:r w:rsidRPr="00646AE2">
        <w:rPr>
          <w:w w:val="105"/>
        </w:rPr>
        <w:t>as well</w:t>
      </w:r>
      <w:r w:rsidRPr="00646AE2">
        <w:rPr>
          <w:spacing w:val="-1"/>
          <w:w w:val="105"/>
        </w:rPr>
        <w:t xml:space="preserve"> </w:t>
      </w:r>
      <w:r w:rsidRPr="00646AE2">
        <w:rPr>
          <w:w w:val="105"/>
        </w:rPr>
        <w:t>as this</w:t>
      </w:r>
      <w:r w:rsidRPr="00646AE2">
        <w:rPr>
          <w:spacing w:val="-13"/>
          <w:w w:val="105"/>
        </w:rPr>
        <w:t xml:space="preserve"> </w:t>
      </w:r>
      <w:r w:rsidRPr="00646AE2">
        <w:rPr>
          <w:w w:val="105"/>
        </w:rPr>
        <w:t>Council's commitment to</w:t>
      </w:r>
      <w:r w:rsidRPr="00646AE2">
        <w:rPr>
          <w:spacing w:val="40"/>
          <w:w w:val="105"/>
        </w:rPr>
        <w:t xml:space="preserve"> </w:t>
      </w:r>
      <w:r w:rsidRPr="00646AE2">
        <w:rPr>
          <w:w w:val="105"/>
        </w:rPr>
        <w:t>play its part in meeting our obligations to</w:t>
      </w:r>
      <w:r w:rsidRPr="00646AE2">
        <w:rPr>
          <w:spacing w:val="38"/>
          <w:w w:val="105"/>
        </w:rPr>
        <w:t xml:space="preserve"> </w:t>
      </w:r>
      <w:r w:rsidRPr="00646AE2">
        <w:rPr>
          <w:w w:val="105"/>
        </w:rPr>
        <w:t>reduce greenhouse gas emissions, as</w:t>
      </w:r>
      <w:r w:rsidRPr="00646AE2">
        <w:rPr>
          <w:spacing w:val="-17"/>
          <w:w w:val="105"/>
        </w:rPr>
        <w:t xml:space="preserve"> </w:t>
      </w:r>
      <w:r w:rsidRPr="00646AE2">
        <w:rPr>
          <w:w w:val="105"/>
        </w:rPr>
        <w:t>set</w:t>
      </w:r>
      <w:r w:rsidRPr="00646AE2">
        <w:rPr>
          <w:spacing w:val="-16"/>
          <w:w w:val="105"/>
        </w:rPr>
        <w:t xml:space="preserve"> </w:t>
      </w:r>
      <w:r w:rsidRPr="00646AE2">
        <w:rPr>
          <w:w w:val="105"/>
        </w:rPr>
        <w:t>out</w:t>
      </w:r>
      <w:r w:rsidRPr="00646AE2">
        <w:rPr>
          <w:spacing w:val="-17"/>
          <w:w w:val="105"/>
        </w:rPr>
        <w:t xml:space="preserve"> </w:t>
      </w:r>
      <w:r w:rsidRPr="00646AE2">
        <w:rPr>
          <w:w w:val="105"/>
        </w:rPr>
        <w:t>in</w:t>
      </w:r>
      <w:r w:rsidRPr="00646AE2">
        <w:rPr>
          <w:spacing w:val="-16"/>
          <w:w w:val="105"/>
        </w:rPr>
        <w:t xml:space="preserve"> </w:t>
      </w:r>
      <w:r w:rsidRPr="00646AE2">
        <w:rPr>
          <w:w w:val="105"/>
        </w:rPr>
        <w:t>the</w:t>
      </w:r>
      <w:r w:rsidRPr="00646AE2">
        <w:rPr>
          <w:spacing w:val="-12"/>
          <w:w w:val="105"/>
        </w:rPr>
        <w:t xml:space="preserve"> </w:t>
      </w:r>
      <w:r w:rsidRPr="00646AE2">
        <w:rPr>
          <w:w w:val="105"/>
        </w:rPr>
        <w:t>Strategic</w:t>
      </w:r>
      <w:r w:rsidRPr="00646AE2">
        <w:rPr>
          <w:spacing w:val="-11"/>
          <w:w w:val="105"/>
        </w:rPr>
        <w:t xml:space="preserve"> </w:t>
      </w:r>
      <w:r w:rsidRPr="00646AE2">
        <w:rPr>
          <w:w w:val="105"/>
        </w:rPr>
        <w:t>Planning</w:t>
      </w:r>
      <w:r w:rsidRPr="00646AE2">
        <w:rPr>
          <w:spacing w:val="-2"/>
          <w:w w:val="105"/>
        </w:rPr>
        <w:t xml:space="preserve"> </w:t>
      </w:r>
      <w:r w:rsidRPr="00646AE2">
        <w:rPr>
          <w:w w:val="105"/>
        </w:rPr>
        <w:t>Policy</w:t>
      </w:r>
      <w:r w:rsidRPr="00646AE2">
        <w:rPr>
          <w:spacing w:val="-17"/>
          <w:w w:val="105"/>
        </w:rPr>
        <w:t xml:space="preserve"> </w:t>
      </w:r>
      <w:r w:rsidRPr="00646AE2">
        <w:rPr>
          <w:w w:val="105"/>
        </w:rPr>
        <w:t>Statement,</w:t>
      </w:r>
      <w:r w:rsidRPr="00646AE2">
        <w:rPr>
          <w:spacing w:val="-16"/>
          <w:w w:val="105"/>
        </w:rPr>
        <w:t xml:space="preserve"> </w:t>
      </w:r>
      <w:r w:rsidRPr="00646AE2">
        <w:rPr>
          <w:w w:val="105"/>
        </w:rPr>
        <w:t>our</w:t>
      </w:r>
      <w:r w:rsidRPr="00646AE2">
        <w:rPr>
          <w:spacing w:val="-17"/>
          <w:w w:val="105"/>
        </w:rPr>
        <w:t xml:space="preserve"> </w:t>
      </w:r>
      <w:r w:rsidRPr="00646AE2">
        <w:rPr>
          <w:w w:val="105"/>
        </w:rPr>
        <w:t>Local</w:t>
      </w:r>
      <w:r w:rsidRPr="00646AE2">
        <w:rPr>
          <w:spacing w:val="-12"/>
          <w:w w:val="105"/>
        </w:rPr>
        <w:t xml:space="preserve"> </w:t>
      </w:r>
      <w:r w:rsidRPr="00646AE2">
        <w:rPr>
          <w:w w:val="105"/>
        </w:rPr>
        <w:t>Development</w:t>
      </w:r>
      <w:r w:rsidRPr="00646AE2">
        <w:rPr>
          <w:spacing w:val="-4"/>
          <w:w w:val="105"/>
        </w:rPr>
        <w:t xml:space="preserve"> </w:t>
      </w:r>
      <w:r w:rsidRPr="00646AE2">
        <w:rPr>
          <w:w w:val="105"/>
        </w:rPr>
        <w:t>Plan 2032 and the Climate Change Act (Northern Ireland) 2022.</w:t>
      </w:r>
    </w:p>
    <w:p w14:paraId="1F4A162C" w14:textId="77777777" w:rsidR="00646AE2" w:rsidRPr="00646AE2" w:rsidRDefault="00646AE2" w:rsidP="003B4040"/>
    <w:p w14:paraId="784153A6" w14:textId="77777777" w:rsidR="00646AE2" w:rsidRPr="00646AE2" w:rsidRDefault="00646AE2" w:rsidP="003B4040">
      <w:r w:rsidRPr="00646AE2">
        <w:rPr>
          <w:w w:val="105"/>
        </w:rPr>
        <w:t>Given</w:t>
      </w:r>
      <w:r w:rsidRPr="00646AE2">
        <w:rPr>
          <w:spacing w:val="-17"/>
          <w:w w:val="105"/>
        </w:rPr>
        <w:t xml:space="preserve"> </w:t>
      </w:r>
      <w:r w:rsidRPr="00646AE2">
        <w:rPr>
          <w:w w:val="105"/>
        </w:rPr>
        <w:t>Ireland</w:t>
      </w:r>
      <w:r w:rsidRPr="00646AE2">
        <w:rPr>
          <w:spacing w:val="-13"/>
          <w:w w:val="105"/>
        </w:rPr>
        <w:t xml:space="preserve"> </w:t>
      </w:r>
      <w:r w:rsidRPr="00646AE2">
        <w:rPr>
          <w:w w:val="105"/>
        </w:rPr>
        <w:t>operates</w:t>
      </w:r>
      <w:r w:rsidRPr="00646AE2">
        <w:rPr>
          <w:spacing w:val="-17"/>
          <w:w w:val="105"/>
        </w:rPr>
        <w:t xml:space="preserve"> </w:t>
      </w:r>
      <w:r w:rsidRPr="00646AE2">
        <w:rPr>
          <w:w w:val="105"/>
        </w:rPr>
        <w:t>a</w:t>
      </w:r>
      <w:r w:rsidRPr="00646AE2">
        <w:rPr>
          <w:spacing w:val="-16"/>
          <w:w w:val="105"/>
        </w:rPr>
        <w:t xml:space="preserve"> </w:t>
      </w:r>
      <w:r w:rsidRPr="00646AE2">
        <w:rPr>
          <w:w w:val="105"/>
        </w:rPr>
        <w:t>single</w:t>
      </w:r>
      <w:r w:rsidRPr="00646AE2">
        <w:rPr>
          <w:spacing w:val="-17"/>
          <w:w w:val="105"/>
        </w:rPr>
        <w:t xml:space="preserve"> </w:t>
      </w:r>
      <w:r w:rsidRPr="00646AE2">
        <w:rPr>
          <w:w w:val="105"/>
        </w:rPr>
        <w:t>electricity market,</w:t>
      </w:r>
      <w:r w:rsidRPr="00646AE2">
        <w:rPr>
          <w:spacing w:val="-17"/>
          <w:w w:val="105"/>
        </w:rPr>
        <w:t xml:space="preserve"> </w:t>
      </w:r>
      <w:r w:rsidRPr="00646AE2">
        <w:rPr>
          <w:w w:val="105"/>
        </w:rPr>
        <w:t>this</w:t>
      </w:r>
      <w:r w:rsidRPr="00646AE2">
        <w:rPr>
          <w:spacing w:val="-16"/>
          <w:w w:val="105"/>
        </w:rPr>
        <w:t xml:space="preserve"> </w:t>
      </w:r>
      <w:r w:rsidRPr="00646AE2">
        <w:rPr>
          <w:w w:val="105"/>
        </w:rPr>
        <w:t>Council notes</w:t>
      </w:r>
      <w:r w:rsidRPr="00646AE2">
        <w:rPr>
          <w:spacing w:val="-17"/>
          <w:w w:val="105"/>
        </w:rPr>
        <w:t xml:space="preserve"> </w:t>
      </w:r>
      <w:r w:rsidRPr="00646AE2">
        <w:rPr>
          <w:w w:val="105"/>
        </w:rPr>
        <w:t>with</w:t>
      </w:r>
      <w:r w:rsidRPr="00646AE2">
        <w:rPr>
          <w:spacing w:val="-11"/>
          <w:w w:val="105"/>
        </w:rPr>
        <w:t xml:space="preserve"> </w:t>
      </w:r>
      <w:r w:rsidRPr="00646AE2">
        <w:rPr>
          <w:w w:val="105"/>
        </w:rPr>
        <w:t>concern the significant demand that data centres in the 26 counties now impose on the national grid, which is expected to rise dramatically over the next five years. Moreover, this Council is concerned that the absence of any overarching government</w:t>
      </w:r>
      <w:r w:rsidRPr="00646AE2">
        <w:rPr>
          <w:spacing w:val="29"/>
          <w:w w:val="105"/>
        </w:rPr>
        <w:t xml:space="preserve"> </w:t>
      </w:r>
      <w:r w:rsidRPr="00646AE2">
        <w:rPr>
          <w:w w:val="105"/>
        </w:rPr>
        <w:t>policy</w:t>
      </w:r>
      <w:r w:rsidRPr="00646AE2">
        <w:rPr>
          <w:spacing w:val="-2"/>
          <w:w w:val="105"/>
        </w:rPr>
        <w:t xml:space="preserve"> </w:t>
      </w:r>
      <w:r w:rsidRPr="00646AE2">
        <w:rPr>
          <w:w w:val="105"/>
        </w:rPr>
        <w:t>or guidance on planning for data centres in the</w:t>
      </w:r>
      <w:r w:rsidRPr="00646AE2">
        <w:rPr>
          <w:spacing w:val="38"/>
          <w:w w:val="105"/>
        </w:rPr>
        <w:t xml:space="preserve"> </w:t>
      </w:r>
      <w:r w:rsidRPr="00646AE2">
        <w:rPr>
          <w:w w:val="105"/>
        </w:rPr>
        <w:t>Six Counties is not</w:t>
      </w:r>
      <w:r w:rsidRPr="00646AE2">
        <w:rPr>
          <w:spacing w:val="40"/>
          <w:w w:val="105"/>
        </w:rPr>
        <w:t xml:space="preserve"> </w:t>
      </w:r>
      <w:r w:rsidRPr="00646AE2">
        <w:rPr>
          <w:w w:val="105"/>
        </w:rPr>
        <w:t>conducive to</w:t>
      </w:r>
      <w:r w:rsidRPr="00646AE2">
        <w:rPr>
          <w:spacing w:val="40"/>
          <w:w w:val="105"/>
        </w:rPr>
        <w:t xml:space="preserve"> </w:t>
      </w:r>
      <w:r w:rsidRPr="00646AE2">
        <w:rPr>
          <w:w w:val="105"/>
        </w:rPr>
        <w:t>monitoring and managing energy security and greenhouse gas emissions at a strategic level.</w:t>
      </w:r>
    </w:p>
    <w:p w14:paraId="7D32F3F3" w14:textId="77777777" w:rsidR="00646AE2" w:rsidRPr="00646AE2" w:rsidRDefault="00646AE2" w:rsidP="003B4040"/>
    <w:p w14:paraId="26C599CE" w14:textId="77777777" w:rsidR="00646AE2" w:rsidRPr="00646AE2" w:rsidRDefault="00646AE2" w:rsidP="003B4040">
      <w:r w:rsidRPr="00646AE2">
        <w:rPr>
          <w:w w:val="105"/>
        </w:rPr>
        <w:t>Therefore, in the</w:t>
      </w:r>
      <w:r w:rsidRPr="00646AE2">
        <w:rPr>
          <w:spacing w:val="40"/>
          <w:w w:val="105"/>
        </w:rPr>
        <w:t xml:space="preserve"> </w:t>
      </w:r>
      <w:r w:rsidRPr="00646AE2">
        <w:rPr>
          <w:w w:val="105"/>
        </w:rPr>
        <w:t>national interests of energy security and climate change, this Council</w:t>
      </w:r>
      <w:r w:rsidRPr="00646AE2">
        <w:rPr>
          <w:spacing w:val="-15"/>
          <w:w w:val="105"/>
        </w:rPr>
        <w:t xml:space="preserve"> </w:t>
      </w:r>
      <w:r w:rsidRPr="00646AE2">
        <w:rPr>
          <w:w w:val="105"/>
        </w:rPr>
        <w:t>will</w:t>
      </w:r>
      <w:r w:rsidRPr="00646AE2">
        <w:rPr>
          <w:spacing w:val="-9"/>
          <w:w w:val="105"/>
        </w:rPr>
        <w:t xml:space="preserve"> </w:t>
      </w:r>
      <w:r w:rsidRPr="00646AE2">
        <w:rPr>
          <w:w w:val="105"/>
        </w:rPr>
        <w:t>write</w:t>
      </w:r>
      <w:r w:rsidRPr="00646AE2">
        <w:rPr>
          <w:spacing w:val="-11"/>
          <w:w w:val="105"/>
        </w:rPr>
        <w:t xml:space="preserve"> </w:t>
      </w:r>
      <w:r w:rsidRPr="00646AE2">
        <w:rPr>
          <w:w w:val="105"/>
        </w:rPr>
        <w:t>to the</w:t>
      </w:r>
      <w:r w:rsidRPr="00646AE2">
        <w:rPr>
          <w:spacing w:val="18"/>
          <w:w w:val="105"/>
        </w:rPr>
        <w:t xml:space="preserve"> </w:t>
      </w:r>
      <w:r w:rsidRPr="00646AE2">
        <w:rPr>
          <w:w w:val="105"/>
        </w:rPr>
        <w:t>Ministers</w:t>
      </w:r>
      <w:r w:rsidRPr="00646AE2">
        <w:rPr>
          <w:spacing w:val="-16"/>
          <w:w w:val="105"/>
        </w:rPr>
        <w:t xml:space="preserve"> </w:t>
      </w:r>
      <w:r w:rsidRPr="00646AE2">
        <w:rPr>
          <w:w w:val="105"/>
        </w:rPr>
        <w:t>for</w:t>
      </w:r>
      <w:r w:rsidRPr="00646AE2">
        <w:rPr>
          <w:spacing w:val="-5"/>
          <w:w w:val="105"/>
        </w:rPr>
        <w:t xml:space="preserve"> </w:t>
      </w:r>
      <w:r w:rsidRPr="00646AE2">
        <w:rPr>
          <w:w w:val="105"/>
        </w:rPr>
        <w:t>Infrastructure</w:t>
      </w:r>
      <w:r w:rsidRPr="00646AE2">
        <w:rPr>
          <w:spacing w:val="-17"/>
          <w:w w:val="105"/>
        </w:rPr>
        <w:t xml:space="preserve"> </w:t>
      </w:r>
      <w:r w:rsidRPr="00646AE2">
        <w:rPr>
          <w:w w:val="105"/>
        </w:rPr>
        <w:t>and the Economy</w:t>
      </w:r>
      <w:r w:rsidRPr="00646AE2">
        <w:rPr>
          <w:spacing w:val="-2"/>
          <w:w w:val="105"/>
        </w:rPr>
        <w:t xml:space="preserve"> </w:t>
      </w:r>
      <w:r w:rsidRPr="00646AE2">
        <w:rPr>
          <w:w w:val="105"/>
        </w:rPr>
        <w:t>calling</w:t>
      </w:r>
      <w:r w:rsidRPr="00646AE2">
        <w:rPr>
          <w:spacing w:val="-6"/>
          <w:w w:val="105"/>
        </w:rPr>
        <w:t xml:space="preserve"> </w:t>
      </w:r>
      <w:r w:rsidRPr="00646AE2">
        <w:rPr>
          <w:w w:val="105"/>
        </w:rPr>
        <w:t>for their Departments to: Urgently develop a co-ordinated strategic policy on how planning applications for data centres</w:t>
      </w:r>
      <w:r w:rsidRPr="00646AE2">
        <w:rPr>
          <w:spacing w:val="-5"/>
          <w:w w:val="105"/>
        </w:rPr>
        <w:t xml:space="preserve"> </w:t>
      </w:r>
      <w:r w:rsidRPr="00646AE2">
        <w:rPr>
          <w:w w:val="105"/>
        </w:rPr>
        <w:t>across</w:t>
      </w:r>
      <w:r w:rsidRPr="00646AE2">
        <w:rPr>
          <w:spacing w:val="-6"/>
          <w:w w:val="105"/>
        </w:rPr>
        <w:t xml:space="preserve"> </w:t>
      </w:r>
      <w:r w:rsidRPr="00646AE2">
        <w:rPr>
          <w:w w:val="105"/>
        </w:rPr>
        <w:t>all council areas</w:t>
      </w:r>
      <w:r w:rsidRPr="00646AE2">
        <w:rPr>
          <w:spacing w:val="-4"/>
          <w:w w:val="105"/>
        </w:rPr>
        <w:t xml:space="preserve"> </w:t>
      </w:r>
      <w:r w:rsidRPr="00646AE2">
        <w:rPr>
          <w:w w:val="105"/>
        </w:rPr>
        <w:t>are to be managed and monitored for; their impacts on climate change; their demands on the national</w:t>
      </w:r>
      <w:r w:rsidRPr="00646AE2">
        <w:rPr>
          <w:spacing w:val="40"/>
          <w:w w:val="105"/>
        </w:rPr>
        <w:t xml:space="preserve"> </w:t>
      </w:r>
      <w:r w:rsidRPr="00646AE2">
        <w:rPr>
          <w:w w:val="105"/>
        </w:rPr>
        <w:t>grid; including</w:t>
      </w:r>
      <w:r w:rsidRPr="00646AE2">
        <w:rPr>
          <w:spacing w:val="40"/>
          <w:w w:val="105"/>
        </w:rPr>
        <w:t xml:space="preserve"> </w:t>
      </w:r>
      <w:r w:rsidRPr="00646AE2">
        <w:rPr>
          <w:w w:val="105"/>
        </w:rPr>
        <w:t>whether</w:t>
      </w:r>
      <w:r w:rsidRPr="00646AE2">
        <w:rPr>
          <w:spacing w:val="40"/>
          <w:w w:val="105"/>
        </w:rPr>
        <w:t xml:space="preserve"> </w:t>
      </w:r>
      <w:r w:rsidRPr="00646AE2">
        <w:rPr>
          <w:w w:val="105"/>
        </w:rPr>
        <w:t>proposals</w:t>
      </w:r>
      <w:r w:rsidRPr="00646AE2">
        <w:rPr>
          <w:spacing w:val="40"/>
          <w:w w:val="105"/>
        </w:rPr>
        <w:t xml:space="preserve"> </w:t>
      </w:r>
      <w:r w:rsidRPr="00646AE2">
        <w:rPr>
          <w:w w:val="105"/>
        </w:rPr>
        <w:t>that are large scale emitters should be considered as regionally significant developments.</w:t>
      </w:r>
    </w:p>
    <w:p w14:paraId="05AA364D" w14:textId="77777777" w:rsidR="00646AE2" w:rsidRPr="00646AE2" w:rsidRDefault="00646AE2" w:rsidP="003B4040"/>
    <w:p w14:paraId="732634D1" w14:textId="7F905F65" w:rsidR="00646AE2" w:rsidRDefault="00646AE2" w:rsidP="003B4040">
      <w:r w:rsidRPr="00646AE2">
        <w:rPr>
          <w:w w:val="105"/>
        </w:rPr>
        <w:t>Further, this Council will write to other local authorities calling on them to support our call for</w:t>
      </w:r>
      <w:r w:rsidRPr="00646AE2">
        <w:rPr>
          <w:spacing w:val="40"/>
          <w:w w:val="105"/>
        </w:rPr>
        <w:t xml:space="preserve"> </w:t>
      </w:r>
      <w:r w:rsidRPr="00646AE2">
        <w:rPr>
          <w:w w:val="105"/>
        </w:rPr>
        <w:t>a central government</w:t>
      </w:r>
      <w:r w:rsidRPr="00646AE2">
        <w:rPr>
          <w:spacing w:val="40"/>
          <w:w w:val="105"/>
        </w:rPr>
        <w:t xml:space="preserve"> </w:t>
      </w:r>
      <w:r w:rsidRPr="00646AE2">
        <w:rPr>
          <w:w w:val="105"/>
        </w:rPr>
        <w:t>policy and guidance on applications for data centres</w:t>
      </w:r>
      <w:r>
        <w:t>”</w:t>
      </w:r>
    </w:p>
    <w:p w14:paraId="428381D5" w14:textId="77777777" w:rsidR="00646AE2" w:rsidRPr="00646AE2" w:rsidRDefault="00646AE2" w:rsidP="003B4040"/>
    <w:p w14:paraId="2EA24E13" w14:textId="47B76038" w:rsidR="00646AE2" w:rsidRPr="00646AE2" w:rsidRDefault="00646AE2" w:rsidP="003B4040">
      <w:r>
        <w:t xml:space="preserve">The Council indicated that </w:t>
      </w:r>
      <w:r w:rsidRPr="00646AE2">
        <w:t>consideration</w:t>
      </w:r>
      <w:r w:rsidRPr="00646AE2">
        <w:rPr>
          <w:spacing w:val="40"/>
        </w:rPr>
        <w:t xml:space="preserve"> </w:t>
      </w:r>
      <w:r w:rsidRPr="00646AE2">
        <w:t>in</w:t>
      </w:r>
      <w:r w:rsidRPr="00646AE2">
        <w:rPr>
          <w:spacing w:val="35"/>
        </w:rPr>
        <w:t xml:space="preserve"> </w:t>
      </w:r>
      <w:r w:rsidRPr="00646AE2">
        <w:t>this important</w:t>
      </w:r>
      <w:r w:rsidRPr="00646AE2">
        <w:rPr>
          <w:spacing w:val="40"/>
        </w:rPr>
        <w:t xml:space="preserve"> </w:t>
      </w:r>
      <w:r w:rsidRPr="00646AE2">
        <w:t>matter would be grateful.</w:t>
      </w:r>
    </w:p>
    <w:p w14:paraId="1BC528CB" w14:textId="2399F9E8" w:rsidR="00646AE2" w:rsidRPr="00646AE2" w:rsidRDefault="00646AE2" w:rsidP="003B4040">
      <w:pPr>
        <w:pStyle w:val="BodyText"/>
        <w:rPr>
          <w:rFonts w:ascii="Arial" w:hAnsi="Arial" w:cs="Arial"/>
          <w:sz w:val="24"/>
          <w:szCs w:val="24"/>
          <w:lang w:val="en-GB"/>
        </w:rPr>
      </w:pPr>
    </w:p>
    <w:p w14:paraId="7A78868F" w14:textId="77777777" w:rsidR="00AD16DE" w:rsidRDefault="00AD16DE" w:rsidP="00AD16DE">
      <w:pPr>
        <w:rPr>
          <w:b/>
        </w:rPr>
      </w:pPr>
      <w:r w:rsidRPr="004E69A4">
        <w:rPr>
          <w:caps/>
        </w:rPr>
        <w:t xml:space="preserve">Recommended </w:t>
      </w:r>
      <w:r w:rsidRPr="00F57308">
        <w:t xml:space="preserve">that </w:t>
      </w:r>
      <w:r>
        <w:t>the Council consider the correspondence.</w:t>
      </w:r>
    </w:p>
    <w:p w14:paraId="69E5984A" w14:textId="77777777" w:rsidR="00AD16DE" w:rsidRDefault="00AD16DE" w:rsidP="00AD16DE"/>
    <w:p w14:paraId="5877940C" w14:textId="5B9374B0" w:rsidR="00830C67" w:rsidRDefault="00AD16DE" w:rsidP="00AD16DE">
      <w:pPr>
        <w:tabs>
          <w:tab w:val="left" w:pos="567"/>
        </w:tabs>
        <w:rPr>
          <w:rFonts w:cs="Arial"/>
          <w:b/>
          <w:bCs/>
          <w:szCs w:val="24"/>
        </w:rPr>
      </w:pPr>
      <w:r w:rsidRPr="00BF3C45">
        <w:rPr>
          <w:rFonts w:cs="Arial"/>
          <w:b/>
          <w:bCs/>
          <w:szCs w:val="24"/>
        </w:rPr>
        <w:t xml:space="preserve">RESOLVED, on the proposal of </w:t>
      </w:r>
      <w:r>
        <w:rPr>
          <w:rFonts w:cs="Arial"/>
          <w:b/>
          <w:bCs/>
          <w:szCs w:val="24"/>
        </w:rPr>
        <w:t>Alderman Smith</w:t>
      </w:r>
      <w:r w:rsidRPr="00BF3C45">
        <w:rPr>
          <w:rFonts w:cs="Arial"/>
          <w:b/>
          <w:bCs/>
          <w:szCs w:val="24"/>
        </w:rPr>
        <w:t xml:space="preserve">, seconded by </w:t>
      </w:r>
      <w:r>
        <w:rPr>
          <w:rFonts w:cs="Arial"/>
          <w:b/>
          <w:bCs/>
          <w:szCs w:val="24"/>
        </w:rPr>
        <w:t>Councillor Kennedy</w:t>
      </w:r>
      <w:r w:rsidRPr="00BF3C45">
        <w:rPr>
          <w:rFonts w:cs="Arial"/>
          <w:b/>
          <w:bCs/>
          <w:szCs w:val="24"/>
        </w:rPr>
        <w:t xml:space="preserve">, that the </w:t>
      </w:r>
      <w:r>
        <w:rPr>
          <w:rFonts w:cs="Arial"/>
          <w:b/>
          <w:bCs/>
          <w:szCs w:val="24"/>
        </w:rPr>
        <w:t>correspondence be noted</w:t>
      </w:r>
      <w:r w:rsidRPr="00BF3C45">
        <w:rPr>
          <w:rFonts w:cs="Arial"/>
          <w:b/>
          <w:bCs/>
          <w:szCs w:val="24"/>
        </w:rPr>
        <w:t xml:space="preserve">. </w:t>
      </w:r>
    </w:p>
    <w:p w14:paraId="66BFBF9D" w14:textId="77777777" w:rsidR="009867C7" w:rsidRDefault="009867C7" w:rsidP="00AD16DE">
      <w:pPr>
        <w:tabs>
          <w:tab w:val="left" w:pos="567"/>
        </w:tabs>
        <w:rPr>
          <w:rFonts w:cs="Arial"/>
          <w:szCs w:val="24"/>
        </w:rPr>
      </w:pPr>
    </w:p>
    <w:p w14:paraId="77EB0D0C" w14:textId="0685DBFE" w:rsidR="00A95907" w:rsidRDefault="00A95907" w:rsidP="006C4C8C">
      <w:pPr>
        <w:pStyle w:val="Heading1"/>
        <w:rPr>
          <w:b/>
          <w:bCs/>
          <w:u w:val="single"/>
        </w:rPr>
      </w:pPr>
      <w:r w:rsidRPr="006C4C8C">
        <w:rPr>
          <w:b/>
          <w:bCs/>
        </w:rPr>
        <w:t>11.</w:t>
      </w:r>
      <w:r w:rsidRPr="006C4C8C">
        <w:rPr>
          <w:b/>
          <w:bCs/>
        </w:rPr>
        <w:tab/>
      </w:r>
      <w:r w:rsidR="00E55885">
        <w:rPr>
          <w:b/>
          <w:bCs/>
          <w:u w:val="single"/>
        </w:rPr>
        <w:t>CONSULTATIONS</w:t>
      </w:r>
    </w:p>
    <w:p w14:paraId="368A536F" w14:textId="77777777" w:rsidR="00E55885" w:rsidRDefault="00E55885" w:rsidP="00E55885"/>
    <w:p w14:paraId="32A0849D" w14:textId="41EBE51C" w:rsidR="00E55885" w:rsidRDefault="00E55885" w:rsidP="00E55885">
      <w:pPr>
        <w:rPr>
          <w:b/>
          <w:bCs/>
          <w:u w:val="single"/>
        </w:rPr>
      </w:pPr>
      <w:r>
        <w:rPr>
          <w:b/>
          <w:bCs/>
        </w:rPr>
        <w:t>11.1.</w:t>
      </w:r>
      <w:r>
        <w:rPr>
          <w:b/>
          <w:bCs/>
        </w:rPr>
        <w:tab/>
      </w:r>
      <w:r>
        <w:rPr>
          <w:b/>
          <w:bCs/>
          <w:u w:val="single"/>
        </w:rPr>
        <w:t xml:space="preserve">Consultation – Drinking in Public </w:t>
      </w:r>
      <w:proofErr w:type="gramStart"/>
      <w:r>
        <w:rPr>
          <w:b/>
          <w:bCs/>
          <w:u w:val="single"/>
        </w:rPr>
        <w:t>Bye-Laws</w:t>
      </w:r>
      <w:proofErr w:type="gramEnd"/>
      <w:r>
        <w:rPr>
          <w:b/>
          <w:bCs/>
          <w:u w:val="single"/>
        </w:rPr>
        <w:t xml:space="preserve"> and Powers</w:t>
      </w:r>
    </w:p>
    <w:p w14:paraId="3E73B793" w14:textId="77777777" w:rsidR="00E55885" w:rsidRDefault="00E55885" w:rsidP="00E55885">
      <w:pPr>
        <w:rPr>
          <w:b/>
          <w:bCs/>
          <w:u w:val="single"/>
        </w:rPr>
      </w:pPr>
    </w:p>
    <w:p w14:paraId="6884D3E8" w14:textId="3AEEE8F0" w:rsidR="00811571" w:rsidRPr="00F30C4E" w:rsidRDefault="00E55885" w:rsidP="00811571">
      <w:pPr>
        <w:shd w:val="clear" w:color="auto" w:fill="FFFFFF"/>
        <w:rPr>
          <w:rFonts w:cs="Arial"/>
          <w:b/>
          <w:bCs/>
          <w:color w:val="000000"/>
          <w:szCs w:val="24"/>
          <w:lang w:eastAsia="en-GB"/>
        </w:rPr>
      </w:pPr>
      <w:r w:rsidRPr="00714B03">
        <w:rPr>
          <w:rFonts w:cs="Arial"/>
          <w:caps/>
          <w:szCs w:val="24"/>
        </w:rPr>
        <w:t xml:space="preserve">Previously </w:t>
      </w:r>
      <w:proofErr w:type="gramStart"/>
      <w:r w:rsidRPr="00714B03">
        <w:rPr>
          <w:rFonts w:cs="Arial"/>
          <w:caps/>
          <w:szCs w:val="24"/>
        </w:rPr>
        <w:t>circulated</w:t>
      </w:r>
      <w:r>
        <w:rPr>
          <w:rFonts w:cs="Arial"/>
          <w:szCs w:val="24"/>
        </w:rPr>
        <w:t>:-</w:t>
      </w:r>
      <w:proofErr w:type="gramEnd"/>
      <w:r>
        <w:rPr>
          <w:rFonts w:cs="Arial"/>
          <w:szCs w:val="24"/>
        </w:rPr>
        <w:t xml:space="preserve"> Report from </w:t>
      </w:r>
      <w:r w:rsidR="00811571">
        <w:rPr>
          <w:rFonts w:cs="Arial"/>
          <w:szCs w:val="24"/>
        </w:rPr>
        <w:t xml:space="preserve">the Director of Community and Wellbeing stating that </w:t>
      </w:r>
      <w:r w:rsidR="00811571">
        <w:rPr>
          <w:rFonts w:cs="Arial"/>
          <w:color w:val="000000"/>
          <w:szCs w:val="24"/>
          <w:lang w:eastAsia="en-GB"/>
        </w:rPr>
        <w:t>i</w:t>
      </w:r>
      <w:r w:rsidR="00811571" w:rsidRPr="00075C22">
        <w:rPr>
          <w:rFonts w:cs="Arial"/>
          <w:color w:val="000000"/>
          <w:szCs w:val="24"/>
          <w:lang w:eastAsia="en-GB"/>
        </w:rPr>
        <w:t>n April 2018, the Department of Justice (</w:t>
      </w:r>
      <w:proofErr w:type="spellStart"/>
      <w:r w:rsidR="00811571" w:rsidRPr="00075C22">
        <w:rPr>
          <w:rFonts w:cs="Arial"/>
          <w:color w:val="000000"/>
          <w:szCs w:val="24"/>
          <w:lang w:eastAsia="en-GB"/>
        </w:rPr>
        <w:t>DoJ</w:t>
      </w:r>
      <w:proofErr w:type="spellEnd"/>
      <w:r w:rsidR="00811571" w:rsidRPr="00075C22">
        <w:rPr>
          <w:rFonts w:cs="Arial"/>
          <w:color w:val="000000"/>
          <w:szCs w:val="24"/>
          <w:lang w:eastAsia="en-GB"/>
        </w:rPr>
        <w:t>) carried out a public consultation to review the criminal legislation framework to tackle anti-social behaviour.</w:t>
      </w:r>
    </w:p>
    <w:p w14:paraId="4AC2644A" w14:textId="2F23CF3E" w:rsidR="00811571" w:rsidRPr="00075C22" w:rsidRDefault="00811571" w:rsidP="00811571">
      <w:p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Following that consultation a multi-agency, cross-governmental ASB Delivery Group was formed to take forward the outworking’s of the consultation. The group was tasked to consider five powers that were consulted upon, as well as four additional powers that were raised as a result of the 2018 consultation. </w:t>
      </w:r>
    </w:p>
    <w:p w14:paraId="1E8E5223" w14:textId="77777777" w:rsidR="00811571" w:rsidRPr="00075C22" w:rsidRDefault="00811571" w:rsidP="00811571">
      <w:p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The ASB Delivery Group considered nine legislative powers as follows:</w:t>
      </w:r>
    </w:p>
    <w:p w14:paraId="54F1C7BB"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Criminal Behaviour Orders (post-conviction order to stop individuals engaging in ASB by placing prohibitions and requirements on them</w:t>
      </w:r>
      <w:proofErr w:type="gramStart"/>
      <w:r w:rsidRPr="00075C22">
        <w:rPr>
          <w:rFonts w:cs="Arial"/>
          <w:color w:val="000000"/>
          <w:szCs w:val="24"/>
          <w:lang w:eastAsia="en-GB"/>
        </w:rPr>
        <w:t>);</w:t>
      </w:r>
      <w:proofErr w:type="gramEnd"/>
    </w:p>
    <w:p w14:paraId="5A88218E"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Public Space Protection Orders (order imposing conditions on use of designated areas</w:t>
      </w:r>
      <w:proofErr w:type="gramStart"/>
      <w:r w:rsidRPr="00075C22">
        <w:rPr>
          <w:rFonts w:cs="Arial"/>
          <w:color w:val="000000"/>
          <w:szCs w:val="24"/>
          <w:lang w:eastAsia="en-GB"/>
        </w:rPr>
        <w:t>);</w:t>
      </w:r>
      <w:proofErr w:type="gramEnd"/>
      <w:r w:rsidRPr="00075C22">
        <w:rPr>
          <w:rFonts w:cs="Arial"/>
          <w:color w:val="000000"/>
          <w:szCs w:val="24"/>
          <w:lang w:eastAsia="en-GB"/>
        </w:rPr>
        <w:t> </w:t>
      </w:r>
    </w:p>
    <w:p w14:paraId="337C2F82"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Closure Powers (power to close premises that are being used, or likely to be used, to commit nuisance or disorder</w:t>
      </w:r>
      <w:proofErr w:type="gramStart"/>
      <w:r w:rsidRPr="00075C22">
        <w:rPr>
          <w:rFonts w:cs="Arial"/>
          <w:color w:val="000000"/>
          <w:szCs w:val="24"/>
          <w:lang w:eastAsia="en-GB"/>
        </w:rPr>
        <w:t>);</w:t>
      </w:r>
      <w:proofErr w:type="gramEnd"/>
    </w:p>
    <w:p w14:paraId="3E376FC9"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On-Street Drinking (commencement of sections 68 to 72 of the Criminal Justice (NI) Order 2008</w:t>
      </w:r>
      <w:proofErr w:type="gramStart"/>
      <w:r w:rsidRPr="00075C22">
        <w:rPr>
          <w:rFonts w:cs="Arial"/>
          <w:color w:val="000000"/>
          <w:szCs w:val="24"/>
          <w:lang w:eastAsia="en-GB"/>
        </w:rPr>
        <w:t>);</w:t>
      </w:r>
      <w:proofErr w:type="gramEnd"/>
      <w:r w:rsidRPr="00075C22">
        <w:rPr>
          <w:rFonts w:cs="Arial"/>
          <w:color w:val="000000"/>
          <w:szCs w:val="24"/>
          <w:lang w:eastAsia="en-GB"/>
        </w:rPr>
        <w:t> </w:t>
      </w:r>
    </w:p>
    <w:p w14:paraId="6FC83886"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 xml:space="preserve">Powers in section 54 of the Civic Government (Scotland) Act 1982 to address noise nuisance through seizure of sound producing </w:t>
      </w:r>
      <w:proofErr w:type="gramStart"/>
      <w:r w:rsidRPr="00075C22">
        <w:rPr>
          <w:rFonts w:cs="Arial"/>
          <w:color w:val="000000"/>
          <w:szCs w:val="24"/>
          <w:lang w:eastAsia="en-GB"/>
        </w:rPr>
        <w:t>devices;</w:t>
      </w:r>
      <w:proofErr w:type="gramEnd"/>
    </w:p>
    <w:p w14:paraId="6F2D69F5"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Civil Injunctions (power to stop individuals engaging in ASB by placing prohibitions and requirements on them</w:t>
      </w:r>
      <w:proofErr w:type="gramStart"/>
      <w:r w:rsidRPr="00075C22">
        <w:rPr>
          <w:rFonts w:cs="Arial"/>
          <w:color w:val="000000"/>
          <w:szCs w:val="24"/>
          <w:lang w:eastAsia="en-GB"/>
        </w:rPr>
        <w:t>);</w:t>
      </w:r>
      <w:proofErr w:type="gramEnd"/>
    </w:p>
    <w:p w14:paraId="3C46D0D1" w14:textId="75DA9F2F"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Absolute Grounds for Possession (power for possession of secure and assured tenancies where ASB / criminality ha</w:t>
      </w:r>
      <w:r>
        <w:rPr>
          <w:rFonts w:cs="Arial"/>
          <w:color w:val="000000"/>
          <w:szCs w:val="24"/>
          <w:lang w:eastAsia="en-GB"/>
        </w:rPr>
        <w:t>d</w:t>
      </w:r>
      <w:r w:rsidRPr="00075C22">
        <w:rPr>
          <w:rFonts w:cs="Arial"/>
          <w:color w:val="000000"/>
          <w:szCs w:val="24"/>
          <w:lang w:eastAsia="en-GB"/>
        </w:rPr>
        <w:t xml:space="preserve"> been proven by another court</w:t>
      </w:r>
      <w:proofErr w:type="gramStart"/>
      <w:r w:rsidRPr="00075C22">
        <w:rPr>
          <w:rFonts w:cs="Arial"/>
          <w:color w:val="000000"/>
          <w:szCs w:val="24"/>
          <w:lang w:eastAsia="en-GB"/>
        </w:rPr>
        <w:t>);</w:t>
      </w:r>
      <w:proofErr w:type="gramEnd"/>
    </w:p>
    <w:p w14:paraId="03C5C2AA" w14:textId="0427389C"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 xml:space="preserve">Dispersal Powers (power to direct a person who </w:t>
      </w:r>
      <w:r>
        <w:rPr>
          <w:rFonts w:cs="Arial"/>
          <w:color w:val="000000"/>
          <w:szCs w:val="24"/>
          <w:lang w:eastAsia="en-GB"/>
        </w:rPr>
        <w:t>wa</w:t>
      </w:r>
      <w:r w:rsidRPr="00075C22">
        <w:rPr>
          <w:rFonts w:cs="Arial"/>
          <w:color w:val="000000"/>
          <w:szCs w:val="24"/>
          <w:lang w:eastAsia="en-GB"/>
        </w:rPr>
        <w:t>s in a public place to leave the locality and not return for a specified period); and</w:t>
      </w:r>
    </w:p>
    <w:p w14:paraId="54C993FA" w14:textId="77777777" w:rsidR="00811571" w:rsidRPr="00075C22" w:rsidRDefault="00811571" w:rsidP="00811571">
      <w:pPr>
        <w:numPr>
          <w:ilvl w:val="0"/>
          <w:numId w:val="20"/>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ASB Case Review /Community Trigger (power for victims of ASB to request a review of actions taken to address ASB). </w:t>
      </w:r>
    </w:p>
    <w:p w14:paraId="543EBBB4" w14:textId="77777777" w:rsidR="00811571" w:rsidRPr="00021CB2" w:rsidRDefault="00811571" w:rsidP="00811571">
      <w:pPr>
        <w:shd w:val="clear" w:color="auto" w:fill="FFFFFF"/>
        <w:rPr>
          <w:rFonts w:cs="Arial"/>
          <w:b/>
          <w:bCs/>
          <w:color w:val="000000"/>
          <w:szCs w:val="24"/>
          <w:lang w:eastAsia="en-GB"/>
        </w:rPr>
      </w:pPr>
      <w:r w:rsidRPr="00021CB2">
        <w:rPr>
          <w:rFonts w:cs="Arial"/>
          <w:b/>
          <w:bCs/>
          <w:color w:val="000000"/>
          <w:szCs w:val="24"/>
          <w:lang w:eastAsia="en-GB"/>
        </w:rPr>
        <w:t>Conclusions of the ASB Legislative Review Delivery Group</w:t>
      </w:r>
    </w:p>
    <w:p w14:paraId="05B3D916" w14:textId="77777777" w:rsidR="00811571" w:rsidRPr="00075C22" w:rsidRDefault="00811571" w:rsidP="00811571">
      <w:pPr>
        <w:shd w:val="clear" w:color="auto" w:fill="FFFFFF"/>
        <w:rPr>
          <w:rFonts w:cs="Arial"/>
          <w:color w:val="000000"/>
          <w:szCs w:val="24"/>
          <w:lang w:eastAsia="en-GB"/>
        </w:rPr>
      </w:pPr>
      <w:r w:rsidRPr="00075C22">
        <w:rPr>
          <w:rFonts w:cs="Arial"/>
          <w:color w:val="000000"/>
          <w:szCs w:val="24"/>
          <w:lang w:eastAsia="en-GB"/>
        </w:rPr>
        <w:t>The ASB Delivery Group undertook a detailed scoping exercise to identify, where possible, an evidence base that would indicate how successful some of the proposed legislative measures were in addressing ASB in other jurisdictions. It was also necessary to compare the powers under consideration with those already in place in Northern Ireland to ascertain whether their introduction would bring any tangible benefit. </w:t>
      </w:r>
    </w:p>
    <w:p w14:paraId="5F9BDBA9" w14:textId="19BDFE58" w:rsidR="00811571" w:rsidRPr="00075C22" w:rsidRDefault="00811571" w:rsidP="00811571">
      <w:p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Not all of the powers were deemed suitable for progression and the Delivery Group concluded that legislative amendments could be progressed for four of the nine powers.  Therefore, together with the Department for Communities (</w:t>
      </w:r>
      <w:proofErr w:type="spellStart"/>
      <w:r w:rsidRPr="00075C22">
        <w:rPr>
          <w:rFonts w:cs="Arial"/>
          <w:color w:val="000000"/>
          <w:szCs w:val="24"/>
          <w:lang w:eastAsia="en-GB"/>
        </w:rPr>
        <w:t>DfC</w:t>
      </w:r>
      <w:proofErr w:type="spellEnd"/>
      <w:r w:rsidRPr="00075C22">
        <w:rPr>
          <w:rFonts w:cs="Arial"/>
          <w:color w:val="000000"/>
          <w:szCs w:val="24"/>
          <w:lang w:eastAsia="en-GB"/>
        </w:rPr>
        <w:t xml:space="preserve">), </w:t>
      </w:r>
      <w:proofErr w:type="spellStart"/>
      <w:r w:rsidRPr="00075C22">
        <w:rPr>
          <w:rFonts w:cs="Arial"/>
          <w:color w:val="000000"/>
          <w:szCs w:val="24"/>
          <w:lang w:eastAsia="en-GB"/>
        </w:rPr>
        <w:t>DoJ</w:t>
      </w:r>
      <w:proofErr w:type="spellEnd"/>
      <w:r w:rsidRPr="00075C22">
        <w:rPr>
          <w:rFonts w:cs="Arial"/>
          <w:color w:val="000000"/>
          <w:szCs w:val="24"/>
          <w:lang w:eastAsia="en-GB"/>
        </w:rPr>
        <w:t xml:space="preserve"> </w:t>
      </w:r>
      <w:r>
        <w:rPr>
          <w:rFonts w:cs="Arial"/>
          <w:color w:val="000000"/>
          <w:szCs w:val="24"/>
          <w:lang w:eastAsia="en-GB"/>
        </w:rPr>
        <w:t>sought</w:t>
      </w:r>
      <w:r w:rsidRPr="00075C22">
        <w:rPr>
          <w:rFonts w:cs="Arial"/>
          <w:color w:val="000000"/>
          <w:szCs w:val="24"/>
          <w:lang w:eastAsia="en-GB"/>
        </w:rPr>
        <w:t xml:space="preserve"> views on those four pieces of legislation, policy responsibility for which f</w:t>
      </w:r>
      <w:r>
        <w:rPr>
          <w:rFonts w:cs="Arial"/>
          <w:color w:val="000000"/>
          <w:szCs w:val="24"/>
          <w:lang w:eastAsia="en-GB"/>
        </w:rPr>
        <w:t>ell</w:t>
      </w:r>
      <w:r w:rsidRPr="00075C22">
        <w:rPr>
          <w:rFonts w:cs="Arial"/>
          <w:color w:val="000000"/>
          <w:szCs w:val="24"/>
          <w:lang w:eastAsia="en-GB"/>
        </w:rPr>
        <w:t xml:space="preserve"> across both departments, with a view to ensuring relevant authorities ha</w:t>
      </w:r>
      <w:r>
        <w:rPr>
          <w:rFonts w:cs="Arial"/>
          <w:color w:val="000000"/>
          <w:szCs w:val="24"/>
          <w:lang w:eastAsia="en-GB"/>
        </w:rPr>
        <w:t>d</w:t>
      </w:r>
      <w:r w:rsidRPr="00075C22">
        <w:rPr>
          <w:rFonts w:cs="Arial"/>
          <w:color w:val="000000"/>
          <w:szCs w:val="24"/>
          <w:lang w:eastAsia="en-GB"/>
        </w:rPr>
        <w:t xml:space="preserve"> effective </w:t>
      </w:r>
      <w:r w:rsidRPr="00075C22">
        <w:rPr>
          <w:rFonts w:cs="Arial"/>
          <w:color w:val="000000"/>
          <w:szCs w:val="24"/>
          <w:lang w:eastAsia="en-GB"/>
        </w:rPr>
        <w:lastRenderedPageBreak/>
        <w:t>and proportionate powers to help address ASB and its effects with communities.  The proposals relate</w:t>
      </w:r>
      <w:r>
        <w:rPr>
          <w:rFonts w:cs="Arial"/>
          <w:color w:val="000000"/>
          <w:szCs w:val="24"/>
          <w:lang w:eastAsia="en-GB"/>
        </w:rPr>
        <w:t>d</w:t>
      </w:r>
      <w:r w:rsidRPr="00075C22">
        <w:rPr>
          <w:rFonts w:cs="Arial"/>
          <w:color w:val="000000"/>
          <w:szCs w:val="24"/>
          <w:lang w:eastAsia="en-GB"/>
        </w:rPr>
        <w:t xml:space="preserve"> to:</w:t>
      </w:r>
    </w:p>
    <w:p w14:paraId="7946C4D9" w14:textId="77777777" w:rsidR="00811571" w:rsidRPr="00075C22" w:rsidRDefault="00811571" w:rsidP="00811571">
      <w:pPr>
        <w:numPr>
          <w:ilvl w:val="1"/>
          <w:numId w:val="21"/>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 xml:space="preserve">Amendments to the Anti-Social Behaviour (NI) Order 2004 (amendments to ASBOs) - </w:t>
      </w:r>
      <w:proofErr w:type="spellStart"/>
      <w:r w:rsidRPr="00075C22">
        <w:rPr>
          <w:rFonts w:cs="Arial"/>
          <w:color w:val="000000"/>
          <w:szCs w:val="24"/>
          <w:lang w:eastAsia="en-GB"/>
        </w:rPr>
        <w:t>DoJ</w:t>
      </w:r>
      <w:proofErr w:type="spellEnd"/>
    </w:p>
    <w:p w14:paraId="2AFAAC99" w14:textId="77777777" w:rsidR="00811571" w:rsidRPr="00075C22" w:rsidRDefault="00811571" w:rsidP="00811571">
      <w:pPr>
        <w:numPr>
          <w:ilvl w:val="1"/>
          <w:numId w:val="21"/>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 xml:space="preserve">Amendments to the Criminal Justice (NI) Order (amendments to on- street drinking legislation) – </w:t>
      </w:r>
      <w:proofErr w:type="spellStart"/>
      <w:r w:rsidRPr="00075C22">
        <w:rPr>
          <w:rFonts w:cs="Arial"/>
          <w:color w:val="000000"/>
          <w:szCs w:val="24"/>
          <w:lang w:eastAsia="en-GB"/>
        </w:rPr>
        <w:t>DoJ</w:t>
      </w:r>
      <w:proofErr w:type="spellEnd"/>
      <w:r w:rsidRPr="00075C22">
        <w:rPr>
          <w:rFonts w:cs="Arial"/>
          <w:color w:val="000000"/>
          <w:szCs w:val="24"/>
          <w:lang w:eastAsia="en-GB"/>
        </w:rPr>
        <w:t xml:space="preserve"> / </w:t>
      </w:r>
      <w:proofErr w:type="spellStart"/>
      <w:r w:rsidRPr="00075C22">
        <w:rPr>
          <w:rFonts w:cs="Arial"/>
          <w:color w:val="000000"/>
          <w:szCs w:val="24"/>
          <w:lang w:eastAsia="en-GB"/>
        </w:rPr>
        <w:t>DfC</w:t>
      </w:r>
      <w:proofErr w:type="spellEnd"/>
    </w:p>
    <w:p w14:paraId="6DBC357B" w14:textId="77777777" w:rsidR="00811571" w:rsidRPr="00075C22" w:rsidRDefault="00811571" w:rsidP="00811571">
      <w:pPr>
        <w:numPr>
          <w:ilvl w:val="1"/>
          <w:numId w:val="21"/>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Amendments to Housing (NI) Order 2003 (amendments to ASB Injunctions for housing providers) – DfC</w:t>
      </w:r>
    </w:p>
    <w:p w14:paraId="685CAFF5" w14:textId="77777777" w:rsidR="00811571" w:rsidRPr="00075C22" w:rsidRDefault="00811571" w:rsidP="00811571">
      <w:pPr>
        <w:numPr>
          <w:ilvl w:val="1"/>
          <w:numId w:val="21"/>
        </w:num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Amendment to the Housing (NI) Order 1983 (introduction of Absolute Grounds for Possession of secure tenancies) – DfC</w:t>
      </w:r>
    </w:p>
    <w:p w14:paraId="46D74902" w14:textId="44F801D5" w:rsidR="00811571" w:rsidRDefault="00811571" w:rsidP="00811571">
      <w:pPr>
        <w:shd w:val="clear" w:color="auto" w:fill="FFFFFF"/>
        <w:spacing w:before="100" w:beforeAutospacing="1" w:after="100" w:afterAutospacing="1"/>
        <w:rPr>
          <w:rFonts w:cs="Arial"/>
          <w:color w:val="000000"/>
          <w:szCs w:val="24"/>
          <w:lang w:eastAsia="en-GB"/>
        </w:rPr>
      </w:pPr>
      <w:r w:rsidRPr="00075C22">
        <w:rPr>
          <w:rFonts w:cs="Arial"/>
          <w:color w:val="000000"/>
          <w:szCs w:val="24"/>
          <w:lang w:eastAsia="en-GB"/>
        </w:rPr>
        <w:t>The purpose of th</w:t>
      </w:r>
      <w:r>
        <w:rPr>
          <w:rFonts w:cs="Arial"/>
          <w:color w:val="000000"/>
          <w:szCs w:val="24"/>
          <w:lang w:eastAsia="en-GB"/>
        </w:rPr>
        <w:t>e</w:t>
      </w:r>
      <w:r w:rsidRPr="00075C22">
        <w:rPr>
          <w:rFonts w:cs="Arial"/>
          <w:color w:val="000000"/>
          <w:szCs w:val="24"/>
          <w:lang w:eastAsia="en-GB"/>
        </w:rPr>
        <w:t xml:space="preserve"> consultation </w:t>
      </w:r>
      <w:r>
        <w:rPr>
          <w:rFonts w:cs="Arial"/>
          <w:color w:val="000000"/>
          <w:szCs w:val="24"/>
          <w:lang w:eastAsia="en-GB"/>
        </w:rPr>
        <w:t>was</w:t>
      </w:r>
      <w:r w:rsidRPr="00075C22">
        <w:rPr>
          <w:rFonts w:cs="Arial"/>
          <w:color w:val="000000"/>
          <w:szCs w:val="24"/>
          <w:lang w:eastAsia="en-GB"/>
        </w:rPr>
        <w:t xml:space="preserve"> to seek the views of stakeholders on th</w:t>
      </w:r>
      <w:r>
        <w:rPr>
          <w:rFonts w:cs="Arial"/>
          <w:color w:val="000000"/>
          <w:szCs w:val="24"/>
          <w:lang w:eastAsia="en-GB"/>
        </w:rPr>
        <w:t>o</w:t>
      </w:r>
      <w:r w:rsidRPr="00075C22">
        <w:rPr>
          <w:rFonts w:cs="Arial"/>
          <w:color w:val="000000"/>
          <w:szCs w:val="24"/>
          <w:lang w:eastAsia="en-GB"/>
        </w:rPr>
        <w:t xml:space="preserve">se proposed amendments to ensure that powers available to relevant authorities (Councils, Police and Social Housing providers) </w:t>
      </w:r>
      <w:r>
        <w:rPr>
          <w:rFonts w:cs="Arial"/>
          <w:color w:val="000000"/>
          <w:szCs w:val="24"/>
          <w:lang w:eastAsia="en-GB"/>
        </w:rPr>
        <w:t>we</w:t>
      </w:r>
      <w:r w:rsidRPr="00075C22">
        <w:rPr>
          <w:rFonts w:cs="Arial"/>
          <w:color w:val="000000"/>
          <w:szCs w:val="24"/>
          <w:lang w:eastAsia="en-GB"/>
        </w:rPr>
        <w:t>re proportionate, effective and w</w:t>
      </w:r>
      <w:r>
        <w:rPr>
          <w:rFonts w:cs="Arial"/>
          <w:color w:val="000000"/>
          <w:szCs w:val="24"/>
          <w:lang w:eastAsia="en-GB"/>
        </w:rPr>
        <w:t>ould</w:t>
      </w:r>
      <w:r w:rsidRPr="00075C22">
        <w:rPr>
          <w:rFonts w:cs="Arial"/>
          <w:color w:val="000000"/>
          <w:szCs w:val="24"/>
          <w:lang w:eastAsia="en-GB"/>
        </w:rPr>
        <w:t xml:space="preserve"> have an appropriate impact on addressing ASB and its effects within communities.</w:t>
      </w:r>
    </w:p>
    <w:p w14:paraId="4C18A6FF" w14:textId="34C77597" w:rsidR="00811571" w:rsidRDefault="00811571" w:rsidP="00811571">
      <w:pPr>
        <w:shd w:val="clear" w:color="auto" w:fill="FFFFFF"/>
        <w:spacing w:before="100" w:beforeAutospacing="1" w:after="100" w:afterAutospacing="1"/>
        <w:rPr>
          <w:rFonts w:cs="Arial"/>
          <w:color w:val="000000"/>
          <w:szCs w:val="24"/>
          <w:lang w:eastAsia="en-GB"/>
        </w:rPr>
      </w:pPr>
      <w:r>
        <w:rPr>
          <w:rFonts w:cs="Arial"/>
          <w:color w:val="000000"/>
          <w:szCs w:val="24"/>
          <w:lang w:eastAsia="en-GB"/>
        </w:rPr>
        <w:t>Letter dated 6 June 2025 has been received from DfC requesting responses by 29 August 20205 in relation to suggested amendments to Articles 68-72 of the Criminal Justice (NI) Order 2028.</w:t>
      </w:r>
    </w:p>
    <w:p w14:paraId="68CB533C" w14:textId="67942BAE" w:rsidR="00811571" w:rsidRDefault="00811571" w:rsidP="00811571">
      <w:pPr>
        <w:shd w:val="clear" w:color="auto" w:fill="FFFFFF"/>
        <w:spacing w:before="100" w:beforeAutospacing="1" w:after="100" w:afterAutospacing="1"/>
        <w:rPr>
          <w:rFonts w:cs="Arial"/>
          <w:color w:val="000000"/>
          <w:szCs w:val="24"/>
          <w:lang w:eastAsia="en-GB"/>
        </w:rPr>
      </w:pPr>
      <w:r>
        <w:rPr>
          <w:rFonts w:cs="Arial"/>
          <w:color w:val="000000"/>
          <w:szCs w:val="24"/>
          <w:lang w:eastAsia="en-GB"/>
        </w:rPr>
        <w:t>The letter stated that following the consultation a</w:t>
      </w:r>
      <w:r w:rsidRPr="00CA07BC">
        <w:rPr>
          <w:rFonts w:cs="Arial"/>
          <w:color w:val="000000"/>
          <w:szCs w:val="24"/>
          <w:lang w:eastAsia="en-GB"/>
        </w:rPr>
        <w:t xml:space="preserve"> response document was published by</w:t>
      </w:r>
      <w:r>
        <w:rPr>
          <w:rFonts w:cs="Arial"/>
          <w:color w:val="000000"/>
          <w:szCs w:val="24"/>
          <w:lang w:eastAsia="en-GB"/>
        </w:rPr>
        <w:t xml:space="preserve"> </w:t>
      </w:r>
      <w:proofErr w:type="spellStart"/>
      <w:r>
        <w:rPr>
          <w:rFonts w:cs="Arial"/>
          <w:color w:val="000000"/>
          <w:szCs w:val="24"/>
          <w:lang w:eastAsia="en-GB"/>
        </w:rPr>
        <w:t>DoJ</w:t>
      </w:r>
      <w:proofErr w:type="spellEnd"/>
      <w:r>
        <w:rPr>
          <w:rFonts w:cs="Arial"/>
          <w:color w:val="000000"/>
          <w:szCs w:val="24"/>
          <w:lang w:eastAsia="en-GB"/>
        </w:rPr>
        <w:t xml:space="preserve"> on 4 April 2025 outlining a summary of views shared by respondents regarding drinking in public and the current legislation.</w:t>
      </w:r>
    </w:p>
    <w:p w14:paraId="5B451364" w14:textId="21AB4BB0" w:rsidR="00811571" w:rsidRDefault="00811571" w:rsidP="00811571">
      <w:pPr>
        <w:pStyle w:val="Default"/>
        <w:rPr>
          <w:sz w:val="23"/>
          <w:szCs w:val="23"/>
        </w:rPr>
      </w:pPr>
      <w:r>
        <w:rPr>
          <w:sz w:val="23"/>
          <w:szCs w:val="23"/>
        </w:rPr>
        <w:t xml:space="preserve">The responses to the consultation clearly indicated that the current legislative framework to tackle drinking-in-public and associated ASB needed to be updated to ensure it was fit for purpose, with an overwhelming majority of respondents agreeing that an explicit power to seize and dispose of alcohol should be available in certain circumstances. </w:t>
      </w:r>
    </w:p>
    <w:p w14:paraId="0405C111" w14:textId="77777777" w:rsidR="00811571" w:rsidRDefault="00811571" w:rsidP="00811571">
      <w:pPr>
        <w:pStyle w:val="Default"/>
        <w:rPr>
          <w:sz w:val="23"/>
          <w:szCs w:val="23"/>
        </w:rPr>
      </w:pPr>
    </w:p>
    <w:p w14:paraId="6BCC6591" w14:textId="18726176" w:rsidR="00811571" w:rsidRDefault="00811571" w:rsidP="00811571">
      <w:pPr>
        <w:pStyle w:val="Default"/>
        <w:rPr>
          <w:sz w:val="23"/>
          <w:szCs w:val="23"/>
        </w:rPr>
      </w:pPr>
      <w:r>
        <w:rPr>
          <w:sz w:val="23"/>
          <w:szCs w:val="23"/>
        </w:rPr>
        <w:t>Four councils submitted formal responses to the joint consultation, as did AND PCSP. Th</w:t>
      </w:r>
      <w:r w:rsidR="000B61D0">
        <w:rPr>
          <w:sz w:val="23"/>
          <w:szCs w:val="23"/>
        </w:rPr>
        <w:t>o</w:t>
      </w:r>
      <w:r>
        <w:rPr>
          <w:sz w:val="23"/>
          <w:szCs w:val="23"/>
        </w:rPr>
        <w:t xml:space="preserve">se responses were dominated by the following positions: </w:t>
      </w:r>
    </w:p>
    <w:p w14:paraId="1B6154F4" w14:textId="77777777" w:rsidR="00811571" w:rsidRDefault="00811571" w:rsidP="00811571">
      <w:pPr>
        <w:pStyle w:val="Default"/>
        <w:rPr>
          <w:sz w:val="23"/>
          <w:szCs w:val="23"/>
        </w:rPr>
      </w:pPr>
    </w:p>
    <w:p w14:paraId="53AEAADC" w14:textId="4744F457" w:rsidR="00811571" w:rsidRPr="00811571" w:rsidRDefault="00811571" w:rsidP="000B61D0">
      <w:pPr>
        <w:pStyle w:val="Default"/>
        <w:numPr>
          <w:ilvl w:val="0"/>
          <w:numId w:val="22"/>
        </w:numPr>
        <w:ind w:left="709" w:hanging="709"/>
        <w:rPr>
          <w:sz w:val="23"/>
          <w:szCs w:val="23"/>
        </w:rPr>
      </w:pPr>
      <w:r>
        <w:rPr>
          <w:sz w:val="23"/>
          <w:szCs w:val="23"/>
        </w:rPr>
        <w:t>there was a need for legislative change to streamline the current system, potentially</w:t>
      </w:r>
      <w:r w:rsidRPr="00811571">
        <w:rPr>
          <w:sz w:val="23"/>
          <w:szCs w:val="23"/>
        </w:rPr>
        <w:t xml:space="preserve"> by commencing the powers in the Criminal Justice (Northern Ireland) Order 2008  </w:t>
      </w:r>
    </w:p>
    <w:p w14:paraId="6EDDAAD6" w14:textId="77777777" w:rsidR="00811571" w:rsidRDefault="00811571" w:rsidP="00811571">
      <w:pPr>
        <w:pStyle w:val="Default"/>
        <w:rPr>
          <w:sz w:val="23"/>
          <w:szCs w:val="23"/>
        </w:rPr>
      </w:pPr>
      <w:r>
        <w:rPr>
          <w:sz w:val="23"/>
          <w:szCs w:val="23"/>
        </w:rPr>
        <w:t xml:space="preserve">           (‘the 2008 Order’</w:t>
      </w:r>
      <w:proofErr w:type="gramStart"/>
      <w:r>
        <w:rPr>
          <w:sz w:val="23"/>
          <w:szCs w:val="23"/>
        </w:rPr>
        <w:t>);</w:t>
      </w:r>
      <w:proofErr w:type="gramEnd"/>
      <w:r>
        <w:rPr>
          <w:sz w:val="23"/>
          <w:szCs w:val="23"/>
        </w:rPr>
        <w:t xml:space="preserve"> </w:t>
      </w:r>
    </w:p>
    <w:p w14:paraId="48EFD78A" w14:textId="77777777" w:rsidR="00811571" w:rsidRDefault="00811571" w:rsidP="00811571">
      <w:pPr>
        <w:pStyle w:val="Default"/>
        <w:numPr>
          <w:ilvl w:val="0"/>
          <w:numId w:val="22"/>
        </w:numPr>
        <w:rPr>
          <w:sz w:val="23"/>
          <w:szCs w:val="23"/>
        </w:rPr>
      </w:pPr>
      <w:r>
        <w:rPr>
          <w:sz w:val="23"/>
          <w:szCs w:val="23"/>
        </w:rPr>
        <w:t xml:space="preserve">additional powers to seize and dispose of alcoholic drinks would be </w:t>
      </w:r>
      <w:proofErr w:type="gramStart"/>
      <w:r>
        <w:rPr>
          <w:sz w:val="23"/>
          <w:szCs w:val="23"/>
        </w:rPr>
        <w:t>beneficial;</w:t>
      </w:r>
      <w:proofErr w:type="gramEnd"/>
      <w:r>
        <w:rPr>
          <w:sz w:val="23"/>
          <w:szCs w:val="23"/>
        </w:rPr>
        <w:t xml:space="preserve"> </w:t>
      </w:r>
    </w:p>
    <w:p w14:paraId="342CB674" w14:textId="77777777" w:rsidR="00811571" w:rsidRDefault="00811571" w:rsidP="00811571">
      <w:pPr>
        <w:pStyle w:val="Default"/>
        <w:numPr>
          <w:ilvl w:val="0"/>
          <w:numId w:val="22"/>
        </w:numPr>
        <w:rPr>
          <w:sz w:val="23"/>
          <w:szCs w:val="23"/>
        </w:rPr>
      </w:pPr>
      <w:r>
        <w:rPr>
          <w:sz w:val="23"/>
          <w:szCs w:val="23"/>
        </w:rPr>
        <w:t xml:space="preserve">areas where drinking-in-public is prohibited should be confined to an area </w:t>
      </w:r>
    </w:p>
    <w:p w14:paraId="32605A81" w14:textId="77777777" w:rsidR="00811571" w:rsidRDefault="00811571" w:rsidP="00811571">
      <w:pPr>
        <w:pStyle w:val="Default"/>
        <w:rPr>
          <w:sz w:val="23"/>
          <w:szCs w:val="23"/>
        </w:rPr>
      </w:pPr>
      <w:r>
        <w:rPr>
          <w:sz w:val="23"/>
          <w:szCs w:val="23"/>
        </w:rPr>
        <w:t xml:space="preserve">           designated by the </w:t>
      </w:r>
      <w:proofErr w:type="gramStart"/>
      <w:r>
        <w:rPr>
          <w:sz w:val="23"/>
          <w:szCs w:val="23"/>
        </w:rPr>
        <w:t>council;</w:t>
      </w:r>
      <w:proofErr w:type="gramEnd"/>
      <w:r>
        <w:rPr>
          <w:sz w:val="23"/>
          <w:szCs w:val="23"/>
        </w:rPr>
        <w:t xml:space="preserve"> </w:t>
      </w:r>
    </w:p>
    <w:p w14:paraId="357CE2F3" w14:textId="77777777" w:rsidR="00811571" w:rsidRDefault="00811571" w:rsidP="00811571">
      <w:pPr>
        <w:pStyle w:val="Default"/>
        <w:numPr>
          <w:ilvl w:val="0"/>
          <w:numId w:val="22"/>
        </w:numPr>
        <w:rPr>
          <w:sz w:val="23"/>
          <w:szCs w:val="23"/>
        </w:rPr>
      </w:pPr>
      <w:r>
        <w:rPr>
          <w:sz w:val="23"/>
          <w:szCs w:val="23"/>
        </w:rPr>
        <w:t xml:space="preserve">that police officers should have sole responsibility for enforcement of the rules on </w:t>
      </w:r>
    </w:p>
    <w:p w14:paraId="131B6730" w14:textId="77777777" w:rsidR="00811571" w:rsidRDefault="00811571" w:rsidP="00811571">
      <w:pPr>
        <w:pStyle w:val="Default"/>
        <w:rPr>
          <w:sz w:val="23"/>
          <w:szCs w:val="23"/>
        </w:rPr>
      </w:pPr>
      <w:r>
        <w:rPr>
          <w:sz w:val="23"/>
          <w:szCs w:val="23"/>
        </w:rPr>
        <w:t xml:space="preserve">           drinking in public. </w:t>
      </w:r>
    </w:p>
    <w:p w14:paraId="1D5246ED" w14:textId="77777777" w:rsidR="00811571" w:rsidRDefault="00811571" w:rsidP="00811571">
      <w:pPr>
        <w:pStyle w:val="Default"/>
        <w:rPr>
          <w:sz w:val="23"/>
          <w:szCs w:val="23"/>
        </w:rPr>
      </w:pPr>
    </w:p>
    <w:p w14:paraId="7877A532" w14:textId="20F9C5A3" w:rsidR="00811571" w:rsidRDefault="00811571" w:rsidP="00811571">
      <w:pPr>
        <w:pStyle w:val="Default"/>
        <w:rPr>
          <w:sz w:val="23"/>
          <w:szCs w:val="23"/>
        </w:rPr>
      </w:pPr>
      <w:r>
        <w:rPr>
          <w:sz w:val="23"/>
          <w:szCs w:val="23"/>
        </w:rPr>
        <w:t xml:space="preserve">In light of the responses to the consultation, and after undertaking further engagement with </w:t>
      </w:r>
      <w:proofErr w:type="spellStart"/>
      <w:r>
        <w:rPr>
          <w:sz w:val="23"/>
          <w:szCs w:val="23"/>
        </w:rPr>
        <w:t>DoJ</w:t>
      </w:r>
      <w:proofErr w:type="spellEnd"/>
      <w:r>
        <w:rPr>
          <w:sz w:val="23"/>
          <w:szCs w:val="23"/>
        </w:rPr>
        <w:t xml:space="preserve"> colleagues, </w:t>
      </w:r>
      <w:proofErr w:type="spellStart"/>
      <w:r>
        <w:rPr>
          <w:sz w:val="23"/>
          <w:szCs w:val="23"/>
        </w:rPr>
        <w:t>DfC</w:t>
      </w:r>
      <w:proofErr w:type="spellEnd"/>
      <w:r>
        <w:rPr>
          <w:sz w:val="23"/>
          <w:szCs w:val="23"/>
        </w:rPr>
        <w:t xml:space="preserve"> was proposing that Articles 68-72 of the 2008 Order should be commenced with the following amendments: </w:t>
      </w:r>
    </w:p>
    <w:p w14:paraId="21096AB9" w14:textId="77777777" w:rsidR="00811571" w:rsidRDefault="00811571" w:rsidP="00811571">
      <w:pPr>
        <w:pStyle w:val="Default"/>
        <w:rPr>
          <w:sz w:val="23"/>
          <w:szCs w:val="23"/>
        </w:rPr>
      </w:pPr>
    </w:p>
    <w:p w14:paraId="015002EB" w14:textId="77777777" w:rsidR="00811571" w:rsidRDefault="00811571" w:rsidP="00811571">
      <w:pPr>
        <w:pStyle w:val="Default"/>
        <w:numPr>
          <w:ilvl w:val="0"/>
          <w:numId w:val="23"/>
        </w:numPr>
        <w:rPr>
          <w:sz w:val="23"/>
          <w:szCs w:val="23"/>
        </w:rPr>
      </w:pPr>
      <w:r>
        <w:rPr>
          <w:sz w:val="23"/>
          <w:szCs w:val="23"/>
        </w:rPr>
        <w:t xml:space="preserve">To provide a specific power to police officers allowing the </w:t>
      </w:r>
      <w:r>
        <w:rPr>
          <w:b/>
          <w:bCs/>
          <w:sz w:val="23"/>
          <w:szCs w:val="23"/>
        </w:rPr>
        <w:t xml:space="preserve">seizure </w:t>
      </w:r>
      <w:r>
        <w:rPr>
          <w:sz w:val="23"/>
          <w:szCs w:val="23"/>
        </w:rPr>
        <w:t xml:space="preserve">and disposal of </w:t>
      </w:r>
    </w:p>
    <w:p w14:paraId="758C9E53" w14:textId="77777777" w:rsidR="00811571" w:rsidRDefault="00811571" w:rsidP="00811571">
      <w:pPr>
        <w:pStyle w:val="Default"/>
        <w:rPr>
          <w:sz w:val="23"/>
          <w:szCs w:val="23"/>
        </w:rPr>
      </w:pPr>
      <w:r>
        <w:rPr>
          <w:sz w:val="23"/>
          <w:szCs w:val="23"/>
        </w:rPr>
        <w:t xml:space="preserve">           open and closed containers of alcoholic drinks in designated areas and in certain  </w:t>
      </w:r>
    </w:p>
    <w:p w14:paraId="37EF3F61" w14:textId="20F7FB25" w:rsidR="00811571" w:rsidRDefault="00811571" w:rsidP="00811571">
      <w:pPr>
        <w:pStyle w:val="Default"/>
        <w:ind w:left="720"/>
        <w:rPr>
          <w:sz w:val="23"/>
          <w:szCs w:val="23"/>
        </w:rPr>
      </w:pPr>
      <w:r>
        <w:rPr>
          <w:sz w:val="23"/>
          <w:szCs w:val="23"/>
        </w:rPr>
        <w:lastRenderedPageBreak/>
        <w:t xml:space="preserve">public order situations. It was </w:t>
      </w:r>
      <w:r>
        <w:rPr>
          <w:b/>
          <w:bCs/>
          <w:sz w:val="23"/>
          <w:szCs w:val="23"/>
        </w:rPr>
        <w:t xml:space="preserve">not </w:t>
      </w:r>
      <w:r>
        <w:rPr>
          <w:sz w:val="23"/>
          <w:szCs w:val="23"/>
        </w:rPr>
        <w:t xml:space="preserve">proposed that council officers would be provided with this power. </w:t>
      </w:r>
    </w:p>
    <w:p w14:paraId="705F4626" w14:textId="77777777" w:rsidR="00811571" w:rsidRDefault="00811571" w:rsidP="00811571">
      <w:pPr>
        <w:pStyle w:val="Default"/>
        <w:numPr>
          <w:ilvl w:val="0"/>
          <w:numId w:val="23"/>
        </w:numPr>
        <w:rPr>
          <w:sz w:val="23"/>
          <w:szCs w:val="23"/>
        </w:rPr>
      </w:pPr>
      <w:r>
        <w:rPr>
          <w:sz w:val="23"/>
          <w:szCs w:val="23"/>
        </w:rPr>
        <w:t xml:space="preserve">To extend the powers conferred on police officers requiring individuals to stop </w:t>
      </w:r>
    </w:p>
    <w:p w14:paraId="12131ED0" w14:textId="77777777" w:rsidR="00811571" w:rsidRDefault="00811571" w:rsidP="00811571">
      <w:pPr>
        <w:pStyle w:val="Default"/>
        <w:rPr>
          <w:sz w:val="23"/>
          <w:szCs w:val="23"/>
        </w:rPr>
      </w:pPr>
      <w:r>
        <w:rPr>
          <w:sz w:val="23"/>
          <w:szCs w:val="23"/>
        </w:rPr>
        <w:t xml:space="preserve">           drinking alcohol in a designated area, and </w:t>
      </w:r>
      <w:r>
        <w:rPr>
          <w:b/>
          <w:bCs/>
          <w:sz w:val="23"/>
          <w:szCs w:val="23"/>
        </w:rPr>
        <w:t xml:space="preserve">surrender </w:t>
      </w:r>
      <w:r>
        <w:rPr>
          <w:sz w:val="23"/>
          <w:szCs w:val="23"/>
        </w:rPr>
        <w:t xml:space="preserve">any alcoholic drinks in </w:t>
      </w:r>
      <w:proofErr w:type="gramStart"/>
      <w:r>
        <w:rPr>
          <w:sz w:val="23"/>
          <w:szCs w:val="23"/>
        </w:rPr>
        <w:t>their</w:t>
      </w:r>
      <w:proofErr w:type="gramEnd"/>
      <w:r>
        <w:rPr>
          <w:sz w:val="23"/>
          <w:szCs w:val="23"/>
        </w:rPr>
        <w:t xml:space="preserve">  </w:t>
      </w:r>
    </w:p>
    <w:p w14:paraId="2C946A11" w14:textId="0D5B2390" w:rsidR="00811571" w:rsidRDefault="00811571" w:rsidP="00811571">
      <w:pPr>
        <w:pStyle w:val="Default"/>
        <w:ind w:left="720"/>
        <w:rPr>
          <w:sz w:val="23"/>
          <w:szCs w:val="23"/>
        </w:rPr>
      </w:pPr>
      <w:r>
        <w:rPr>
          <w:sz w:val="23"/>
          <w:szCs w:val="23"/>
        </w:rPr>
        <w:t xml:space="preserve">possession, to council officers. Anyone refusing would be committing an offence and may be issued with an FPN. However, it should be noted that this will be a power </w:t>
      </w:r>
    </w:p>
    <w:p w14:paraId="54B5D249" w14:textId="77777777" w:rsidR="00811571" w:rsidRDefault="00811571" w:rsidP="00811571">
      <w:pPr>
        <w:pStyle w:val="Default"/>
        <w:rPr>
          <w:sz w:val="23"/>
          <w:szCs w:val="23"/>
        </w:rPr>
      </w:pPr>
      <w:r>
        <w:rPr>
          <w:sz w:val="23"/>
          <w:szCs w:val="23"/>
        </w:rPr>
        <w:t xml:space="preserve">           which councils </w:t>
      </w:r>
      <w:r>
        <w:rPr>
          <w:b/>
          <w:bCs/>
          <w:sz w:val="23"/>
          <w:szCs w:val="23"/>
        </w:rPr>
        <w:t xml:space="preserve">may </w:t>
      </w:r>
      <w:r>
        <w:rPr>
          <w:sz w:val="23"/>
          <w:szCs w:val="23"/>
        </w:rPr>
        <w:t xml:space="preserve">use, and each council district will be provided with the option  </w:t>
      </w:r>
    </w:p>
    <w:p w14:paraId="5E512FA2" w14:textId="77777777" w:rsidR="00811571" w:rsidRDefault="00811571" w:rsidP="00811571">
      <w:pPr>
        <w:pStyle w:val="Default"/>
        <w:rPr>
          <w:sz w:val="23"/>
          <w:szCs w:val="23"/>
        </w:rPr>
      </w:pPr>
      <w:r>
        <w:rPr>
          <w:sz w:val="23"/>
          <w:szCs w:val="23"/>
        </w:rPr>
        <w:t xml:space="preserve">           to “opt in”. </w:t>
      </w:r>
    </w:p>
    <w:p w14:paraId="6B9D3004" w14:textId="77777777" w:rsidR="00811571" w:rsidRPr="00CA07BC" w:rsidRDefault="00811571" w:rsidP="00811571">
      <w:pPr>
        <w:pStyle w:val="paragraph"/>
        <w:spacing w:before="0" w:beforeAutospacing="0" w:after="0" w:afterAutospacing="0"/>
        <w:textAlignment w:val="baseline"/>
        <w:rPr>
          <w:rStyle w:val="eop"/>
          <w:rFonts w:ascii="Arial" w:hAnsi="Arial" w:cs="Arial"/>
        </w:rPr>
      </w:pPr>
    </w:p>
    <w:p w14:paraId="08480550" w14:textId="3C7E2C4F" w:rsidR="00811571" w:rsidRDefault="00811571" w:rsidP="00811571">
      <w:pPr>
        <w:pStyle w:val="Default"/>
        <w:rPr>
          <w:sz w:val="23"/>
          <w:szCs w:val="23"/>
        </w:rPr>
      </w:pPr>
      <w:r>
        <w:rPr>
          <w:sz w:val="23"/>
          <w:szCs w:val="23"/>
        </w:rPr>
        <w:t xml:space="preserve">Allowing </w:t>
      </w:r>
      <w:r w:rsidR="000B61D0">
        <w:rPr>
          <w:sz w:val="23"/>
          <w:szCs w:val="23"/>
        </w:rPr>
        <w:t>C</w:t>
      </w:r>
      <w:r>
        <w:rPr>
          <w:sz w:val="23"/>
          <w:szCs w:val="23"/>
        </w:rPr>
        <w:t>ouncils to “opt-in” to using this power in the future was intended to enhance the effectiveness and sustainability of the proposed legislative change. Council may decide that it required this power at some point in the future.</w:t>
      </w:r>
    </w:p>
    <w:p w14:paraId="4E008B47" w14:textId="77777777" w:rsidR="00811571" w:rsidRDefault="00811571" w:rsidP="00811571">
      <w:pPr>
        <w:pStyle w:val="Default"/>
        <w:rPr>
          <w:sz w:val="23"/>
          <w:szCs w:val="23"/>
        </w:rPr>
      </w:pPr>
    </w:p>
    <w:p w14:paraId="47CBB5F7" w14:textId="10892439" w:rsidR="00E55885" w:rsidRDefault="00811571" w:rsidP="00811571">
      <w:pPr>
        <w:pStyle w:val="paragraph"/>
        <w:spacing w:before="0" w:beforeAutospacing="0" w:after="0" w:afterAutospacing="0"/>
        <w:textAlignment w:val="baseline"/>
        <w:rPr>
          <w:rFonts w:ascii="Arial" w:hAnsi="Arial" w:cs="Arial"/>
        </w:rPr>
      </w:pPr>
      <w:r w:rsidRPr="00BE4C20">
        <w:rPr>
          <w:rFonts w:ascii="Arial" w:hAnsi="Arial" w:cs="Arial"/>
        </w:rPr>
        <w:t xml:space="preserve">In the event the proposals for legislative reform </w:t>
      </w:r>
      <w:r>
        <w:rPr>
          <w:rFonts w:ascii="Arial" w:hAnsi="Arial" w:cs="Arial"/>
        </w:rPr>
        <w:t>we</w:t>
      </w:r>
      <w:r w:rsidRPr="00BE4C20">
        <w:rPr>
          <w:rFonts w:ascii="Arial" w:hAnsi="Arial" w:cs="Arial"/>
        </w:rPr>
        <w:t xml:space="preserve">re approved, </w:t>
      </w:r>
      <w:proofErr w:type="spellStart"/>
      <w:r w:rsidRPr="00BE4C20">
        <w:rPr>
          <w:rFonts w:ascii="Arial" w:hAnsi="Arial" w:cs="Arial"/>
        </w:rPr>
        <w:t>DoJ</w:t>
      </w:r>
      <w:proofErr w:type="spellEnd"/>
      <w:r w:rsidRPr="00BE4C20">
        <w:rPr>
          <w:rFonts w:ascii="Arial" w:hAnsi="Arial" w:cs="Arial"/>
        </w:rPr>
        <w:t xml:space="preserve"> w</w:t>
      </w:r>
      <w:r>
        <w:rPr>
          <w:rFonts w:ascii="Arial" w:hAnsi="Arial" w:cs="Arial"/>
        </w:rPr>
        <w:t xml:space="preserve">ould </w:t>
      </w:r>
      <w:r w:rsidRPr="00BE4C20">
        <w:rPr>
          <w:rFonts w:ascii="Arial" w:hAnsi="Arial" w:cs="Arial"/>
        </w:rPr>
        <w:t>be responsible for bringing forward primary legislation amending the 2008 Order.</w:t>
      </w:r>
    </w:p>
    <w:p w14:paraId="326E1FAC" w14:textId="77777777" w:rsidR="00811571" w:rsidRPr="00811571" w:rsidRDefault="00811571" w:rsidP="00811571">
      <w:pPr>
        <w:pStyle w:val="paragraph"/>
        <w:spacing w:before="0" w:beforeAutospacing="0" w:after="0" w:afterAutospacing="0"/>
        <w:textAlignment w:val="baseline"/>
        <w:rPr>
          <w:rFonts w:ascii="Arial" w:hAnsi="Arial" w:cs="Arial"/>
        </w:rPr>
      </w:pPr>
    </w:p>
    <w:p w14:paraId="45C1CCFF" w14:textId="77777777" w:rsidR="00811571" w:rsidRPr="000B61D0" w:rsidRDefault="00E55885" w:rsidP="00811571">
      <w:pPr>
        <w:pStyle w:val="paragraph"/>
        <w:spacing w:before="0" w:beforeAutospacing="0" w:after="0" w:afterAutospacing="0"/>
        <w:textAlignment w:val="baseline"/>
        <w:rPr>
          <w:rFonts w:ascii="Arial" w:hAnsi="Arial" w:cs="Arial"/>
          <w:sz w:val="18"/>
          <w:szCs w:val="18"/>
        </w:rPr>
      </w:pPr>
      <w:r w:rsidRPr="000B61D0">
        <w:rPr>
          <w:rFonts w:ascii="Arial" w:hAnsi="Arial" w:cs="Arial"/>
          <w:caps/>
        </w:rPr>
        <w:t>Recommended</w:t>
      </w:r>
      <w:r w:rsidRPr="000B61D0">
        <w:rPr>
          <w:rFonts w:ascii="Arial" w:hAnsi="Arial" w:cs="Arial"/>
        </w:rPr>
        <w:t xml:space="preserve"> that </w:t>
      </w:r>
      <w:r w:rsidR="00811571" w:rsidRPr="000B61D0">
        <w:rPr>
          <w:rStyle w:val="eop"/>
          <w:rFonts w:ascii="Arial" w:hAnsi="Arial" w:cs="Arial"/>
        </w:rPr>
        <w:t>Council welcomes the proposed amendments to Articles 68 – 72 of the Criminal Justice (Northern Ireland) Order 2028 and agrees to consider the option to opt in once legislative reform has been approved.</w:t>
      </w:r>
    </w:p>
    <w:p w14:paraId="36E21F5D" w14:textId="77777777" w:rsidR="00811571" w:rsidRPr="003E1D80" w:rsidRDefault="00811571" w:rsidP="00811571">
      <w:pPr>
        <w:rPr>
          <w:rFonts w:cs="Arial"/>
          <w:szCs w:val="24"/>
        </w:rPr>
      </w:pPr>
    </w:p>
    <w:p w14:paraId="6D108D09" w14:textId="385AB82C" w:rsidR="00E55885" w:rsidRDefault="000B61D0" w:rsidP="00E55885">
      <w:pPr>
        <w:rPr>
          <w:rFonts w:cs="Arial"/>
          <w:szCs w:val="24"/>
        </w:rPr>
      </w:pPr>
      <w:r>
        <w:rPr>
          <w:rFonts w:cs="Arial"/>
          <w:szCs w:val="24"/>
        </w:rPr>
        <w:t>Councillor Cathcart proposed, seconded by Councillor Gilmour, that the recommendation be adopted.</w:t>
      </w:r>
    </w:p>
    <w:p w14:paraId="5406C17B" w14:textId="77777777" w:rsidR="000B61D0" w:rsidRDefault="000B61D0" w:rsidP="00E55885">
      <w:pPr>
        <w:rPr>
          <w:rFonts w:cs="Arial"/>
          <w:szCs w:val="24"/>
        </w:rPr>
      </w:pPr>
    </w:p>
    <w:p w14:paraId="0F7711AA" w14:textId="1F109165" w:rsidR="000B61D0" w:rsidRDefault="00197EAA" w:rsidP="00E55885">
      <w:pPr>
        <w:rPr>
          <w:rFonts w:cs="Arial"/>
          <w:szCs w:val="24"/>
        </w:rPr>
      </w:pPr>
      <w:r>
        <w:rPr>
          <w:rFonts w:cs="Arial"/>
          <w:szCs w:val="24"/>
        </w:rPr>
        <w:t xml:space="preserve">The proposer, Councillor Cathcart, took the opportunity to express his thanks to the </w:t>
      </w:r>
      <w:proofErr w:type="gramStart"/>
      <w:r>
        <w:rPr>
          <w:rFonts w:cs="Arial"/>
          <w:szCs w:val="24"/>
        </w:rPr>
        <w:t>Mayor</w:t>
      </w:r>
      <w:proofErr w:type="gramEnd"/>
      <w:r>
        <w:rPr>
          <w:rFonts w:cs="Arial"/>
          <w:szCs w:val="24"/>
        </w:rPr>
        <w:t xml:space="preserve"> for her comments </w:t>
      </w:r>
      <w:r w:rsidR="003B4040">
        <w:rPr>
          <w:rFonts w:cs="Arial"/>
          <w:szCs w:val="24"/>
        </w:rPr>
        <w:t>in relation to</w:t>
      </w:r>
      <w:r>
        <w:rPr>
          <w:rFonts w:cs="Arial"/>
          <w:szCs w:val="24"/>
        </w:rPr>
        <w:t xml:space="preserve"> those people who had recently lost their lives in the Borough. Continuing he welcomed the proposals which had been put forward as outlined in the report. He believed that there was much </w:t>
      </w:r>
      <w:r w:rsidR="009056DB">
        <w:rPr>
          <w:rFonts w:cs="Arial"/>
          <w:szCs w:val="24"/>
        </w:rPr>
        <w:t xml:space="preserve">more </w:t>
      </w:r>
      <w:r>
        <w:rPr>
          <w:rFonts w:cs="Arial"/>
          <w:szCs w:val="24"/>
        </w:rPr>
        <w:t xml:space="preserve">which could be done if the PSNI had the appropriate additional powers. While what was </w:t>
      </w:r>
      <w:r w:rsidR="007703FE">
        <w:rPr>
          <w:rFonts w:cs="Arial"/>
          <w:szCs w:val="24"/>
        </w:rPr>
        <w:t xml:space="preserve">presented to </w:t>
      </w:r>
      <w:r w:rsidR="00830C67">
        <w:rPr>
          <w:rFonts w:cs="Arial"/>
          <w:szCs w:val="24"/>
        </w:rPr>
        <w:t>m</w:t>
      </w:r>
      <w:r>
        <w:rPr>
          <w:rFonts w:cs="Arial"/>
          <w:szCs w:val="24"/>
        </w:rPr>
        <w:t>embers here this evening was a step forward</w:t>
      </w:r>
      <w:r w:rsidR="007703FE">
        <w:rPr>
          <w:rFonts w:cs="Arial"/>
          <w:szCs w:val="24"/>
        </w:rPr>
        <w:t>,</w:t>
      </w:r>
      <w:r>
        <w:rPr>
          <w:rFonts w:cs="Arial"/>
          <w:szCs w:val="24"/>
        </w:rPr>
        <w:t xml:space="preserve"> he would be keen to see more powers being granted to tackle the ongoing issues.</w:t>
      </w:r>
    </w:p>
    <w:p w14:paraId="0B3D11A3" w14:textId="77777777" w:rsidR="00197EAA" w:rsidRDefault="00197EAA" w:rsidP="00E55885">
      <w:pPr>
        <w:rPr>
          <w:rFonts w:cs="Arial"/>
          <w:szCs w:val="24"/>
        </w:rPr>
      </w:pPr>
    </w:p>
    <w:p w14:paraId="143C15F2" w14:textId="1A484148" w:rsidR="00197EAA" w:rsidRPr="003535B0" w:rsidRDefault="00197EAA" w:rsidP="00E55885">
      <w:pPr>
        <w:rPr>
          <w:rFonts w:cs="Arial"/>
          <w:szCs w:val="24"/>
        </w:rPr>
      </w:pPr>
      <w:r>
        <w:rPr>
          <w:rFonts w:cs="Arial"/>
          <w:szCs w:val="24"/>
        </w:rPr>
        <w:t xml:space="preserve">At this stage the </w:t>
      </w:r>
      <w:proofErr w:type="gramStart"/>
      <w:r>
        <w:rPr>
          <w:rFonts w:cs="Arial"/>
          <w:szCs w:val="24"/>
        </w:rPr>
        <w:t>Mayor</w:t>
      </w:r>
      <w:proofErr w:type="gramEnd"/>
      <w:r>
        <w:rPr>
          <w:rFonts w:cs="Arial"/>
          <w:szCs w:val="24"/>
        </w:rPr>
        <w:t xml:space="preserve"> commented that those members of the PCSP were only too familiar with the ongoing issues and agreed that there was a need for more to be done. She added that when those powers did eventually become available that the Council would opt fully into that.</w:t>
      </w:r>
    </w:p>
    <w:p w14:paraId="2EFF76F9" w14:textId="77777777" w:rsidR="00E55885" w:rsidRDefault="00E55885" w:rsidP="00E55885">
      <w:pPr>
        <w:tabs>
          <w:tab w:val="left" w:pos="567"/>
        </w:tabs>
        <w:rPr>
          <w:rFonts w:cs="Arial"/>
          <w:szCs w:val="24"/>
        </w:rPr>
      </w:pPr>
    </w:p>
    <w:p w14:paraId="19840D18" w14:textId="7042C599" w:rsidR="00E55885" w:rsidRPr="00BE0AAC" w:rsidRDefault="00E55885" w:rsidP="00E55885">
      <w:pPr>
        <w:tabs>
          <w:tab w:val="left" w:pos="567"/>
        </w:tabs>
        <w:rPr>
          <w:rFonts w:cs="Arial"/>
          <w:b/>
          <w:bCs/>
          <w:szCs w:val="24"/>
        </w:rPr>
      </w:pPr>
      <w:r w:rsidRPr="00BE0AAC">
        <w:rPr>
          <w:rFonts w:cs="Arial"/>
          <w:b/>
          <w:bCs/>
          <w:szCs w:val="24"/>
        </w:rPr>
        <w:t xml:space="preserve">RESOLVED, on the proposal of </w:t>
      </w:r>
      <w:r w:rsidR="00197EAA">
        <w:rPr>
          <w:rFonts w:cs="Arial"/>
          <w:b/>
          <w:bCs/>
          <w:szCs w:val="24"/>
        </w:rPr>
        <w:t>Councillor Cathcart</w:t>
      </w:r>
      <w:r w:rsidRPr="00BE0AAC">
        <w:rPr>
          <w:rFonts w:cs="Arial"/>
          <w:b/>
          <w:bCs/>
          <w:szCs w:val="24"/>
        </w:rPr>
        <w:t xml:space="preserve">, seconded by </w:t>
      </w:r>
      <w:r w:rsidR="00197EAA">
        <w:rPr>
          <w:rFonts w:cs="Arial"/>
          <w:b/>
          <w:bCs/>
          <w:szCs w:val="24"/>
        </w:rPr>
        <w:t>Councillor Gilmour</w:t>
      </w:r>
      <w:r w:rsidRPr="00BE0AAC">
        <w:rPr>
          <w:rFonts w:cs="Arial"/>
          <w:b/>
          <w:bCs/>
          <w:szCs w:val="24"/>
        </w:rPr>
        <w:t xml:space="preserve">, that the recommendation be adopted. </w:t>
      </w:r>
    </w:p>
    <w:p w14:paraId="3E50F862" w14:textId="77777777" w:rsidR="00E55885" w:rsidRDefault="00E55885" w:rsidP="00E55885">
      <w:pPr>
        <w:rPr>
          <w:b/>
          <w:bCs/>
          <w:u w:val="single"/>
        </w:rPr>
      </w:pPr>
    </w:p>
    <w:p w14:paraId="16EDA58D" w14:textId="556B7CED" w:rsidR="00E55885" w:rsidRPr="000E75C0" w:rsidRDefault="00E55885" w:rsidP="00E55885">
      <w:pPr>
        <w:ind w:left="720" w:hanging="720"/>
      </w:pPr>
      <w:r>
        <w:rPr>
          <w:b/>
          <w:bCs/>
        </w:rPr>
        <w:t>11.2.</w:t>
      </w:r>
      <w:r>
        <w:rPr>
          <w:b/>
          <w:bCs/>
        </w:rPr>
        <w:tab/>
      </w:r>
      <w:r>
        <w:rPr>
          <w:b/>
          <w:bCs/>
          <w:u w:val="single"/>
        </w:rPr>
        <w:t xml:space="preserve">Consultation – Audit of Inequalities and the Department of Finance draft </w:t>
      </w:r>
      <w:proofErr w:type="gramStart"/>
      <w:r>
        <w:rPr>
          <w:b/>
          <w:bCs/>
          <w:u w:val="single"/>
        </w:rPr>
        <w:t>5 year</w:t>
      </w:r>
      <w:proofErr w:type="gramEnd"/>
      <w:r>
        <w:rPr>
          <w:b/>
          <w:bCs/>
          <w:u w:val="single"/>
        </w:rPr>
        <w:t xml:space="preserve"> Equality Plan and Disability Action Plan (2025 to 2030)</w:t>
      </w:r>
      <w:r w:rsidR="000E75C0">
        <w:t xml:space="preserve"> (Appendix I</w:t>
      </w:r>
      <w:r w:rsidR="00444BB8">
        <w:t>V</w:t>
      </w:r>
      <w:r w:rsidR="000E75C0">
        <w:t>)</w:t>
      </w:r>
    </w:p>
    <w:p w14:paraId="22EFB5C7" w14:textId="77777777" w:rsidR="00E55885" w:rsidRPr="00E55885" w:rsidRDefault="00E55885" w:rsidP="00E55885">
      <w:pPr>
        <w:rPr>
          <w:b/>
          <w:bCs/>
          <w:u w:val="single"/>
        </w:rPr>
      </w:pPr>
    </w:p>
    <w:p w14:paraId="1E8A8266" w14:textId="68AEBCB6" w:rsidR="000E75C0" w:rsidRDefault="00E55885" w:rsidP="000E75C0">
      <w:r w:rsidRPr="00714B03">
        <w:rPr>
          <w:rFonts w:cs="Arial"/>
          <w:caps/>
          <w:szCs w:val="24"/>
        </w:rPr>
        <w:t xml:space="preserve">Previously </w:t>
      </w:r>
      <w:proofErr w:type="gramStart"/>
      <w:r w:rsidRPr="00714B03">
        <w:rPr>
          <w:rFonts w:cs="Arial"/>
          <w:caps/>
          <w:szCs w:val="24"/>
        </w:rPr>
        <w:t>circulated</w:t>
      </w:r>
      <w:r>
        <w:rPr>
          <w:rFonts w:cs="Arial"/>
          <w:szCs w:val="24"/>
        </w:rPr>
        <w:t>:-</w:t>
      </w:r>
      <w:proofErr w:type="gramEnd"/>
      <w:r>
        <w:rPr>
          <w:rFonts w:cs="Arial"/>
          <w:szCs w:val="24"/>
        </w:rPr>
        <w:t xml:space="preserve"> Report from </w:t>
      </w:r>
      <w:r w:rsidR="000E75C0">
        <w:rPr>
          <w:rFonts w:cs="Arial"/>
          <w:szCs w:val="24"/>
        </w:rPr>
        <w:t xml:space="preserve">Director of Corporate Services stating that </w:t>
      </w:r>
      <w:r w:rsidR="000E75C0">
        <w:t>t</w:t>
      </w:r>
      <w:r w:rsidR="000E75C0" w:rsidRPr="00970EC6">
        <w:t xml:space="preserve">he Department of Finance </w:t>
      </w:r>
      <w:r w:rsidR="000E75C0">
        <w:t>wa</w:t>
      </w:r>
      <w:r w:rsidR="000E75C0" w:rsidRPr="00970EC6">
        <w:t xml:space="preserve">s seeking feedback on its Audit of Inequalities and the draft 5-year Equality Action Plan and Disability Action Plan for the period of 2025 to 2030. This consultation </w:t>
      </w:r>
      <w:r w:rsidR="000E75C0">
        <w:t>(Appendix) wa</w:t>
      </w:r>
      <w:r w:rsidR="000E75C0" w:rsidRPr="00970EC6">
        <w:t>s essential for the Department to meet its statutory duties under Section 75(1) and 75(2) of the Northern Ireland Act 1998, which require</w:t>
      </w:r>
      <w:r w:rsidR="000E75C0">
        <w:t>d</w:t>
      </w:r>
      <w:r w:rsidR="000E75C0" w:rsidRPr="00970EC6">
        <w:t xml:space="preserve"> </w:t>
      </w:r>
      <w:r w:rsidR="000E75C0">
        <w:t>them</w:t>
      </w:r>
      <w:r w:rsidR="000E75C0" w:rsidRPr="00970EC6">
        <w:t xml:space="preserve"> to promote equality of opportunity and good relations.</w:t>
      </w:r>
      <w:r w:rsidR="000E75C0">
        <w:t xml:space="preserve">  </w:t>
      </w:r>
      <w:r w:rsidR="000E75C0" w:rsidRPr="00A547DB">
        <w:t>The Council ha</w:t>
      </w:r>
      <w:r w:rsidR="000E75C0">
        <w:t>d</w:t>
      </w:r>
      <w:r w:rsidR="000E75C0" w:rsidRPr="00A547DB">
        <w:t xml:space="preserve"> been asked to provide a response in its capacity as a consultee.</w:t>
      </w:r>
    </w:p>
    <w:p w14:paraId="42B958B3" w14:textId="77777777" w:rsidR="000E75C0" w:rsidRDefault="000E75C0" w:rsidP="000E75C0"/>
    <w:p w14:paraId="5B8C961B" w14:textId="65E8BDE4" w:rsidR="000E75C0" w:rsidRDefault="000E75C0" w:rsidP="000E75C0">
      <w:r w:rsidRPr="00970EC6">
        <w:t xml:space="preserve">The Council's draft response to this consultation </w:t>
      </w:r>
      <w:r>
        <w:t>wa</w:t>
      </w:r>
      <w:r w:rsidRPr="00970EC6">
        <w:t xml:space="preserve">s provided in </w:t>
      </w:r>
      <w:r>
        <w:t xml:space="preserve">the attached </w:t>
      </w:r>
      <w:r w:rsidRPr="00970EC6">
        <w:t>Appendix.</w:t>
      </w:r>
    </w:p>
    <w:p w14:paraId="0729219A" w14:textId="77777777" w:rsidR="00E55885" w:rsidRPr="00AF53CA" w:rsidRDefault="00E55885" w:rsidP="00E55885">
      <w:pPr>
        <w:rPr>
          <w:rFonts w:cs="Arial"/>
          <w:szCs w:val="24"/>
        </w:rPr>
      </w:pPr>
    </w:p>
    <w:p w14:paraId="1599C0F5" w14:textId="77777777" w:rsidR="000E75C0" w:rsidRDefault="00E55885" w:rsidP="000E75C0">
      <w:r w:rsidRPr="004E69A4">
        <w:rPr>
          <w:rFonts w:cs="Arial"/>
          <w:caps/>
          <w:szCs w:val="24"/>
        </w:rPr>
        <w:t>Recommended</w:t>
      </w:r>
      <w:r w:rsidRPr="00AF53CA">
        <w:rPr>
          <w:rFonts w:cs="Arial"/>
          <w:szCs w:val="24"/>
        </w:rPr>
        <w:t xml:space="preserve"> that </w:t>
      </w:r>
      <w:r w:rsidR="000E75C0">
        <w:t xml:space="preserve">Council agrees the draft consultation response as detailed in </w:t>
      </w:r>
    </w:p>
    <w:p w14:paraId="468C374B" w14:textId="77777777" w:rsidR="000E75C0" w:rsidRDefault="000E75C0" w:rsidP="000E75C0">
      <w:r>
        <w:t>Appendix 2.</w:t>
      </w:r>
    </w:p>
    <w:p w14:paraId="4FFACF70" w14:textId="0C320C3F" w:rsidR="00E55885" w:rsidRPr="003535B0" w:rsidRDefault="00E55885" w:rsidP="00E55885">
      <w:pPr>
        <w:rPr>
          <w:rFonts w:cs="Arial"/>
          <w:szCs w:val="24"/>
        </w:rPr>
      </w:pPr>
    </w:p>
    <w:p w14:paraId="43DE22BD" w14:textId="2EAB592A" w:rsidR="009B3246" w:rsidRDefault="009B3246" w:rsidP="00B07EE9">
      <w:pPr>
        <w:tabs>
          <w:tab w:val="left" w:pos="567"/>
        </w:tabs>
        <w:rPr>
          <w:rFonts w:cs="Arial"/>
          <w:szCs w:val="24"/>
        </w:rPr>
      </w:pPr>
      <w:r>
        <w:rPr>
          <w:rFonts w:cs="Arial"/>
          <w:szCs w:val="24"/>
        </w:rPr>
        <w:t>Alderman McIlveen proposed, seconded by Alderman Graham, that the recommendation be adopted with the following amendments:</w:t>
      </w:r>
    </w:p>
    <w:p w14:paraId="51BDAD0B" w14:textId="77777777" w:rsidR="00B07EE9" w:rsidRPr="009B3246" w:rsidRDefault="00B07EE9" w:rsidP="00B07EE9">
      <w:pPr>
        <w:tabs>
          <w:tab w:val="left" w:pos="567"/>
        </w:tabs>
        <w:rPr>
          <w:rFonts w:cs="Arial"/>
          <w:szCs w:val="24"/>
        </w:rPr>
      </w:pPr>
    </w:p>
    <w:p w14:paraId="404CA038" w14:textId="79FBF39C" w:rsidR="00B07EE9" w:rsidRPr="009B3246" w:rsidRDefault="00B07EE9" w:rsidP="009B3246">
      <w:pPr>
        <w:pStyle w:val="ListParagraph"/>
        <w:numPr>
          <w:ilvl w:val="0"/>
          <w:numId w:val="41"/>
        </w:numPr>
        <w:tabs>
          <w:tab w:val="left" w:pos="567"/>
        </w:tabs>
        <w:rPr>
          <w:rFonts w:cs="Arial"/>
          <w:szCs w:val="24"/>
        </w:rPr>
      </w:pPr>
      <w:r w:rsidRPr="009B3246">
        <w:rPr>
          <w:rFonts w:cs="Arial"/>
          <w:szCs w:val="24"/>
        </w:rPr>
        <w:t>At Q1 .1 insert after bullet point 5: “While the importance of promoting equality of opportunity should not be underestimated, the key goal of employing the best person for any given role should not be forgotten.”</w:t>
      </w:r>
    </w:p>
    <w:p w14:paraId="56AB5018" w14:textId="77777777" w:rsidR="00B07EE9" w:rsidRPr="009B3246" w:rsidRDefault="00B07EE9" w:rsidP="009B3246">
      <w:pPr>
        <w:pStyle w:val="ListParagraph"/>
        <w:numPr>
          <w:ilvl w:val="0"/>
          <w:numId w:val="41"/>
        </w:numPr>
        <w:tabs>
          <w:tab w:val="left" w:pos="567"/>
        </w:tabs>
        <w:rPr>
          <w:rFonts w:cs="Arial"/>
          <w:szCs w:val="24"/>
        </w:rPr>
      </w:pPr>
      <w:r w:rsidRPr="009B3246">
        <w:rPr>
          <w:rFonts w:cs="Arial"/>
          <w:szCs w:val="24"/>
        </w:rPr>
        <w:t xml:space="preserve">At Q1.3 insert in policy and peer support for diverse groups: “That in the development of policy, such policies need to be reviewed in the light of an evolving legal landscape to ensure that they are relevant, up to date and legally compliant. Furthermore, it is important that advice and expertise is obtained from those whose opinion is not conflicted by their role as lobbyists. We are concerned at the use of the Stonewall Workplace Equality Index as an external benchmarking tool and question its reliability particularly when measuring a politically impartial organisation such as NICS. The algorithm used in the development of the index is not open and transparent and there is </w:t>
      </w:r>
      <w:proofErr w:type="gramStart"/>
      <w:r w:rsidRPr="009B3246">
        <w:rPr>
          <w:rFonts w:cs="Arial"/>
          <w:szCs w:val="24"/>
        </w:rPr>
        <w:t>an</w:t>
      </w:r>
      <w:proofErr w:type="gramEnd"/>
      <w:r w:rsidRPr="009B3246">
        <w:rPr>
          <w:rFonts w:cs="Arial"/>
          <w:szCs w:val="24"/>
        </w:rPr>
        <w:t xml:space="preserve"> perceived overemphasis by Stonewall on gender identity rather than biological sex. Stonewall is also a lobby group seeking political outcomes rather than an impartial equality monitoring body. This is the same for any external benchmarking by a political lobbying group regardless of its area of work.”</w:t>
      </w:r>
    </w:p>
    <w:p w14:paraId="052C9B10" w14:textId="77777777" w:rsidR="00B07EE9" w:rsidRPr="009B3246" w:rsidRDefault="00B07EE9" w:rsidP="009B3246">
      <w:pPr>
        <w:pStyle w:val="ListParagraph"/>
        <w:numPr>
          <w:ilvl w:val="0"/>
          <w:numId w:val="41"/>
        </w:numPr>
        <w:tabs>
          <w:tab w:val="left" w:pos="567"/>
        </w:tabs>
        <w:rPr>
          <w:rFonts w:cs="Arial"/>
          <w:szCs w:val="24"/>
        </w:rPr>
      </w:pPr>
      <w:r w:rsidRPr="009B3246">
        <w:rPr>
          <w:rFonts w:cs="Arial"/>
          <w:szCs w:val="24"/>
        </w:rPr>
        <w:t>At Q1.7 Remove the words “and Inclusive Language Guide” and insert after “culture”: “When involving the civil service at events, it is vitally important that NICS remains, through actions and perceptions, impartial (as per the judgement in Lindsey Smith’s judicial review against the Chief Constable of Northumbria Police”)</w:t>
      </w:r>
    </w:p>
    <w:p w14:paraId="1B456F56" w14:textId="77777777" w:rsidR="00B07EE9" w:rsidRPr="009B3246" w:rsidRDefault="00B07EE9" w:rsidP="009B3246">
      <w:pPr>
        <w:pStyle w:val="ListParagraph"/>
        <w:numPr>
          <w:ilvl w:val="0"/>
          <w:numId w:val="41"/>
        </w:numPr>
        <w:tabs>
          <w:tab w:val="left" w:pos="567"/>
        </w:tabs>
        <w:rPr>
          <w:rFonts w:cs="Arial"/>
          <w:szCs w:val="24"/>
        </w:rPr>
      </w:pPr>
      <w:r w:rsidRPr="009B3246">
        <w:rPr>
          <w:rFonts w:cs="Arial"/>
          <w:szCs w:val="24"/>
        </w:rPr>
        <w:t>At Q1.8 insert at end: “In the establishment of staff networks, to ensure that all s75 groups are able and comfortable to establish staff networks including men, faith-based groups etc.”</w:t>
      </w:r>
    </w:p>
    <w:p w14:paraId="63F4D8E3" w14:textId="77777777" w:rsidR="00E55885" w:rsidRDefault="00E55885" w:rsidP="00E55885">
      <w:pPr>
        <w:tabs>
          <w:tab w:val="left" w:pos="567"/>
        </w:tabs>
        <w:rPr>
          <w:rFonts w:cs="Arial"/>
          <w:szCs w:val="24"/>
        </w:rPr>
      </w:pPr>
    </w:p>
    <w:p w14:paraId="30875957" w14:textId="08CAF64A" w:rsidR="009B3246" w:rsidRDefault="009B3246" w:rsidP="00E55885">
      <w:pPr>
        <w:tabs>
          <w:tab w:val="left" w:pos="567"/>
        </w:tabs>
        <w:rPr>
          <w:rFonts w:cs="Arial"/>
          <w:szCs w:val="24"/>
        </w:rPr>
      </w:pPr>
      <w:r>
        <w:rPr>
          <w:rFonts w:cs="Arial"/>
          <w:szCs w:val="24"/>
        </w:rPr>
        <w:t>The proposer Alderman McIlveen commented o</w:t>
      </w:r>
      <w:r w:rsidR="00D134CD">
        <w:rPr>
          <w:rFonts w:cs="Arial"/>
          <w:szCs w:val="24"/>
        </w:rPr>
        <w:t xml:space="preserve">n </w:t>
      </w:r>
      <w:r>
        <w:rPr>
          <w:rFonts w:cs="Arial"/>
          <w:szCs w:val="24"/>
        </w:rPr>
        <w:t>his proposed amendments as detailed below.</w:t>
      </w:r>
    </w:p>
    <w:p w14:paraId="7E90DA7C" w14:textId="77777777" w:rsidR="009B3246" w:rsidRDefault="009B3246" w:rsidP="00E55885">
      <w:pPr>
        <w:tabs>
          <w:tab w:val="left" w:pos="567"/>
        </w:tabs>
        <w:rPr>
          <w:rFonts w:cs="Arial"/>
          <w:szCs w:val="24"/>
        </w:rPr>
      </w:pPr>
    </w:p>
    <w:p w14:paraId="3D3FE547" w14:textId="2539CEE9" w:rsidR="009B3246" w:rsidRDefault="009B3246" w:rsidP="00206771">
      <w:pPr>
        <w:pStyle w:val="ListParagraph"/>
        <w:numPr>
          <w:ilvl w:val="0"/>
          <w:numId w:val="42"/>
        </w:numPr>
        <w:tabs>
          <w:tab w:val="left" w:pos="567"/>
        </w:tabs>
        <w:rPr>
          <w:rFonts w:cs="Arial"/>
          <w:szCs w:val="24"/>
        </w:rPr>
      </w:pPr>
      <w:r w:rsidRPr="009B3246">
        <w:rPr>
          <w:rFonts w:cs="Arial"/>
          <w:szCs w:val="24"/>
        </w:rPr>
        <w:t xml:space="preserve">Q1.1. Alderman McIlveen acknowledged the need to be able to make reasonable adjustments for disabled people </w:t>
      </w:r>
      <w:r>
        <w:rPr>
          <w:rFonts w:cs="Arial"/>
          <w:szCs w:val="24"/>
        </w:rPr>
        <w:t xml:space="preserve">with the end goal of removing barriers for all </w:t>
      </w:r>
      <w:r w:rsidR="00BA6FA1">
        <w:rPr>
          <w:rFonts w:cs="Arial"/>
          <w:szCs w:val="24"/>
        </w:rPr>
        <w:t>to</w:t>
      </w:r>
      <w:r>
        <w:rPr>
          <w:rFonts w:cs="Arial"/>
          <w:szCs w:val="24"/>
        </w:rPr>
        <w:t xml:space="preserve"> get</w:t>
      </w:r>
      <w:r w:rsidR="00BA6FA1">
        <w:rPr>
          <w:rFonts w:cs="Arial"/>
          <w:szCs w:val="24"/>
        </w:rPr>
        <w:t xml:space="preserve"> </w:t>
      </w:r>
      <w:r>
        <w:rPr>
          <w:rFonts w:cs="Arial"/>
          <w:szCs w:val="24"/>
        </w:rPr>
        <w:t>the best person for the job.</w:t>
      </w:r>
    </w:p>
    <w:p w14:paraId="5886BF5D" w14:textId="663920D0" w:rsidR="009B3246" w:rsidRDefault="009B3246" w:rsidP="000C2FD9">
      <w:pPr>
        <w:pStyle w:val="ListParagraph"/>
        <w:numPr>
          <w:ilvl w:val="0"/>
          <w:numId w:val="42"/>
        </w:numPr>
        <w:tabs>
          <w:tab w:val="left" w:pos="567"/>
        </w:tabs>
        <w:rPr>
          <w:rFonts w:cs="Arial"/>
          <w:szCs w:val="24"/>
        </w:rPr>
      </w:pPr>
      <w:r>
        <w:rPr>
          <w:rFonts w:cs="Arial"/>
          <w:szCs w:val="24"/>
        </w:rPr>
        <w:t xml:space="preserve">Q1.3. Alderman McIlveen commented that as </w:t>
      </w:r>
      <w:r w:rsidR="00830C67">
        <w:rPr>
          <w:rFonts w:cs="Arial"/>
          <w:szCs w:val="24"/>
        </w:rPr>
        <w:t>m</w:t>
      </w:r>
      <w:r w:rsidRPr="009B3246">
        <w:rPr>
          <w:rFonts w:cs="Arial"/>
          <w:szCs w:val="24"/>
        </w:rPr>
        <w:t>embers w</w:t>
      </w:r>
      <w:r>
        <w:rPr>
          <w:rFonts w:cs="Arial"/>
          <w:szCs w:val="24"/>
        </w:rPr>
        <w:t>ould</w:t>
      </w:r>
      <w:r w:rsidRPr="009B3246">
        <w:rPr>
          <w:rFonts w:cs="Arial"/>
          <w:szCs w:val="24"/>
        </w:rPr>
        <w:t xml:space="preserve"> be aware</w:t>
      </w:r>
      <w:r>
        <w:rPr>
          <w:rFonts w:cs="Arial"/>
          <w:szCs w:val="24"/>
        </w:rPr>
        <w:t xml:space="preserve"> he had</w:t>
      </w:r>
      <w:r w:rsidRPr="009B3246">
        <w:rPr>
          <w:rFonts w:cs="Arial"/>
          <w:szCs w:val="24"/>
        </w:rPr>
        <w:t xml:space="preserve"> a particular</w:t>
      </w:r>
      <w:r w:rsidR="000C2FD9">
        <w:rPr>
          <w:rFonts w:cs="Arial"/>
          <w:szCs w:val="24"/>
        </w:rPr>
        <w:t xml:space="preserve"> issue with the Council</w:t>
      </w:r>
      <w:r w:rsidRPr="000C2FD9">
        <w:rPr>
          <w:rFonts w:cs="Arial"/>
          <w:szCs w:val="24"/>
        </w:rPr>
        <w:t xml:space="preserve"> engaging lobby groups such as Sustainable NI, to </w:t>
      </w:r>
      <w:r w:rsidR="00D134CD">
        <w:rPr>
          <w:rFonts w:cs="Arial"/>
          <w:szCs w:val="24"/>
        </w:rPr>
        <w:t>carry out work on its behalf.</w:t>
      </w:r>
      <w:r w:rsidR="000C2FD9">
        <w:rPr>
          <w:rFonts w:cs="Arial"/>
          <w:szCs w:val="24"/>
        </w:rPr>
        <w:t xml:space="preserve"> A </w:t>
      </w:r>
      <w:r w:rsidRPr="000C2FD9">
        <w:rPr>
          <w:rFonts w:cs="Arial"/>
          <w:szCs w:val="24"/>
        </w:rPr>
        <w:t xml:space="preserve">similar approach </w:t>
      </w:r>
      <w:r w:rsidR="000C2FD9">
        <w:rPr>
          <w:rFonts w:cs="Arial"/>
          <w:szCs w:val="24"/>
        </w:rPr>
        <w:t>he adopted</w:t>
      </w:r>
      <w:r w:rsidRPr="000C2FD9">
        <w:rPr>
          <w:rFonts w:cs="Arial"/>
          <w:szCs w:val="24"/>
        </w:rPr>
        <w:t xml:space="preserve"> whenever Stonewall </w:t>
      </w:r>
      <w:r w:rsidR="000C2FD9">
        <w:rPr>
          <w:rFonts w:cs="Arial"/>
          <w:szCs w:val="24"/>
        </w:rPr>
        <w:t>was</w:t>
      </w:r>
      <w:r w:rsidRPr="000C2FD9">
        <w:rPr>
          <w:rFonts w:cs="Arial"/>
          <w:szCs w:val="24"/>
        </w:rPr>
        <w:t xml:space="preserve"> involved in organi</w:t>
      </w:r>
      <w:r w:rsidR="00BA6FA1">
        <w:rPr>
          <w:rFonts w:cs="Arial"/>
          <w:szCs w:val="24"/>
        </w:rPr>
        <w:t>s</w:t>
      </w:r>
      <w:r w:rsidRPr="000C2FD9">
        <w:rPr>
          <w:rFonts w:cs="Arial"/>
          <w:szCs w:val="24"/>
        </w:rPr>
        <w:t xml:space="preserve">ations. </w:t>
      </w:r>
      <w:r w:rsidR="000C2FD9">
        <w:rPr>
          <w:rFonts w:cs="Arial"/>
          <w:szCs w:val="24"/>
        </w:rPr>
        <w:t>His</w:t>
      </w:r>
      <w:r w:rsidRPr="000C2FD9">
        <w:rPr>
          <w:rFonts w:cs="Arial"/>
          <w:szCs w:val="24"/>
        </w:rPr>
        <w:t xml:space="preserve"> view </w:t>
      </w:r>
      <w:r w:rsidR="000C2FD9">
        <w:rPr>
          <w:rFonts w:cs="Arial"/>
          <w:szCs w:val="24"/>
        </w:rPr>
        <w:t>wa</w:t>
      </w:r>
      <w:r w:rsidRPr="000C2FD9">
        <w:rPr>
          <w:rFonts w:cs="Arial"/>
          <w:szCs w:val="24"/>
        </w:rPr>
        <w:t xml:space="preserve">s that this </w:t>
      </w:r>
      <w:r w:rsidR="000C2FD9">
        <w:rPr>
          <w:rFonts w:cs="Arial"/>
          <w:szCs w:val="24"/>
        </w:rPr>
        <w:t>wa</w:t>
      </w:r>
      <w:r w:rsidRPr="000C2FD9">
        <w:rPr>
          <w:rFonts w:cs="Arial"/>
          <w:szCs w:val="24"/>
        </w:rPr>
        <w:t>s a lobby group that ha</w:t>
      </w:r>
      <w:r w:rsidR="000C2FD9">
        <w:rPr>
          <w:rFonts w:cs="Arial"/>
          <w:szCs w:val="24"/>
        </w:rPr>
        <w:t>d</w:t>
      </w:r>
      <w:r w:rsidRPr="000C2FD9">
        <w:rPr>
          <w:rFonts w:cs="Arial"/>
          <w:szCs w:val="24"/>
        </w:rPr>
        <w:t xml:space="preserve"> taken to mak</w:t>
      </w:r>
      <w:r w:rsidR="00C755D9">
        <w:rPr>
          <w:rFonts w:cs="Arial"/>
          <w:szCs w:val="24"/>
        </w:rPr>
        <w:t>ing</w:t>
      </w:r>
      <w:r w:rsidRPr="000C2FD9">
        <w:rPr>
          <w:rFonts w:cs="Arial"/>
          <w:szCs w:val="24"/>
        </w:rPr>
        <w:t xml:space="preserve"> political</w:t>
      </w:r>
      <w:r w:rsidR="000C2FD9">
        <w:rPr>
          <w:rFonts w:cs="Arial"/>
          <w:szCs w:val="24"/>
        </w:rPr>
        <w:t xml:space="preserve"> </w:t>
      </w:r>
      <w:r w:rsidRPr="000C2FD9">
        <w:rPr>
          <w:rFonts w:cs="Arial"/>
          <w:szCs w:val="24"/>
        </w:rPr>
        <w:t>gains</w:t>
      </w:r>
      <w:r w:rsidR="000C2FD9">
        <w:rPr>
          <w:rFonts w:cs="Arial"/>
          <w:szCs w:val="24"/>
        </w:rPr>
        <w:t xml:space="preserve"> with</w:t>
      </w:r>
      <w:r w:rsidRPr="000C2FD9">
        <w:rPr>
          <w:rFonts w:cs="Arial"/>
          <w:szCs w:val="24"/>
        </w:rPr>
        <w:t xml:space="preserve"> a </w:t>
      </w:r>
      <w:r w:rsidR="00BA6FA1">
        <w:rPr>
          <w:rFonts w:cs="Arial"/>
          <w:szCs w:val="24"/>
        </w:rPr>
        <w:t xml:space="preserve">specific </w:t>
      </w:r>
      <w:r w:rsidRPr="000C2FD9">
        <w:rPr>
          <w:rFonts w:cs="Arial"/>
          <w:szCs w:val="24"/>
        </w:rPr>
        <w:t xml:space="preserve">destination </w:t>
      </w:r>
      <w:r w:rsidR="00BA6FA1">
        <w:rPr>
          <w:rFonts w:cs="Arial"/>
          <w:szCs w:val="24"/>
        </w:rPr>
        <w:t xml:space="preserve">in mind of </w:t>
      </w:r>
      <w:r w:rsidR="000C2FD9">
        <w:rPr>
          <w:rFonts w:cs="Arial"/>
          <w:szCs w:val="24"/>
        </w:rPr>
        <w:t>where it wished to go</w:t>
      </w:r>
      <w:r w:rsidRPr="000C2FD9">
        <w:rPr>
          <w:rFonts w:cs="Arial"/>
          <w:szCs w:val="24"/>
        </w:rPr>
        <w:t xml:space="preserve">. </w:t>
      </w:r>
      <w:r w:rsidR="000C2FD9">
        <w:rPr>
          <w:rFonts w:cs="Arial"/>
          <w:szCs w:val="24"/>
        </w:rPr>
        <w:t>As such he did not believe they were fair when it came to monitoring and therefore</w:t>
      </w:r>
      <w:r w:rsidR="00C755D9">
        <w:rPr>
          <w:rFonts w:cs="Arial"/>
          <w:szCs w:val="24"/>
        </w:rPr>
        <w:t xml:space="preserve"> </w:t>
      </w:r>
      <w:r w:rsidR="000C2FD9">
        <w:rPr>
          <w:rFonts w:cs="Arial"/>
          <w:szCs w:val="24"/>
        </w:rPr>
        <w:t xml:space="preserve">it was </w:t>
      </w:r>
      <w:r w:rsidR="00BA6FA1">
        <w:rPr>
          <w:rFonts w:cs="Arial"/>
          <w:szCs w:val="24"/>
        </w:rPr>
        <w:t>in</w:t>
      </w:r>
      <w:r w:rsidRPr="000C2FD9">
        <w:rPr>
          <w:rFonts w:cs="Arial"/>
          <w:szCs w:val="24"/>
        </w:rPr>
        <w:t xml:space="preserve">appropriate </w:t>
      </w:r>
      <w:r w:rsidR="000C2FD9">
        <w:rPr>
          <w:rFonts w:cs="Arial"/>
          <w:szCs w:val="24"/>
        </w:rPr>
        <w:t xml:space="preserve">for them to be used </w:t>
      </w:r>
      <w:r w:rsidR="000C2FD9">
        <w:rPr>
          <w:rFonts w:cs="Arial"/>
          <w:szCs w:val="24"/>
        </w:rPr>
        <w:lastRenderedPageBreak/>
        <w:t xml:space="preserve">as a </w:t>
      </w:r>
      <w:r w:rsidRPr="000C2FD9">
        <w:rPr>
          <w:rFonts w:cs="Arial"/>
          <w:szCs w:val="24"/>
        </w:rPr>
        <w:t>benchmarking tool</w:t>
      </w:r>
      <w:r w:rsidR="000C2FD9">
        <w:rPr>
          <w:rFonts w:cs="Arial"/>
          <w:szCs w:val="24"/>
        </w:rPr>
        <w:t>. Instead</w:t>
      </w:r>
      <w:r w:rsidR="007703FE">
        <w:rPr>
          <w:rFonts w:cs="Arial"/>
          <w:szCs w:val="24"/>
        </w:rPr>
        <w:t>,</w:t>
      </w:r>
      <w:r w:rsidR="000C2FD9">
        <w:rPr>
          <w:rFonts w:cs="Arial"/>
          <w:szCs w:val="24"/>
        </w:rPr>
        <w:t xml:space="preserve"> he believed that the Council should be engaging an</w:t>
      </w:r>
      <w:r w:rsidRPr="000C2FD9">
        <w:rPr>
          <w:rFonts w:cs="Arial"/>
          <w:szCs w:val="24"/>
        </w:rPr>
        <w:t xml:space="preserve"> independent</w:t>
      </w:r>
      <w:r w:rsidR="000C2FD9">
        <w:rPr>
          <w:rFonts w:cs="Arial"/>
          <w:szCs w:val="24"/>
        </w:rPr>
        <w:t xml:space="preserve"> and</w:t>
      </w:r>
      <w:r w:rsidRPr="000C2FD9">
        <w:rPr>
          <w:rFonts w:cs="Arial"/>
          <w:szCs w:val="24"/>
        </w:rPr>
        <w:t xml:space="preserve"> impartial monitoring body to do that.</w:t>
      </w:r>
    </w:p>
    <w:p w14:paraId="1E51BD71" w14:textId="3551B66A" w:rsidR="009B3246" w:rsidRDefault="00743FB0" w:rsidP="00743FB0">
      <w:pPr>
        <w:pStyle w:val="ListParagraph"/>
        <w:numPr>
          <w:ilvl w:val="0"/>
          <w:numId w:val="42"/>
        </w:numPr>
        <w:tabs>
          <w:tab w:val="left" w:pos="567"/>
        </w:tabs>
        <w:rPr>
          <w:rFonts w:cs="Arial"/>
          <w:szCs w:val="24"/>
        </w:rPr>
      </w:pPr>
      <w:r>
        <w:rPr>
          <w:rFonts w:cs="Arial"/>
          <w:szCs w:val="24"/>
        </w:rPr>
        <w:t>Q1.7. Alderman McIlveen indicated that his Party had an issue with</w:t>
      </w:r>
      <w:r w:rsidRPr="00743FB0">
        <w:rPr>
          <w:rFonts w:cs="Arial"/>
          <w:szCs w:val="24"/>
        </w:rPr>
        <w:t xml:space="preserve"> the inclusive language guide.</w:t>
      </w:r>
      <w:r>
        <w:rPr>
          <w:rFonts w:cs="Arial"/>
          <w:szCs w:val="24"/>
        </w:rPr>
        <w:t xml:space="preserve"> It was not felt appropriate </w:t>
      </w:r>
      <w:r w:rsidR="00BA6FA1">
        <w:rPr>
          <w:rFonts w:cs="Arial"/>
          <w:szCs w:val="24"/>
        </w:rPr>
        <w:t>to</w:t>
      </w:r>
      <w:r>
        <w:rPr>
          <w:rFonts w:cs="Arial"/>
          <w:szCs w:val="24"/>
        </w:rPr>
        <w:t xml:space="preserve"> remov</w:t>
      </w:r>
      <w:r w:rsidR="00BA6FA1">
        <w:rPr>
          <w:rFonts w:cs="Arial"/>
          <w:szCs w:val="24"/>
        </w:rPr>
        <w:t xml:space="preserve">e </w:t>
      </w:r>
      <w:r>
        <w:rPr>
          <w:rFonts w:cs="Arial"/>
          <w:szCs w:val="24"/>
        </w:rPr>
        <w:t>the titles of mother and father to be replaced by caregiver, and as such he wished for that to be removed. Continuing he stated that in this particular response they were talking about the Northern Ireland Civil Service (NICS) attending a recent Pride Parade. While there was</w:t>
      </w:r>
      <w:r w:rsidRPr="00743FB0">
        <w:rPr>
          <w:rFonts w:cs="Arial"/>
          <w:szCs w:val="24"/>
        </w:rPr>
        <w:t xml:space="preserve"> no issue with them attending Pride</w:t>
      </w:r>
      <w:r w:rsidR="007703FE">
        <w:rPr>
          <w:rFonts w:cs="Arial"/>
          <w:szCs w:val="24"/>
        </w:rPr>
        <w:t>,</w:t>
      </w:r>
      <w:r>
        <w:rPr>
          <w:rFonts w:cs="Arial"/>
          <w:szCs w:val="24"/>
        </w:rPr>
        <w:t xml:space="preserve"> the</w:t>
      </w:r>
      <w:r w:rsidR="00BA6FA1">
        <w:rPr>
          <w:rFonts w:cs="Arial"/>
          <w:szCs w:val="24"/>
        </w:rPr>
        <w:t>y</w:t>
      </w:r>
      <w:r>
        <w:rPr>
          <w:rFonts w:cs="Arial"/>
          <w:szCs w:val="24"/>
        </w:rPr>
        <w:t xml:space="preserve"> would however </w:t>
      </w:r>
      <w:r w:rsidR="00BA6FA1">
        <w:rPr>
          <w:rFonts w:cs="Arial"/>
          <w:szCs w:val="24"/>
        </w:rPr>
        <w:t xml:space="preserve">have </w:t>
      </w:r>
      <w:r w:rsidRPr="00743FB0">
        <w:rPr>
          <w:rFonts w:cs="Arial"/>
          <w:szCs w:val="24"/>
        </w:rPr>
        <w:t xml:space="preserve">issues with them participating in </w:t>
      </w:r>
      <w:r w:rsidR="00C755D9">
        <w:rPr>
          <w:rFonts w:cs="Arial"/>
          <w:szCs w:val="24"/>
        </w:rPr>
        <w:t xml:space="preserve">a </w:t>
      </w:r>
      <w:r w:rsidRPr="00743FB0">
        <w:rPr>
          <w:rFonts w:cs="Arial"/>
          <w:szCs w:val="24"/>
        </w:rPr>
        <w:t>Pride parade</w:t>
      </w:r>
      <w:r>
        <w:rPr>
          <w:rFonts w:cs="Arial"/>
          <w:szCs w:val="24"/>
        </w:rPr>
        <w:t xml:space="preserve"> as it should remain impartial</w:t>
      </w:r>
      <w:r w:rsidR="00D134CD">
        <w:rPr>
          <w:rFonts w:cs="Arial"/>
          <w:szCs w:val="24"/>
        </w:rPr>
        <w:t xml:space="preserve"> at all times.</w:t>
      </w:r>
    </w:p>
    <w:p w14:paraId="1E05846B" w14:textId="0CDFEC0B" w:rsidR="00DB3575" w:rsidRPr="00DB3575" w:rsidRDefault="00DA0F4A" w:rsidP="00DB3575">
      <w:pPr>
        <w:pStyle w:val="ListParagraph"/>
        <w:numPr>
          <w:ilvl w:val="0"/>
          <w:numId w:val="42"/>
        </w:numPr>
        <w:tabs>
          <w:tab w:val="left" w:pos="567"/>
        </w:tabs>
        <w:rPr>
          <w:rFonts w:cs="Arial"/>
          <w:szCs w:val="24"/>
        </w:rPr>
      </w:pPr>
      <w:r>
        <w:rPr>
          <w:rFonts w:cs="Arial"/>
          <w:szCs w:val="24"/>
        </w:rPr>
        <w:t>Q1.8.</w:t>
      </w:r>
      <w:r w:rsidR="00DB3575">
        <w:rPr>
          <w:rFonts w:cs="Arial"/>
          <w:szCs w:val="24"/>
        </w:rPr>
        <w:t xml:space="preserve"> Mention was made of the</w:t>
      </w:r>
      <w:r w:rsidR="00DB3575" w:rsidRPr="00DB3575">
        <w:rPr>
          <w:rFonts w:cs="Arial"/>
          <w:szCs w:val="24"/>
        </w:rPr>
        <w:t xml:space="preserve"> establishment of staff networks</w:t>
      </w:r>
      <w:r w:rsidR="00DB3575">
        <w:rPr>
          <w:rFonts w:cs="Arial"/>
          <w:szCs w:val="24"/>
        </w:rPr>
        <w:t xml:space="preserve"> and</w:t>
      </w:r>
      <w:r w:rsidR="00DB3575" w:rsidRPr="00DB3575">
        <w:rPr>
          <w:rFonts w:cs="Arial"/>
          <w:szCs w:val="24"/>
        </w:rPr>
        <w:t xml:space="preserve"> from speaking to members of the </w:t>
      </w:r>
      <w:r w:rsidR="00DB3575">
        <w:rPr>
          <w:rFonts w:cs="Arial"/>
          <w:szCs w:val="24"/>
        </w:rPr>
        <w:t>NICS</w:t>
      </w:r>
      <w:r w:rsidR="00DB3575" w:rsidRPr="00DB3575">
        <w:rPr>
          <w:rFonts w:cs="Arial"/>
          <w:szCs w:val="24"/>
        </w:rPr>
        <w:t xml:space="preserve"> </w:t>
      </w:r>
      <w:r w:rsidR="00D134CD">
        <w:rPr>
          <w:rFonts w:cs="Arial"/>
          <w:szCs w:val="24"/>
        </w:rPr>
        <w:t xml:space="preserve">particularly </w:t>
      </w:r>
      <w:r w:rsidR="00DB3575" w:rsidRPr="00DB3575">
        <w:rPr>
          <w:rFonts w:cs="Arial"/>
          <w:szCs w:val="24"/>
        </w:rPr>
        <w:t>in relation to faith-based groups, for instance</w:t>
      </w:r>
      <w:r w:rsidR="00BA6FA1">
        <w:rPr>
          <w:rFonts w:cs="Arial"/>
          <w:szCs w:val="24"/>
        </w:rPr>
        <w:t>,</w:t>
      </w:r>
      <w:r w:rsidR="00DB3575">
        <w:rPr>
          <w:rFonts w:cs="Arial"/>
          <w:szCs w:val="24"/>
        </w:rPr>
        <w:t xml:space="preserve"> they felt they were not given the opportunity to do that.</w:t>
      </w:r>
    </w:p>
    <w:p w14:paraId="13D216AF" w14:textId="5CE48472" w:rsidR="00DB3575" w:rsidRPr="00DB3575" w:rsidRDefault="00DB3575" w:rsidP="00DB3575">
      <w:pPr>
        <w:tabs>
          <w:tab w:val="left" w:pos="567"/>
        </w:tabs>
        <w:ind w:left="720"/>
        <w:rPr>
          <w:rFonts w:cs="Arial"/>
          <w:szCs w:val="24"/>
        </w:rPr>
      </w:pPr>
      <w:r>
        <w:rPr>
          <w:rFonts w:cs="Arial"/>
          <w:szCs w:val="24"/>
        </w:rPr>
        <w:t>Under Section 75 they had the rights to do that and as such should be encourage</w:t>
      </w:r>
      <w:r w:rsidR="00BA6FA1">
        <w:rPr>
          <w:rFonts w:cs="Arial"/>
          <w:szCs w:val="24"/>
        </w:rPr>
        <w:t>d</w:t>
      </w:r>
      <w:r>
        <w:rPr>
          <w:rFonts w:cs="Arial"/>
          <w:szCs w:val="24"/>
        </w:rPr>
        <w:t xml:space="preserve"> to express their interests.</w:t>
      </w:r>
    </w:p>
    <w:p w14:paraId="34E4509E" w14:textId="77777777" w:rsidR="009B3246" w:rsidRDefault="009B3246" w:rsidP="00E55885">
      <w:pPr>
        <w:tabs>
          <w:tab w:val="left" w:pos="567"/>
        </w:tabs>
        <w:rPr>
          <w:rFonts w:cs="Arial"/>
          <w:szCs w:val="24"/>
        </w:rPr>
      </w:pPr>
    </w:p>
    <w:p w14:paraId="5B4B376C" w14:textId="00B45EE0" w:rsidR="004B2B78" w:rsidRPr="004B2B78" w:rsidRDefault="004B2B78" w:rsidP="004B2B78">
      <w:pPr>
        <w:tabs>
          <w:tab w:val="left" w:pos="567"/>
        </w:tabs>
        <w:rPr>
          <w:rFonts w:cs="Arial"/>
          <w:szCs w:val="24"/>
        </w:rPr>
      </w:pPr>
      <w:r>
        <w:rPr>
          <w:rFonts w:cs="Arial"/>
          <w:szCs w:val="24"/>
        </w:rPr>
        <w:t>Commenting as seconder Alderman Graham stated that the proposer had covered the main points comprehensively. Ultimately</w:t>
      </w:r>
      <w:r w:rsidR="0069536A">
        <w:rPr>
          <w:rFonts w:cs="Arial"/>
          <w:szCs w:val="24"/>
        </w:rPr>
        <w:t>,</w:t>
      </w:r>
      <w:r>
        <w:rPr>
          <w:rFonts w:cs="Arial"/>
          <w:szCs w:val="24"/>
        </w:rPr>
        <w:t xml:space="preserve"> the Council want</w:t>
      </w:r>
      <w:r w:rsidR="00BA6FA1">
        <w:rPr>
          <w:rFonts w:cs="Arial"/>
          <w:szCs w:val="24"/>
        </w:rPr>
        <w:t>ed</w:t>
      </w:r>
      <w:r>
        <w:rPr>
          <w:rFonts w:cs="Arial"/>
          <w:szCs w:val="24"/>
        </w:rPr>
        <w:t xml:space="preserve"> to obtain strictly impartial advi</w:t>
      </w:r>
      <w:r w:rsidR="00BA6FA1">
        <w:rPr>
          <w:rFonts w:cs="Arial"/>
          <w:szCs w:val="24"/>
        </w:rPr>
        <w:t>c</w:t>
      </w:r>
      <w:r>
        <w:rPr>
          <w:rFonts w:cs="Arial"/>
          <w:szCs w:val="24"/>
        </w:rPr>
        <w:t xml:space="preserve">e based upon legalities and when it came to the best person getting the job that had always been the </w:t>
      </w:r>
      <w:r w:rsidR="00BA6FA1">
        <w:rPr>
          <w:rFonts w:cs="Arial"/>
          <w:szCs w:val="24"/>
        </w:rPr>
        <w:t>end goal</w:t>
      </w:r>
      <w:r>
        <w:rPr>
          <w:rFonts w:cs="Arial"/>
          <w:szCs w:val="24"/>
        </w:rPr>
        <w:t xml:space="preserve">. Crucially he believed that what needed to be kept in mind was allowing people and individuals to do whatever they wished outside their particular organisation while maintaining a degree of impartiality and neutrality while working </w:t>
      </w:r>
      <w:r w:rsidR="00BA6FA1">
        <w:rPr>
          <w:rFonts w:cs="Arial"/>
          <w:szCs w:val="24"/>
        </w:rPr>
        <w:t>with</w:t>
      </w:r>
      <w:r>
        <w:rPr>
          <w:rFonts w:cs="Arial"/>
          <w:szCs w:val="24"/>
        </w:rPr>
        <w:t>in that corporate body.</w:t>
      </w:r>
    </w:p>
    <w:p w14:paraId="245402FC" w14:textId="77777777" w:rsidR="004B2B78" w:rsidRDefault="004B2B78" w:rsidP="004B2B78">
      <w:pPr>
        <w:tabs>
          <w:tab w:val="left" w:pos="567"/>
        </w:tabs>
        <w:rPr>
          <w:rFonts w:cs="Arial"/>
          <w:szCs w:val="24"/>
        </w:rPr>
      </w:pPr>
    </w:p>
    <w:p w14:paraId="311198F0" w14:textId="57F7A5F2" w:rsidR="00141DBD" w:rsidRDefault="00E03D97" w:rsidP="00141DBD">
      <w:pPr>
        <w:tabs>
          <w:tab w:val="left" w:pos="567"/>
        </w:tabs>
        <w:rPr>
          <w:rFonts w:cs="Arial"/>
          <w:szCs w:val="24"/>
        </w:rPr>
      </w:pPr>
      <w:r>
        <w:rPr>
          <w:rFonts w:cs="Arial"/>
          <w:szCs w:val="24"/>
        </w:rPr>
        <w:t>At this stage Councillor Irwin indicated that she would not be speaking for long particularly as the</w:t>
      </w:r>
      <w:r w:rsidRPr="00E03D97">
        <w:rPr>
          <w:rFonts w:cs="Arial"/>
          <w:szCs w:val="24"/>
        </w:rPr>
        <w:t xml:space="preserve"> amendments </w:t>
      </w:r>
      <w:r>
        <w:rPr>
          <w:rFonts w:cs="Arial"/>
          <w:szCs w:val="24"/>
        </w:rPr>
        <w:t xml:space="preserve">had only </w:t>
      </w:r>
      <w:r w:rsidRPr="00E03D97">
        <w:rPr>
          <w:rFonts w:cs="Arial"/>
          <w:szCs w:val="24"/>
        </w:rPr>
        <w:t>c</w:t>
      </w:r>
      <w:r w:rsidR="009F7ED2">
        <w:rPr>
          <w:rFonts w:cs="Arial"/>
          <w:szCs w:val="24"/>
        </w:rPr>
        <w:t>o</w:t>
      </w:r>
      <w:r w:rsidRPr="00E03D97">
        <w:rPr>
          <w:rFonts w:cs="Arial"/>
          <w:szCs w:val="24"/>
        </w:rPr>
        <w:t xml:space="preserve">me through </w:t>
      </w:r>
      <w:r>
        <w:rPr>
          <w:rFonts w:cs="Arial"/>
          <w:szCs w:val="24"/>
        </w:rPr>
        <w:t>five</w:t>
      </w:r>
      <w:r w:rsidRPr="00E03D97">
        <w:rPr>
          <w:rFonts w:cs="Arial"/>
          <w:szCs w:val="24"/>
        </w:rPr>
        <w:t xml:space="preserve"> minutes before the meetin</w:t>
      </w:r>
      <w:r>
        <w:rPr>
          <w:rFonts w:cs="Arial"/>
          <w:szCs w:val="24"/>
        </w:rPr>
        <w:t xml:space="preserve">g, thereby giving </w:t>
      </w:r>
      <w:r w:rsidR="00830C67">
        <w:rPr>
          <w:rFonts w:cs="Arial"/>
          <w:szCs w:val="24"/>
        </w:rPr>
        <w:t>m</w:t>
      </w:r>
      <w:r>
        <w:rPr>
          <w:rFonts w:cs="Arial"/>
          <w:szCs w:val="24"/>
        </w:rPr>
        <w:t xml:space="preserve">embers </w:t>
      </w:r>
      <w:r w:rsidR="00BA6FA1">
        <w:rPr>
          <w:rFonts w:cs="Arial"/>
          <w:szCs w:val="24"/>
        </w:rPr>
        <w:t>in</w:t>
      </w:r>
      <w:r>
        <w:rPr>
          <w:rFonts w:cs="Arial"/>
          <w:szCs w:val="24"/>
        </w:rPr>
        <w:t xml:space="preserve">sufficient time to consider them. She indicated that the </w:t>
      </w:r>
      <w:r w:rsidRPr="00E03D97">
        <w:rPr>
          <w:rFonts w:cs="Arial"/>
          <w:szCs w:val="24"/>
        </w:rPr>
        <w:t xml:space="preserve">Alliance </w:t>
      </w:r>
      <w:r>
        <w:rPr>
          <w:rFonts w:cs="Arial"/>
          <w:szCs w:val="24"/>
        </w:rPr>
        <w:t xml:space="preserve">Party </w:t>
      </w:r>
      <w:r w:rsidRPr="00E03D97">
        <w:rPr>
          <w:rFonts w:cs="Arial"/>
          <w:szCs w:val="24"/>
        </w:rPr>
        <w:t>w</w:t>
      </w:r>
      <w:r>
        <w:rPr>
          <w:rFonts w:cs="Arial"/>
          <w:szCs w:val="24"/>
        </w:rPr>
        <w:t>ould</w:t>
      </w:r>
      <w:r w:rsidRPr="00E03D97">
        <w:rPr>
          <w:rFonts w:cs="Arial"/>
          <w:szCs w:val="24"/>
        </w:rPr>
        <w:t xml:space="preserve"> not be supporting th</w:t>
      </w:r>
      <w:r>
        <w:rPr>
          <w:rFonts w:cs="Arial"/>
          <w:szCs w:val="24"/>
        </w:rPr>
        <w:t>e</w:t>
      </w:r>
      <w:r w:rsidRPr="00E03D97">
        <w:rPr>
          <w:rFonts w:cs="Arial"/>
          <w:szCs w:val="24"/>
        </w:rPr>
        <w:t xml:space="preserve"> amendment</w:t>
      </w:r>
      <w:r>
        <w:rPr>
          <w:rFonts w:cs="Arial"/>
          <w:szCs w:val="24"/>
        </w:rPr>
        <w:t xml:space="preserve"> and was instead content </w:t>
      </w:r>
      <w:r w:rsidRPr="00E03D97">
        <w:rPr>
          <w:rFonts w:cs="Arial"/>
          <w:szCs w:val="24"/>
        </w:rPr>
        <w:t>with the consultation response as</w:t>
      </w:r>
      <w:r>
        <w:rPr>
          <w:rFonts w:cs="Arial"/>
          <w:szCs w:val="24"/>
        </w:rPr>
        <w:t xml:space="preserve"> </w:t>
      </w:r>
      <w:r w:rsidRPr="00E03D97">
        <w:rPr>
          <w:rFonts w:cs="Arial"/>
          <w:szCs w:val="24"/>
        </w:rPr>
        <w:t>drafted.</w:t>
      </w:r>
      <w:r>
        <w:rPr>
          <w:rFonts w:cs="Arial"/>
          <w:szCs w:val="24"/>
        </w:rPr>
        <w:t xml:space="preserve"> </w:t>
      </w:r>
      <w:r w:rsidR="00B4730A">
        <w:rPr>
          <w:rFonts w:cs="Arial"/>
          <w:szCs w:val="24"/>
        </w:rPr>
        <w:t>However</w:t>
      </w:r>
      <w:r w:rsidR="009F7ED2">
        <w:rPr>
          <w:rFonts w:cs="Arial"/>
          <w:szCs w:val="24"/>
        </w:rPr>
        <w:t>,</w:t>
      </w:r>
      <w:r w:rsidR="00B4730A">
        <w:rPr>
          <w:rFonts w:cs="Arial"/>
          <w:szCs w:val="24"/>
        </w:rPr>
        <w:t xml:space="preserve"> she </w:t>
      </w:r>
      <w:r w:rsidR="00D134CD">
        <w:rPr>
          <w:rFonts w:cs="Arial"/>
          <w:szCs w:val="24"/>
        </w:rPr>
        <w:t xml:space="preserve">added that she </w:t>
      </w:r>
      <w:r w:rsidR="00B4730A">
        <w:rPr>
          <w:rFonts w:cs="Arial"/>
          <w:szCs w:val="24"/>
        </w:rPr>
        <w:t xml:space="preserve">did have a few points to make </w:t>
      </w:r>
      <w:r w:rsidR="00BA6FA1">
        <w:rPr>
          <w:rFonts w:cs="Arial"/>
          <w:szCs w:val="24"/>
        </w:rPr>
        <w:t>around e</w:t>
      </w:r>
      <w:r w:rsidR="00B4730A" w:rsidRPr="00B4730A">
        <w:rPr>
          <w:rFonts w:cs="Arial"/>
          <w:szCs w:val="24"/>
        </w:rPr>
        <w:t xml:space="preserve">mploying the best person for any given </w:t>
      </w:r>
      <w:proofErr w:type="gramStart"/>
      <w:r w:rsidR="00B4730A" w:rsidRPr="00B4730A">
        <w:rPr>
          <w:rFonts w:cs="Arial"/>
          <w:szCs w:val="24"/>
        </w:rPr>
        <w:t>role</w:t>
      </w:r>
      <w:r w:rsidR="00BA6FA1">
        <w:rPr>
          <w:rFonts w:cs="Arial"/>
          <w:szCs w:val="24"/>
        </w:rPr>
        <w:t>, and</w:t>
      </w:r>
      <w:proofErr w:type="gramEnd"/>
      <w:r w:rsidR="00BA6FA1">
        <w:rPr>
          <w:rFonts w:cs="Arial"/>
          <w:szCs w:val="24"/>
        </w:rPr>
        <w:t xml:space="preserve"> agreed that</w:t>
      </w:r>
      <w:r w:rsidR="00B4730A" w:rsidRPr="00B4730A">
        <w:rPr>
          <w:rFonts w:cs="Arial"/>
          <w:szCs w:val="24"/>
        </w:rPr>
        <w:t xml:space="preserve"> </w:t>
      </w:r>
      <w:r w:rsidR="00B4730A">
        <w:rPr>
          <w:rFonts w:cs="Arial"/>
          <w:szCs w:val="24"/>
        </w:rPr>
        <w:t xml:space="preserve">was the correct procedure </w:t>
      </w:r>
      <w:r w:rsidR="00D134CD">
        <w:rPr>
          <w:rFonts w:cs="Arial"/>
          <w:szCs w:val="24"/>
        </w:rPr>
        <w:t xml:space="preserve">especially </w:t>
      </w:r>
      <w:r w:rsidR="00B4730A">
        <w:rPr>
          <w:rFonts w:cs="Arial"/>
          <w:szCs w:val="24"/>
        </w:rPr>
        <w:t>a</w:t>
      </w:r>
      <w:r w:rsidR="00BA6FA1">
        <w:rPr>
          <w:rFonts w:cs="Arial"/>
          <w:szCs w:val="24"/>
        </w:rPr>
        <w:t>s</w:t>
      </w:r>
      <w:r w:rsidR="00B4730A">
        <w:rPr>
          <w:rFonts w:cs="Arial"/>
          <w:szCs w:val="24"/>
        </w:rPr>
        <w:t xml:space="preserve"> anyone </w:t>
      </w:r>
      <w:r w:rsidR="00B4730A" w:rsidRPr="00B4730A">
        <w:rPr>
          <w:rFonts w:cs="Arial"/>
          <w:szCs w:val="24"/>
        </w:rPr>
        <w:t xml:space="preserve">involved in employment and recruitment </w:t>
      </w:r>
      <w:r w:rsidR="00B4730A">
        <w:rPr>
          <w:rFonts w:cs="Arial"/>
          <w:szCs w:val="24"/>
        </w:rPr>
        <w:t>was aware of that so therefore</w:t>
      </w:r>
      <w:r w:rsidR="009F7ED2">
        <w:rPr>
          <w:rFonts w:cs="Arial"/>
          <w:szCs w:val="24"/>
        </w:rPr>
        <w:t>,</w:t>
      </w:r>
      <w:r w:rsidR="00B4730A">
        <w:rPr>
          <w:rFonts w:cs="Arial"/>
          <w:szCs w:val="24"/>
        </w:rPr>
        <w:t xml:space="preserve"> she was unsure why that needed to be </w:t>
      </w:r>
      <w:r w:rsidR="00BA6FA1">
        <w:rPr>
          <w:rFonts w:cs="Arial"/>
          <w:szCs w:val="24"/>
        </w:rPr>
        <w:t>included</w:t>
      </w:r>
      <w:r w:rsidR="00B4730A">
        <w:rPr>
          <w:rFonts w:cs="Arial"/>
          <w:szCs w:val="24"/>
        </w:rPr>
        <w:t>. Continuing she referred to the inclusive language guideline commenting that the a</w:t>
      </w:r>
      <w:r w:rsidR="00B4730A" w:rsidRPr="00B4730A">
        <w:rPr>
          <w:rFonts w:cs="Arial"/>
          <w:szCs w:val="24"/>
        </w:rPr>
        <w:t xml:space="preserve">lternative to inclusive language </w:t>
      </w:r>
      <w:r w:rsidR="00B4730A">
        <w:rPr>
          <w:rFonts w:cs="Arial"/>
          <w:szCs w:val="24"/>
        </w:rPr>
        <w:t>wa</w:t>
      </w:r>
      <w:r w:rsidR="00B4730A" w:rsidRPr="00B4730A">
        <w:rPr>
          <w:rFonts w:cs="Arial"/>
          <w:szCs w:val="24"/>
        </w:rPr>
        <w:t>s language which explicitly exclude</w:t>
      </w:r>
      <w:r w:rsidR="00B4730A">
        <w:rPr>
          <w:rFonts w:cs="Arial"/>
          <w:szCs w:val="24"/>
        </w:rPr>
        <w:t>d</w:t>
      </w:r>
      <w:r w:rsidR="00B4730A" w:rsidRPr="00B4730A">
        <w:rPr>
          <w:rFonts w:cs="Arial"/>
          <w:szCs w:val="24"/>
        </w:rPr>
        <w:t xml:space="preserve"> members of the community, which </w:t>
      </w:r>
      <w:r w:rsidR="00B4730A">
        <w:rPr>
          <w:rFonts w:cs="Arial"/>
          <w:szCs w:val="24"/>
        </w:rPr>
        <w:t>wa</w:t>
      </w:r>
      <w:r w:rsidR="00B4730A" w:rsidRPr="00B4730A">
        <w:rPr>
          <w:rFonts w:cs="Arial"/>
          <w:szCs w:val="24"/>
        </w:rPr>
        <w:t>s a step backwards</w:t>
      </w:r>
      <w:r w:rsidR="00B4730A">
        <w:rPr>
          <w:rFonts w:cs="Arial"/>
          <w:szCs w:val="24"/>
        </w:rPr>
        <w:t xml:space="preserve"> and therefore she was </w:t>
      </w:r>
      <w:r w:rsidR="00B4730A" w:rsidRPr="00B4730A">
        <w:rPr>
          <w:rFonts w:cs="Arial"/>
          <w:szCs w:val="24"/>
        </w:rPr>
        <w:t>not sure why there would be an issue with that.</w:t>
      </w:r>
      <w:r w:rsidR="00B4730A">
        <w:rPr>
          <w:rFonts w:cs="Arial"/>
          <w:szCs w:val="24"/>
        </w:rPr>
        <w:t xml:space="preserve"> </w:t>
      </w:r>
      <w:r w:rsidR="00141DBD">
        <w:rPr>
          <w:rFonts w:cs="Arial"/>
          <w:szCs w:val="24"/>
        </w:rPr>
        <w:t>I</w:t>
      </w:r>
      <w:r w:rsidR="00141DBD" w:rsidRPr="00141DBD">
        <w:rPr>
          <w:rFonts w:cs="Arial"/>
          <w:szCs w:val="24"/>
        </w:rPr>
        <w:t>n terms of Stonewall</w:t>
      </w:r>
      <w:r w:rsidR="009F7ED2">
        <w:rPr>
          <w:rFonts w:cs="Arial"/>
          <w:szCs w:val="24"/>
        </w:rPr>
        <w:t>,</w:t>
      </w:r>
      <w:r w:rsidR="00141DBD">
        <w:rPr>
          <w:rFonts w:cs="Arial"/>
          <w:szCs w:val="24"/>
        </w:rPr>
        <w:t xml:space="preserve"> she stated that the A</w:t>
      </w:r>
      <w:r w:rsidR="00141DBD" w:rsidRPr="00141DBD">
        <w:rPr>
          <w:rFonts w:cs="Arial"/>
          <w:szCs w:val="24"/>
        </w:rPr>
        <w:t>lliance</w:t>
      </w:r>
      <w:r w:rsidR="00141DBD">
        <w:rPr>
          <w:rFonts w:cs="Arial"/>
          <w:szCs w:val="24"/>
        </w:rPr>
        <w:t xml:space="preserve"> Party was</w:t>
      </w:r>
      <w:r w:rsidR="00141DBD" w:rsidRPr="00141DBD">
        <w:rPr>
          <w:rFonts w:cs="Arial"/>
          <w:szCs w:val="24"/>
        </w:rPr>
        <w:t xml:space="preserve"> supportive of having </w:t>
      </w:r>
      <w:r w:rsidR="00141DBD">
        <w:rPr>
          <w:rFonts w:cs="Arial"/>
          <w:szCs w:val="24"/>
        </w:rPr>
        <w:t>Stonewall as some form of guidance</w:t>
      </w:r>
      <w:r w:rsidR="00141DBD" w:rsidRPr="00141DBD">
        <w:rPr>
          <w:rFonts w:cs="Arial"/>
          <w:szCs w:val="24"/>
        </w:rPr>
        <w:t xml:space="preserve"> to measure </w:t>
      </w:r>
      <w:r w:rsidR="00141DBD">
        <w:rPr>
          <w:rFonts w:cs="Arial"/>
          <w:szCs w:val="24"/>
        </w:rPr>
        <w:t>how</w:t>
      </w:r>
      <w:r w:rsidR="00141DBD" w:rsidRPr="00141DBD">
        <w:rPr>
          <w:rFonts w:cs="Arial"/>
          <w:szCs w:val="24"/>
        </w:rPr>
        <w:t xml:space="preserve"> members of the community </w:t>
      </w:r>
      <w:r w:rsidR="00141DBD">
        <w:rPr>
          <w:rFonts w:cs="Arial"/>
          <w:szCs w:val="24"/>
        </w:rPr>
        <w:t>we</w:t>
      </w:r>
      <w:r w:rsidR="00141DBD" w:rsidRPr="00141DBD">
        <w:rPr>
          <w:rFonts w:cs="Arial"/>
          <w:szCs w:val="24"/>
        </w:rPr>
        <w:t xml:space="preserve">re actually looked after and </w:t>
      </w:r>
      <w:r w:rsidR="00141DBD">
        <w:rPr>
          <w:rFonts w:cs="Arial"/>
          <w:szCs w:val="24"/>
        </w:rPr>
        <w:t>we</w:t>
      </w:r>
      <w:r w:rsidR="00141DBD" w:rsidRPr="00141DBD">
        <w:rPr>
          <w:rFonts w:cs="Arial"/>
          <w:szCs w:val="24"/>
        </w:rPr>
        <w:t>re being looked after in their employment</w:t>
      </w:r>
      <w:r w:rsidR="00141DBD">
        <w:rPr>
          <w:rFonts w:cs="Arial"/>
          <w:szCs w:val="24"/>
        </w:rPr>
        <w:t>. At this stage Councillor Irwin read an extract from Stonewall:</w:t>
      </w:r>
    </w:p>
    <w:p w14:paraId="292E67AB" w14:textId="77777777" w:rsidR="00141DBD" w:rsidRDefault="00141DBD" w:rsidP="00141DBD">
      <w:pPr>
        <w:tabs>
          <w:tab w:val="left" w:pos="567"/>
        </w:tabs>
        <w:rPr>
          <w:rFonts w:cs="Arial"/>
          <w:szCs w:val="24"/>
        </w:rPr>
      </w:pPr>
    </w:p>
    <w:p w14:paraId="0D0A88E4" w14:textId="4E71D27D" w:rsidR="00141DBD" w:rsidRPr="00141DBD" w:rsidRDefault="00141DBD" w:rsidP="00141DBD">
      <w:pPr>
        <w:tabs>
          <w:tab w:val="left" w:pos="567"/>
        </w:tabs>
        <w:rPr>
          <w:rFonts w:cs="Arial"/>
          <w:szCs w:val="24"/>
        </w:rPr>
      </w:pPr>
      <w:r>
        <w:rPr>
          <w:rFonts w:cs="Arial"/>
          <w:szCs w:val="24"/>
        </w:rPr>
        <w:t>“T</w:t>
      </w:r>
      <w:r w:rsidRPr="00141DBD">
        <w:rPr>
          <w:rFonts w:cs="Arial"/>
          <w:szCs w:val="24"/>
        </w:rPr>
        <w:t>hey say that in the workplace, everyone should feel safe, welcomed, and free to be themselves.</w:t>
      </w:r>
      <w:r>
        <w:rPr>
          <w:rFonts w:cs="Arial"/>
          <w:szCs w:val="24"/>
        </w:rPr>
        <w:t xml:space="preserve"> </w:t>
      </w:r>
      <w:r w:rsidRPr="00141DBD">
        <w:rPr>
          <w:rFonts w:cs="Arial"/>
          <w:szCs w:val="24"/>
        </w:rPr>
        <w:t>And that… Employers should have the confidence and tools they need to become LGBTQ plus inclusive leaders, and that's what the index is about</w:t>
      </w:r>
      <w:r>
        <w:rPr>
          <w:rFonts w:cs="Arial"/>
          <w:szCs w:val="24"/>
        </w:rPr>
        <w:t>”.</w:t>
      </w:r>
    </w:p>
    <w:p w14:paraId="6832579C" w14:textId="77777777" w:rsidR="00141DBD" w:rsidRPr="00141DBD" w:rsidRDefault="00141DBD" w:rsidP="00141DBD">
      <w:pPr>
        <w:tabs>
          <w:tab w:val="left" w:pos="567"/>
        </w:tabs>
        <w:rPr>
          <w:rFonts w:cs="Arial"/>
          <w:szCs w:val="24"/>
        </w:rPr>
      </w:pPr>
    </w:p>
    <w:p w14:paraId="3EF0E2DC" w14:textId="2E794707" w:rsidR="00141DBD" w:rsidRDefault="00141DBD" w:rsidP="00141DBD">
      <w:pPr>
        <w:tabs>
          <w:tab w:val="left" w:pos="567"/>
        </w:tabs>
        <w:rPr>
          <w:rFonts w:cs="Arial"/>
          <w:szCs w:val="24"/>
        </w:rPr>
      </w:pPr>
      <w:r>
        <w:rPr>
          <w:rFonts w:cs="Arial"/>
          <w:szCs w:val="24"/>
        </w:rPr>
        <w:t xml:space="preserve">Councillor Irwin stated that was something which she was </w:t>
      </w:r>
      <w:r w:rsidRPr="00141DBD">
        <w:rPr>
          <w:rFonts w:cs="Arial"/>
          <w:szCs w:val="24"/>
        </w:rPr>
        <w:t>absolutely in favo</w:t>
      </w:r>
      <w:r>
        <w:rPr>
          <w:rFonts w:cs="Arial"/>
          <w:szCs w:val="24"/>
        </w:rPr>
        <w:t>u</w:t>
      </w:r>
      <w:r w:rsidRPr="00141DBD">
        <w:rPr>
          <w:rFonts w:cs="Arial"/>
          <w:szCs w:val="24"/>
        </w:rPr>
        <w:t>r of helping to happen</w:t>
      </w:r>
      <w:r>
        <w:rPr>
          <w:rFonts w:cs="Arial"/>
          <w:szCs w:val="24"/>
        </w:rPr>
        <w:t xml:space="preserve"> and as such</w:t>
      </w:r>
      <w:r w:rsidR="00BA6FA1">
        <w:rPr>
          <w:rFonts w:cs="Arial"/>
          <w:szCs w:val="24"/>
        </w:rPr>
        <w:t xml:space="preserve"> she reiterated that</w:t>
      </w:r>
      <w:r>
        <w:rPr>
          <w:rFonts w:cs="Arial"/>
          <w:szCs w:val="24"/>
        </w:rPr>
        <w:t xml:space="preserve"> the Alliance Party would </w:t>
      </w:r>
      <w:r w:rsidRPr="00141DBD">
        <w:rPr>
          <w:rFonts w:cs="Arial"/>
          <w:szCs w:val="24"/>
        </w:rPr>
        <w:t>not be supporting the proposal.</w:t>
      </w:r>
    </w:p>
    <w:p w14:paraId="15217C5E" w14:textId="77777777" w:rsidR="009656D5" w:rsidRDefault="009656D5" w:rsidP="00141DBD">
      <w:pPr>
        <w:tabs>
          <w:tab w:val="left" w:pos="567"/>
        </w:tabs>
        <w:rPr>
          <w:rFonts w:cs="Arial"/>
          <w:szCs w:val="24"/>
        </w:rPr>
      </w:pPr>
    </w:p>
    <w:p w14:paraId="413BB06B" w14:textId="445B29A7" w:rsidR="009656D5" w:rsidRPr="00141DBD" w:rsidRDefault="009656D5" w:rsidP="00141DBD">
      <w:pPr>
        <w:tabs>
          <w:tab w:val="left" w:pos="567"/>
        </w:tabs>
        <w:rPr>
          <w:rFonts w:cs="Arial"/>
          <w:szCs w:val="24"/>
        </w:rPr>
      </w:pPr>
      <w:r>
        <w:rPr>
          <w:rFonts w:cs="Arial"/>
          <w:szCs w:val="24"/>
        </w:rPr>
        <w:t>As there was dissent in the Council Chamber a vote was taken by a show of hands.</w:t>
      </w:r>
    </w:p>
    <w:p w14:paraId="4429AD39" w14:textId="3A3BE9F7" w:rsidR="00E03D97" w:rsidRPr="004B2B78" w:rsidRDefault="00E03D97" w:rsidP="00B4730A">
      <w:pPr>
        <w:tabs>
          <w:tab w:val="left" w:pos="567"/>
        </w:tabs>
        <w:rPr>
          <w:rFonts w:cs="Arial"/>
          <w:szCs w:val="24"/>
        </w:rPr>
      </w:pPr>
    </w:p>
    <w:p w14:paraId="275CA820" w14:textId="662692FF" w:rsidR="009656D5" w:rsidRPr="009656D5" w:rsidRDefault="00E55885" w:rsidP="009656D5">
      <w:pPr>
        <w:tabs>
          <w:tab w:val="left" w:pos="567"/>
        </w:tabs>
        <w:rPr>
          <w:rFonts w:cs="Arial"/>
          <w:b/>
          <w:bCs/>
          <w:szCs w:val="24"/>
        </w:rPr>
      </w:pPr>
      <w:r w:rsidRPr="00BE0AAC">
        <w:rPr>
          <w:rFonts w:cs="Arial"/>
          <w:b/>
          <w:bCs/>
          <w:szCs w:val="24"/>
        </w:rPr>
        <w:t xml:space="preserve">RESOLVED, on the proposal of </w:t>
      </w:r>
      <w:r w:rsidR="009656D5">
        <w:rPr>
          <w:rFonts w:cs="Arial"/>
          <w:b/>
          <w:bCs/>
          <w:szCs w:val="24"/>
        </w:rPr>
        <w:t>Alderman McIlveen</w:t>
      </w:r>
      <w:r w:rsidRPr="00BE0AAC">
        <w:rPr>
          <w:rFonts w:cs="Arial"/>
          <w:b/>
          <w:bCs/>
          <w:szCs w:val="24"/>
        </w:rPr>
        <w:t xml:space="preserve">, seconded by </w:t>
      </w:r>
      <w:r w:rsidR="009656D5">
        <w:rPr>
          <w:rFonts w:cs="Arial"/>
          <w:b/>
          <w:bCs/>
          <w:szCs w:val="24"/>
        </w:rPr>
        <w:t>Alderman Graham</w:t>
      </w:r>
      <w:r w:rsidRPr="00BE0AAC">
        <w:rPr>
          <w:rFonts w:cs="Arial"/>
          <w:b/>
          <w:bCs/>
          <w:szCs w:val="24"/>
        </w:rPr>
        <w:t xml:space="preserve">, </w:t>
      </w:r>
      <w:r w:rsidR="00AD11AB">
        <w:rPr>
          <w:rFonts w:cs="Arial"/>
          <w:b/>
          <w:bCs/>
          <w:szCs w:val="24"/>
        </w:rPr>
        <w:t xml:space="preserve">with 20 voting For, 11 voting Against and 2 Abstentions, </w:t>
      </w:r>
      <w:r w:rsidRPr="00BE0AAC">
        <w:rPr>
          <w:rFonts w:cs="Arial"/>
          <w:b/>
          <w:bCs/>
          <w:szCs w:val="24"/>
        </w:rPr>
        <w:t xml:space="preserve">that </w:t>
      </w:r>
      <w:r w:rsidR="009656D5" w:rsidRPr="009656D5">
        <w:rPr>
          <w:rFonts w:cs="Arial"/>
          <w:b/>
          <w:bCs/>
          <w:szCs w:val="24"/>
        </w:rPr>
        <w:t>the recommendation be adopted with the following amendments:</w:t>
      </w:r>
    </w:p>
    <w:p w14:paraId="28AAAAB2" w14:textId="77777777" w:rsidR="009656D5" w:rsidRPr="009656D5" w:rsidRDefault="009656D5" w:rsidP="009656D5">
      <w:pPr>
        <w:tabs>
          <w:tab w:val="left" w:pos="567"/>
        </w:tabs>
        <w:rPr>
          <w:rFonts w:cs="Arial"/>
          <w:b/>
          <w:bCs/>
          <w:szCs w:val="24"/>
        </w:rPr>
      </w:pPr>
    </w:p>
    <w:p w14:paraId="366324B0" w14:textId="77777777" w:rsidR="009656D5" w:rsidRPr="009656D5" w:rsidRDefault="009656D5" w:rsidP="009656D5">
      <w:pPr>
        <w:pStyle w:val="ListParagraph"/>
        <w:numPr>
          <w:ilvl w:val="0"/>
          <w:numId w:val="41"/>
        </w:numPr>
        <w:tabs>
          <w:tab w:val="left" w:pos="567"/>
        </w:tabs>
        <w:rPr>
          <w:rFonts w:cs="Arial"/>
          <w:b/>
          <w:bCs/>
          <w:szCs w:val="24"/>
        </w:rPr>
      </w:pPr>
      <w:r w:rsidRPr="009656D5">
        <w:rPr>
          <w:rFonts w:cs="Arial"/>
          <w:b/>
          <w:bCs/>
          <w:szCs w:val="24"/>
        </w:rPr>
        <w:t>At Q1 .1 insert after bullet point 5: “While the importance of promoting equality of opportunity should not be underestimated, the key goal of employing the best person for any given role should not be forgotten.”</w:t>
      </w:r>
    </w:p>
    <w:p w14:paraId="14834C5B" w14:textId="77777777" w:rsidR="009656D5" w:rsidRPr="009656D5" w:rsidRDefault="009656D5" w:rsidP="009656D5">
      <w:pPr>
        <w:pStyle w:val="ListParagraph"/>
        <w:numPr>
          <w:ilvl w:val="0"/>
          <w:numId w:val="41"/>
        </w:numPr>
        <w:tabs>
          <w:tab w:val="left" w:pos="567"/>
        </w:tabs>
        <w:rPr>
          <w:rFonts w:cs="Arial"/>
          <w:b/>
          <w:bCs/>
          <w:szCs w:val="24"/>
        </w:rPr>
      </w:pPr>
      <w:r w:rsidRPr="009656D5">
        <w:rPr>
          <w:rFonts w:cs="Arial"/>
          <w:b/>
          <w:bCs/>
          <w:szCs w:val="24"/>
        </w:rPr>
        <w:t xml:space="preserve">At Q1.3 insert in policy and peer support for diverse groups: “That in the development of policy, such policies need to be reviewed in the light of an evolving legal landscape to ensure that they are relevant, up to date and legally compliant. Furthermore, it is important that advice and expertise is obtained from those whose opinion is not conflicted by their role as lobbyists. We are concerned at the use of the Stonewall Workplace Equality Index as an external benchmarking tool and question its reliability particularly when measuring a politically impartial organisation such as NICS. The algorithm used in the development of the index is not open and transparent and there is </w:t>
      </w:r>
      <w:proofErr w:type="gramStart"/>
      <w:r w:rsidRPr="009656D5">
        <w:rPr>
          <w:rFonts w:cs="Arial"/>
          <w:b/>
          <w:bCs/>
          <w:szCs w:val="24"/>
        </w:rPr>
        <w:t>an</w:t>
      </w:r>
      <w:proofErr w:type="gramEnd"/>
      <w:r w:rsidRPr="009656D5">
        <w:rPr>
          <w:rFonts w:cs="Arial"/>
          <w:b/>
          <w:bCs/>
          <w:szCs w:val="24"/>
        </w:rPr>
        <w:t xml:space="preserve"> perceived overemphasis by Stonewall on gender identity rather than biological sex. Stonewall is also a lobby group seeking political outcomes rather than an impartial equality monitoring body. This is the same for any external benchmarking by a political lobbying group regardless of its area of work.”</w:t>
      </w:r>
    </w:p>
    <w:p w14:paraId="0C14FF6D" w14:textId="77777777" w:rsidR="009656D5" w:rsidRPr="009656D5" w:rsidRDefault="009656D5" w:rsidP="009656D5">
      <w:pPr>
        <w:pStyle w:val="ListParagraph"/>
        <w:numPr>
          <w:ilvl w:val="0"/>
          <w:numId w:val="41"/>
        </w:numPr>
        <w:tabs>
          <w:tab w:val="left" w:pos="567"/>
        </w:tabs>
        <w:rPr>
          <w:rFonts w:cs="Arial"/>
          <w:b/>
          <w:bCs/>
          <w:szCs w:val="24"/>
        </w:rPr>
      </w:pPr>
      <w:r w:rsidRPr="009656D5">
        <w:rPr>
          <w:rFonts w:cs="Arial"/>
          <w:b/>
          <w:bCs/>
          <w:szCs w:val="24"/>
        </w:rPr>
        <w:t>At Q1.7 Remove the words “and Inclusive Language Guide” and insert after “culture”: “When involving the civil service at events, it is vitally important that NICS remains, through actions and perceptions, impartial (as per the judgement in Lindsey Smith’s judicial review against the Chief Constable of Northumbria Police”)</w:t>
      </w:r>
    </w:p>
    <w:p w14:paraId="1C97AD33" w14:textId="77777777" w:rsidR="009656D5" w:rsidRPr="009656D5" w:rsidRDefault="009656D5" w:rsidP="009656D5">
      <w:pPr>
        <w:pStyle w:val="ListParagraph"/>
        <w:numPr>
          <w:ilvl w:val="0"/>
          <w:numId w:val="41"/>
        </w:numPr>
        <w:tabs>
          <w:tab w:val="left" w:pos="567"/>
        </w:tabs>
        <w:rPr>
          <w:rFonts w:cs="Arial"/>
          <w:b/>
          <w:bCs/>
          <w:szCs w:val="24"/>
        </w:rPr>
      </w:pPr>
      <w:r w:rsidRPr="009656D5">
        <w:rPr>
          <w:rFonts w:cs="Arial"/>
          <w:b/>
          <w:bCs/>
          <w:szCs w:val="24"/>
        </w:rPr>
        <w:t>At Q1.8 insert at end: “In the establishment of staff networks, to ensure that all s75 groups are able and comfortable to establish staff networks including men, faith-based groups etc.”</w:t>
      </w:r>
    </w:p>
    <w:p w14:paraId="5B1B0F84" w14:textId="7A41E326" w:rsidR="00E55885" w:rsidRDefault="00E55885" w:rsidP="009656D5">
      <w:pPr>
        <w:tabs>
          <w:tab w:val="left" w:pos="567"/>
        </w:tabs>
      </w:pPr>
    </w:p>
    <w:p w14:paraId="053FB341" w14:textId="17A47315" w:rsidR="00E55885" w:rsidRPr="00096098" w:rsidRDefault="00E55885" w:rsidP="00E55885">
      <w:r>
        <w:rPr>
          <w:b/>
          <w:bCs/>
        </w:rPr>
        <w:t>11.3.</w:t>
      </w:r>
      <w:r>
        <w:rPr>
          <w:b/>
          <w:bCs/>
        </w:rPr>
        <w:tab/>
      </w:r>
      <w:r>
        <w:rPr>
          <w:b/>
          <w:bCs/>
          <w:u w:val="single"/>
        </w:rPr>
        <w:t>Consultation – Response to the NI Anti-</w:t>
      </w:r>
      <w:proofErr w:type="gramStart"/>
      <w:r>
        <w:rPr>
          <w:b/>
          <w:bCs/>
          <w:u w:val="single"/>
        </w:rPr>
        <w:t>Poverty  Strategy</w:t>
      </w:r>
      <w:proofErr w:type="gramEnd"/>
      <w:r w:rsidR="00096098">
        <w:t xml:space="preserve"> (Appendix V)</w:t>
      </w:r>
    </w:p>
    <w:p w14:paraId="1A77F087" w14:textId="77777777" w:rsidR="00366405" w:rsidRDefault="00366405" w:rsidP="00A95907">
      <w:pPr>
        <w:tabs>
          <w:tab w:val="left" w:pos="567"/>
        </w:tabs>
        <w:rPr>
          <w:rFonts w:cs="Arial"/>
          <w:szCs w:val="24"/>
        </w:rPr>
      </w:pPr>
    </w:p>
    <w:p w14:paraId="6FDFF4DE" w14:textId="35E6D381" w:rsidR="00096098" w:rsidRDefault="00714B03" w:rsidP="00096098">
      <w:pPr>
        <w:tabs>
          <w:tab w:val="left" w:pos="435"/>
        </w:tabs>
        <w:rPr>
          <w:rFonts w:eastAsia="Calibri" w:cs="Arial"/>
          <w:bCs/>
          <w:szCs w:val="24"/>
        </w:rPr>
      </w:pPr>
      <w:r w:rsidRPr="00714B03">
        <w:rPr>
          <w:rFonts w:cs="Arial"/>
          <w:caps/>
          <w:szCs w:val="24"/>
        </w:rPr>
        <w:t xml:space="preserve">Previously </w:t>
      </w:r>
      <w:proofErr w:type="gramStart"/>
      <w:r w:rsidRPr="00714B03">
        <w:rPr>
          <w:rFonts w:cs="Arial"/>
          <w:caps/>
          <w:szCs w:val="24"/>
        </w:rPr>
        <w:t>circulated</w:t>
      </w:r>
      <w:r>
        <w:rPr>
          <w:rFonts w:cs="Arial"/>
          <w:szCs w:val="24"/>
        </w:rPr>
        <w:t>:-</w:t>
      </w:r>
      <w:proofErr w:type="gramEnd"/>
      <w:r>
        <w:rPr>
          <w:rFonts w:cs="Arial"/>
          <w:szCs w:val="24"/>
        </w:rPr>
        <w:t xml:space="preserve"> Report from </w:t>
      </w:r>
      <w:r w:rsidR="00096098">
        <w:rPr>
          <w:rFonts w:cs="Arial"/>
          <w:szCs w:val="24"/>
        </w:rPr>
        <w:t xml:space="preserve">the Chief Executive stating that </w:t>
      </w:r>
      <w:r w:rsidR="00096098">
        <w:rPr>
          <w:rFonts w:eastAsia="Calibri" w:cs="Arial"/>
          <w:bCs/>
          <w:szCs w:val="24"/>
        </w:rPr>
        <w:t>t</w:t>
      </w:r>
      <w:r w:rsidR="00096098" w:rsidRPr="003C3714">
        <w:rPr>
          <w:rFonts w:eastAsia="Calibri" w:cs="Arial"/>
          <w:bCs/>
          <w:szCs w:val="24"/>
        </w:rPr>
        <w:t xml:space="preserve">he Department for Communities launched a public consultation on the draft Northern Ireland Anti-Poverty Strategy 2025–2035 on 17 June 2025, with responses due by 19 September 2025. This </w:t>
      </w:r>
      <w:r w:rsidR="00096098">
        <w:rPr>
          <w:rFonts w:eastAsia="Calibri" w:cs="Arial"/>
          <w:bCs/>
          <w:szCs w:val="24"/>
        </w:rPr>
        <w:t>wa</w:t>
      </w:r>
      <w:r w:rsidR="00096098" w:rsidRPr="003C3714">
        <w:rPr>
          <w:rFonts w:eastAsia="Calibri" w:cs="Arial"/>
          <w:bCs/>
          <w:szCs w:val="24"/>
        </w:rPr>
        <w:t>s the first dedicated, cross-departmental strategy aimed at tackling poverty in Northern Ireland in a holistic and sustained manner.</w:t>
      </w:r>
    </w:p>
    <w:p w14:paraId="7DC1D1FF" w14:textId="77777777" w:rsidR="00096098" w:rsidRDefault="00096098" w:rsidP="00096098">
      <w:pPr>
        <w:tabs>
          <w:tab w:val="left" w:pos="435"/>
        </w:tabs>
        <w:rPr>
          <w:rFonts w:eastAsia="Calibri" w:cs="Arial"/>
          <w:bCs/>
          <w:szCs w:val="24"/>
        </w:rPr>
      </w:pPr>
    </w:p>
    <w:p w14:paraId="0FA20C77" w14:textId="7FCA8A85" w:rsidR="00096098" w:rsidRDefault="00096098" w:rsidP="00096098">
      <w:pPr>
        <w:tabs>
          <w:tab w:val="left" w:pos="435"/>
        </w:tabs>
        <w:rPr>
          <w:rFonts w:eastAsia="Calibri" w:cs="Arial"/>
          <w:bCs/>
          <w:szCs w:val="24"/>
        </w:rPr>
      </w:pPr>
      <w:r w:rsidRPr="003C3714">
        <w:rPr>
          <w:rFonts w:eastAsia="Calibri" w:cs="Arial"/>
          <w:bCs/>
          <w:szCs w:val="24"/>
        </w:rPr>
        <w:t xml:space="preserve">The strategy </w:t>
      </w:r>
      <w:r>
        <w:rPr>
          <w:rFonts w:eastAsia="Calibri" w:cs="Arial"/>
          <w:bCs/>
          <w:szCs w:val="24"/>
        </w:rPr>
        <w:t>wa</w:t>
      </w:r>
      <w:r w:rsidRPr="003C3714">
        <w:rPr>
          <w:rFonts w:eastAsia="Calibri" w:cs="Arial"/>
          <w:bCs/>
          <w:szCs w:val="24"/>
        </w:rPr>
        <w:t>s a statutory requirement under Section 28E of the Northern Ireland Act 1998</w:t>
      </w:r>
      <w:r>
        <w:rPr>
          <w:rFonts w:eastAsia="Calibri" w:cs="Arial"/>
          <w:bCs/>
          <w:szCs w:val="24"/>
        </w:rPr>
        <w:t xml:space="preserve">, </w:t>
      </w:r>
      <w:r w:rsidRPr="00CA435F">
        <w:rPr>
          <w:rFonts w:eastAsia="Calibri" w:cs="Arial"/>
          <w:bCs/>
          <w:szCs w:val="24"/>
        </w:rPr>
        <w:t xml:space="preserve">which was inserted by the </w:t>
      </w:r>
      <w:r w:rsidRPr="00CA435F">
        <w:rPr>
          <w:rFonts w:eastAsia="Calibri" w:cs="Arial"/>
          <w:szCs w:val="24"/>
        </w:rPr>
        <w:t>Northern Ireland (St Andrews Agreement) Act 2006</w:t>
      </w:r>
      <w:r>
        <w:rPr>
          <w:rFonts w:eastAsia="Calibri" w:cs="Arial"/>
          <w:szCs w:val="24"/>
        </w:rPr>
        <w:t>,</w:t>
      </w:r>
      <w:r w:rsidRPr="003C3714">
        <w:rPr>
          <w:rFonts w:eastAsia="Calibri" w:cs="Arial"/>
          <w:bCs/>
          <w:szCs w:val="24"/>
        </w:rPr>
        <w:t xml:space="preserve"> and </w:t>
      </w:r>
      <w:r>
        <w:rPr>
          <w:rFonts w:eastAsia="Calibri" w:cs="Arial"/>
          <w:bCs/>
          <w:szCs w:val="24"/>
        </w:rPr>
        <w:t>wa</w:t>
      </w:r>
      <w:r w:rsidRPr="003C3714">
        <w:rPr>
          <w:rFonts w:eastAsia="Calibri" w:cs="Arial"/>
          <w:bCs/>
          <w:szCs w:val="24"/>
        </w:rPr>
        <w:t xml:space="preserve">s designed to address both the causes and consequences of poverty through a whole-systems approach. </w:t>
      </w:r>
    </w:p>
    <w:p w14:paraId="56C4E933" w14:textId="77777777" w:rsidR="00096098" w:rsidRDefault="00096098" w:rsidP="00096098">
      <w:pPr>
        <w:tabs>
          <w:tab w:val="left" w:pos="435"/>
        </w:tabs>
        <w:rPr>
          <w:rFonts w:eastAsia="Calibri" w:cs="Arial"/>
          <w:bCs/>
          <w:szCs w:val="24"/>
        </w:rPr>
      </w:pPr>
    </w:p>
    <w:p w14:paraId="5B333DAA" w14:textId="50264955" w:rsidR="00096098" w:rsidRDefault="00096098" w:rsidP="00096098">
      <w:pPr>
        <w:tabs>
          <w:tab w:val="left" w:pos="435"/>
        </w:tabs>
        <w:rPr>
          <w:rFonts w:eastAsia="Calibri" w:cs="Arial"/>
          <w:bCs/>
          <w:szCs w:val="24"/>
        </w:rPr>
      </w:pPr>
      <w:r w:rsidRPr="00F44DC8">
        <w:rPr>
          <w:rFonts w:eastAsia="Calibri" w:cs="Arial"/>
          <w:bCs/>
          <w:szCs w:val="24"/>
        </w:rPr>
        <w:t xml:space="preserve">The draft strategy </w:t>
      </w:r>
      <w:r>
        <w:rPr>
          <w:rFonts w:eastAsia="Calibri" w:cs="Arial"/>
          <w:bCs/>
          <w:szCs w:val="24"/>
        </w:rPr>
        <w:t>wa</w:t>
      </w:r>
      <w:r w:rsidRPr="00F44DC8">
        <w:rPr>
          <w:rFonts w:eastAsia="Calibri" w:cs="Arial"/>
          <w:bCs/>
          <w:szCs w:val="24"/>
        </w:rPr>
        <w:t>s structured around a 10-year vision and organised under three strategic pillars:</w:t>
      </w:r>
    </w:p>
    <w:p w14:paraId="69362D4E" w14:textId="77777777" w:rsidR="00096098" w:rsidRPr="003C3714" w:rsidRDefault="00096098" w:rsidP="00096098">
      <w:pPr>
        <w:tabs>
          <w:tab w:val="left" w:pos="435"/>
        </w:tabs>
        <w:rPr>
          <w:rFonts w:eastAsia="Calibri" w:cs="Arial"/>
          <w:bCs/>
          <w:szCs w:val="24"/>
        </w:rPr>
      </w:pPr>
    </w:p>
    <w:p w14:paraId="57D1916D" w14:textId="77777777" w:rsidR="00096098" w:rsidRPr="003C3714" w:rsidRDefault="00096098" w:rsidP="00096098">
      <w:pPr>
        <w:numPr>
          <w:ilvl w:val="0"/>
          <w:numId w:val="24"/>
        </w:numPr>
        <w:tabs>
          <w:tab w:val="left" w:pos="435"/>
        </w:tabs>
        <w:rPr>
          <w:rFonts w:eastAsia="Calibri" w:cs="Arial"/>
          <w:bCs/>
          <w:szCs w:val="24"/>
        </w:rPr>
      </w:pPr>
      <w:r>
        <w:rPr>
          <w:rFonts w:eastAsia="Calibri" w:cs="Arial"/>
          <w:b/>
          <w:bCs/>
          <w:szCs w:val="24"/>
        </w:rPr>
        <w:t xml:space="preserve">Pillar 1 - </w:t>
      </w:r>
      <w:r w:rsidRPr="003C3714">
        <w:rPr>
          <w:rFonts w:eastAsia="Calibri" w:cs="Arial"/>
          <w:b/>
          <w:bCs/>
          <w:szCs w:val="24"/>
        </w:rPr>
        <w:t>Minimising the Risk of Falling into Poverty</w:t>
      </w:r>
    </w:p>
    <w:p w14:paraId="1DC4E74E" w14:textId="77777777" w:rsidR="00096098" w:rsidRPr="003C3714" w:rsidRDefault="00096098" w:rsidP="00096098">
      <w:pPr>
        <w:numPr>
          <w:ilvl w:val="0"/>
          <w:numId w:val="24"/>
        </w:numPr>
        <w:tabs>
          <w:tab w:val="left" w:pos="435"/>
        </w:tabs>
        <w:rPr>
          <w:rFonts w:eastAsia="Calibri" w:cs="Arial"/>
          <w:bCs/>
          <w:szCs w:val="24"/>
        </w:rPr>
      </w:pPr>
      <w:r>
        <w:rPr>
          <w:rFonts w:eastAsia="Calibri" w:cs="Arial"/>
          <w:b/>
          <w:bCs/>
          <w:szCs w:val="24"/>
        </w:rPr>
        <w:t xml:space="preserve">Pillar 2 - </w:t>
      </w:r>
      <w:r w:rsidRPr="003C3714">
        <w:rPr>
          <w:rFonts w:eastAsia="Calibri" w:cs="Arial"/>
          <w:b/>
          <w:bCs/>
          <w:szCs w:val="24"/>
        </w:rPr>
        <w:t>Minimising the Impacts of Poverty</w:t>
      </w:r>
    </w:p>
    <w:p w14:paraId="25EA539C" w14:textId="77777777" w:rsidR="00096098" w:rsidRPr="003C3714" w:rsidRDefault="00096098" w:rsidP="00096098">
      <w:pPr>
        <w:numPr>
          <w:ilvl w:val="0"/>
          <w:numId w:val="24"/>
        </w:numPr>
        <w:tabs>
          <w:tab w:val="left" w:pos="435"/>
        </w:tabs>
        <w:rPr>
          <w:rFonts w:eastAsia="Calibri" w:cs="Arial"/>
          <w:bCs/>
          <w:szCs w:val="24"/>
        </w:rPr>
      </w:pPr>
      <w:r>
        <w:rPr>
          <w:rFonts w:eastAsia="Calibri" w:cs="Arial"/>
          <w:b/>
          <w:bCs/>
          <w:szCs w:val="24"/>
        </w:rPr>
        <w:lastRenderedPageBreak/>
        <w:t xml:space="preserve">Pillar 3 - </w:t>
      </w:r>
      <w:r w:rsidRPr="003C3714">
        <w:rPr>
          <w:rFonts w:eastAsia="Calibri" w:cs="Arial"/>
          <w:b/>
          <w:bCs/>
          <w:szCs w:val="24"/>
        </w:rPr>
        <w:t>Supporting People to Exit Poverty</w:t>
      </w:r>
    </w:p>
    <w:p w14:paraId="29964AF6" w14:textId="77777777" w:rsidR="00096098" w:rsidRDefault="00096098" w:rsidP="00096098">
      <w:pPr>
        <w:tabs>
          <w:tab w:val="left" w:pos="435"/>
        </w:tabs>
        <w:rPr>
          <w:rFonts w:eastAsia="Calibri" w:cs="Arial"/>
          <w:bCs/>
          <w:szCs w:val="24"/>
        </w:rPr>
      </w:pPr>
    </w:p>
    <w:p w14:paraId="0B1474C5" w14:textId="52A626BB" w:rsidR="001A606B" w:rsidRPr="001B47AB" w:rsidRDefault="00096098" w:rsidP="00096098">
      <w:pPr>
        <w:tabs>
          <w:tab w:val="left" w:pos="435"/>
        </w:tabs>
        <w:rPr>
          <w:rFonts w:eastAsia="Calibri" w:cs="Arial"/>
          <w:bCs/>
          <w:szCs w:val="24"/>
        </w:rPr>
      </w:pPr>
      <w:r w:rsidRPr="001B47AB">
        <w:rPr>
          <w:rFonts w:eastAsia="Calibri" w:cs="Arial"/>
          <w:bCs/>
          <w:szCs w:val="24"/>
        </w:rPr>
        <w:t>Councils</w:t>
      </w:r>
      <w:r>
        <w:rPr>
          <w:rFonts w:eastAsia="Calibri" w:cs="Arial"/>
          <w:bCs/>
          <w:szCs w:val="24"/>
        </w:rPr>
        <w:t xml:space="preserve"> </w:t>
      </w:r>
      <w:r w:rsidRPr="001B47AB">
        <w:rPr>
          <w:rFonts w:eastAsia="Calibri" w:cs="Arial"/>
          <w:bCs/>
          <w:szCs w:val="24"/>
        </w:rPr>
        <w:t>and other stakeholders ha</w:t>
      </w:r>
      <w:r>
        <w:rPr>
          <w:rFonts w:eastAsia="Calibri" w:cs="Arial"/>
          <w:bCs/>
          <w:szCs w:val="24"/>
        </w:rPr>
        <w:t>d</w:t>
      </w:r>
      <w:r w:rsidRPr="001B47AB">
        <w:rPr>
          <w:rFonts w:eastAsia="Calibri" w:cs="Arial"/>
          <w:bCs/>
          <w:szCs w:val="24"/>
        </w:rPr>
        <w:t xml:space="preserve"> been invited to respond to the consultation, which w</w:t>
      </w:r>
      <w:r>
        <w:rPr>
          <w:rFonts w:eastAsia="Calibri" w:cs="Arial"/>
          <w:bCs/>
          <w:szCs w:val="24"/>
        </w:rPr>
        <w:t xml:space="preserve">ould </w:t>
      </w:r>
      <w:r w:rsidRPr="001B47AB">
        <w:rPr>
          <w:rFonts w:eastAsia="Calibri" w:cs="Arial"/>
          <w:bCs/>
          <w:szCs w:val="24"/>
        </w:rPr>
        <w:t xml:space="preserve">inform the final version of the strategy. The draft Council response </w:t>
      </w:r>
      <w:r>
        <w:rPr>
          <w:rFonts w:eastAsia="Calibri" w:cs="Arial"/>
          <w:bCs/>
          <w:szCs w:val="24"/>
        </w:rPr>
        <w:t>wa</w:t>
      </w:r>
      <w:r w:rsidRPr="001B47AB">
        <w:rPr>
          <w:rFonts w:eastAsia="Calibri" w:cs="Arial"/>
          <w:bCs/>
          <w:szCs w:val="24"/>
        </w:rPr>
        <w:t>s attached for consideration.</w:t>
      </w:r>
    </w:p>
    <w:p w14:paraId="7FA19D7E" w14:textId="77777777" w:rsidR="004771C4" w:rsidRPr="001B47AB" w:rsidRDefault="004771C4" w:rsidP="00096098">
      <w:pPr>
        <w:tabs>
          <w:tab w:val="left" w:pos="435"/>
        </w:tabs>
        <w:rPr>
          <w:rFonts w:eastAsia="Calibri" w:cs="Arial"/>
          <w:bCs/>
          <w:szCs w:val="24"/>
        </w:rPr>
      </w:pPr>
    </w:p>
    <w:p w14:paraId="448A2E20" w14:textId="77777777" w:rsidR="00096098" w:rsidRDefault="00096098" w:rsidP="00096098">
      <w:pPr>
        <w:tabs>
          <w:tab w:val="left" w:pos="435"/>
        </w:tabs>
        <w:rPr>
          <w:rFonts w:eastAsia="Calibri" w:cs="Arial"/>
          <w:b/>
          <w:bCs/>
          <w:szCs w:val="24"/>
        </w:rPr>
      </w:pPr>
      <w:r w:rsidRPr="003C3714">
        <w:rPr>
          <w:rFonts w:eastAsia="Calibri" w:cs="Arial"/>
          <w:b/>
          <w:bCs/>
          <w:szCs w:val="24"/>
        </w:rPr>
        <w:t xml:space="preserve">Summary of the Draft </w:t>
      </w:r>
      <w:r>
        <w:rPr>
          <w:rFonts w:eastAsia="Calibri" w:cs="Arial"/>
          <w:b/>
          <w:bCs/>
          <w:szCs w:val="24"/>
        </w:rPr>
        <w:t xml:space="preserve">Anti-Poverty </w:t>
      </w:r>
      <w:r w:rsidRPr="003C3714">
        <w:rPr>
          <w:rFonts w:eastAsia="Calibri" w:cs="Arial"/>
          <w:b/>
          <w:bCs/>
          <w:szCs w:val="24"/>
        </w:rPr>
        <w:t>Strategy Commitments</w:t>
      </w:r>
    </w:p>
    <w:p w14:paraId="04186595" w14:textId="77777777" w:rsidR="00096098" w:rsidRPr="003C3714" w:rsidRDefault="00096098" w:rsidP="00096098">
      <w:pPr>
        <w:tabs>
          <w:tab w:val="left" w:pos="435"/>
        </w:tabs>
        <w:rPr>
          <w:rFonts w:eastAsia="Calibri" w:cs="Arial"/>
          <w:b/>
          <w:bCs/>
          <w:szCs w:val="24"/>
        </w:rPr>
      </w:pPr>
      <w:r w:rsidRPr="003C3714">
        <w:rPr>
          <w:rFonts w:eastAsia="Calibri" w:cs="Arial"/>
          <w:b/>
          <w:bCs/>
          <w:szCs w:val="24"/>
        </w:rPr>
        <w:t>Pillar 1: Minimising Risks</w:t>
      </w:r>
    </w:p>
    <w:tbl>
      <w:tblPr>
        <w:tblStyle w:val="TableGrid"/>
        <w:tblW w:w="0" w:type="auto"/>
        <w:tblInd w:w="0" w:type="dxa"/>
        <w:tblLook w:val="04A0" w:firstRow="1" w:lastRow="0" w:firstColumn="1" w:lastColumn="0" w:noHBand="0" w:noVBand="1"/>
      </w:tblPr>
      <w:tblGrid>
        <w:gridCol w:w="4508"/>
        <w:gridCol w:w="4508"/>
      </w:tblGrid>
      <w:tr w:rsidR="00096098" w:rsidRPr="00096098" w14:paraId="4FCDA7FF" w14:textId="77777777" w:rsidTr="00032244">
        <w:tc>
          <w:tcPr>
            <w:tcW w:w="4508" w:type="dxa"/>
          </w:tcPr>
          <w:p w14:paraId="36FDC472" w14:textId="77777777" w:rsidR="00096098" w:rsidRPr="00096098" w:rsidRDefault="00096098" w:rsidP="00032244">
            <w:pPr>
              <w:tabs>
                <w:tab w:val="left" w:pos="435"/>
              </w:tabs>
              <w:rPr>
                <w:rFonts w:eastAsia="Calibri" w:cs="Arial"/>
                <w:sz w:val="24"/>
                <w:szCs w:val="24"/>
              </w:rPr>
            </w:pPr>
            <w:r w:rsidRPr="00096098">
              <w:rPr>
                <w:rFonts w:eastAsia="Calibri" w:cs="Arial"/>
                <w:sz w:val="24"/>
                <w:szCs w:val="24"/>
              </w:rPr>
              <w:t>Focuses on early intervention and prevention by addressing key risk factors such as:</w:t>
            </w:r>
          </w:p>
          <w:p w14:paraId="40660F8C" w14:textId="77777777" w:rsidR="00096098" w:rsidRPr="00096098" w:rsidRDefault="00096098" w:rsidP="00096098">
            <w:pPr>
              <w:numPr>
                <w:ilvl w:val="0"/>
                <w:numId w:val="25"/>
              </w:numPr>
              <w:tabs>
                <w:tab w:val="left" w:pos="435"/>
              </w:tabs>
              <w:rPr>
                <w:rFonts w:eastAsia="Calibri" w:cs="Arial"/>
                <w:sz w:val="24"/>
                <w:szCs w:val="24"/>
              </w:rPr>
            </w:pPr>
            <w:r w:rsidRPr="00096098">
              <w:rPr>
                <w:rFonts w:eastAsia="Calibri" w:cs="Arial"/>
                <w:sz w:val="24"/>
                <w:szCs w:val="24"/>
              </w:rPr>
              <w:t>Educational disadvantage</w:t>
            </w:r>
          </w:p>
          <w:p w14:paraId="266F484D" w14:textId="77777777" w:rsidR="00096098" w:rsidRPr="00096098" w:rsidRDefault="00096098" w:rsidP="00096098">
            <w:pPr>
              <w:numPr>
                <w:ilvl w:val="0"/>
                <w:numId w:val="25"/>
              </w:numPr>
              <w:tabs>
                <w:tab w:val="left" w:pos="435"/>
              </w:tabs>
              <w:rPr>
                <w:rFonts w:eastAsia="Calibri" w:cs="Arial"/>
                <w:sz w:val="24"/>
                <w:szCs w:val="24"/>
              </w:rPr>
            </w:pPr>
            <w:r w:rsidRPr="00096098">
              <w:rPr>
                <w:rFonts w:eastAsia="Calibri" w:cs="Arial"/>
                <w:sz w:val="24"/>
                <w:szCs w:val="24"/>
              </w:rPr>
              <w:t>Family instability</w:t>
            </w:r>
          </w:p>
          <w:p w14:paraId="16356EAB" w14:textId="77777777" w:rsidR="00096098" w:rsidRPr="00096098" w:rsidRDefault="00096098" w:rsidP="00096098">
            <w:pPr>
              <w:numPr>
                <w:ilvl w:val="0"/>
                <w:numId w:val="25"/>
              </w:numPr>
              <w:tabs>
                <w:tab w:val="left" w:pos="435"/>
              </w:tabs>
              <w:rPr>
                <w:rFonts w:eastAsia="Calibri" w:cs="Arial"/>
                <w:sz w:val="24"/>
                <w:szCs w:val="24"/>
              </w:rPr>
            </w:pPr>
            <w:r w:rsidRPr="00096098">
              <w:rPr>
                <w:rFonts w:eastAsia="Calibri" w:cs="Arial"/>
                <w:sz w:val="24"/>
                <w:szCs w:val="24"/>
              </w:rPr>
              <w:t>Debt</w:t>
            </w:r>
          </w:p>
          <w:p w14:paraId="1AE34E8B" w14:textId="77777777" w:rsidR="00096098" w:rsidRPr="00096098" w:rsidRDefault="00096098" w:rsidP="00096098">
            <w:pPr>
              <w:numPr>
                <w:ilvl w:val="0"/>
                <w:numId w:val="25"/>
              </w:numPr>
              <w:tabs>
                <w:tab w:val="left" w:pos="435"/>
              </w:tabs>
              <w:rPr>
                <w:rFonts w:eastAsia="Calibri" w:cs="Arial"/>
                <w:sz w:val="24"/>
                <w:szCs w:val="24"/>
              </w:rPr>
            </w:pPr>
            <w:r w:rsidRPr="00096098">
              <w:rPr>
                <w:rFonts w:eastAsia="Calibri" w:cs="Arial"/>
                <w:sz w:val="24"/>
                <w:szCs w:val="24"/>
              </w:rPr>
              <w:t>Disability</w:t>
            </w:r>
          </w:p>
          <w:p w14:paraId="1D48FBB9" w14:textId="77777777" w:rsidR="00096098" w:rsidRPr="00096098" w:rsidRDefault="00096098" w:rsidP="00096098">
            <w:pPr>
              <w:numPr>
                <w:ilvl w:val="0"/>
                <w:numId w:val="25"/>
              </w:numPr>
              <w:tabs>
                <w:tab w:val="left" w:pos="435"/>
              </w:tabs>
              <w:rPr>
                <w:rFonts w:eastAsia="Calibri" w:cs="Arial"/>
                <w:sz w:val="24"/>
                <w:szCs w:val="24"/>
              </w:rPr>
            </w:pPr>
            <w:r w:rsidRPr="00096098">
              <w:rPr>
                <w:rFonts w:eastAsia="Calibri" w:cs="Arial"/>
                <w:sz w:val="24"/>
                <w:szCs w:val="24"/>
              </w:rPr>
              <w:t>Substance use</w:t>
            </w:r>
          </w:p>
          <w:p w14:paraId="13ED97CA" w14:textId="77777777" w:rsidR="00096098" w:rsidRPr="00096098" w:rsidRDefault="00096098" w:rsidP="00096098">
            <w:pPr>
              <w:numPr>
                <w:ilvl w:val="0"/>
                <w:numId w:val="25"/>
              </w:numPr>
              <w:tabs>
                <w:tab w:val="left" w:pos="435"/>
              </w:tabs>
              <w:rPr>
                <w:rFonts w:eastAsia="Calibri" w:cs="Arial"/>
                <w:sz w:val="24"/>
                <w:szCs w:val="24"/>
              </w:rPr>
            </w:pPr>
            <w:r w:rsidRPr="00096098">
              <w:rPr>
                <w:rFonts w:eastAsia="Calibri" w:cs="Arial"/>
                <w:sz w:val="24"/>
                <w:szCs w:val="24"/>
              </w:rPr>
              <w:t>Ethnic inequality</w:t>
            </w:r>
          </w:p>
          <w:p w14:paraId="1CE4E0F9" w14:textId="77777777" w:rsidR="00096098" w:rsidRPr="00096098" w:rsidRDefault="00096098" w:rsidP="00032244">
            <w:pPr>
              <w:tabs>
                <w:tab w:val="left" w:pos="435"/>
              </w:tabs>
              <w:rPr>
                <w:rFonts w:eastAsia="Calibri" w:cs="Arial"/>
                <w:sz w:val="24"/>
                <w:szCs w:val="24"/>
              </w:rPr>
            </w:pPr>
          </w:p>
        </w:tc>
        <w:tc>
          <w:tcPr>
            <w:tcW w:w="4508" w:type="dxa"/>
          </w:tcPr>
          <w:p w14:paraId="139779F7" w14:textId="77777777" w:rsidR="00096098" w:rsidRPr="00096098" w:rsidRDefault="00096098" w:rsidP="00032244">
            <w:pPr>
              <w:tabs>
                <w:tab w:val="left" w:pos="435"/>
              </w:tabs>
              <w:rPr>
                <w:rFonts w:eastAsia="Calibri" w:cs="Arial"/>
                <w:sz w:val="24"/>
                <w:szCs w:val="24"/>
              </w:rPr>
            </w:pPr>
            <w:r w:rsidRPr="00096098">
              <w:rPr>
                <w:rFonts w:eastAsia="Calibri" w:cs="Arial"/>
                <w:sz w:val="24"/>
                <w:szCs w:val="24"/>
              </w:rPr>
              <w:t>Key Actions Include:</w:t>
            </w:r>
          </w:p>
          <w:p w14:paraId="352EB37A" w14:textId="77777777" w:rsidR="00096098" w:rsidRPr="00096098" w:rsidRDefault="00096098" w:rsidP="00096098">
            <w:pPr>
              <w:numPr>
                <w:ilvl w:val="0"/>
                <w:numId w:val="26"/>
              </w:numPr>
              <w:tabs>
                <w:tab w:val="left" w:pos="435"/>
              </w:tabs>
              <w:rPr>
                <w:rFonts w:eastAsia="Calibri" w:cs="Arial"/>
                <w:sz w:val="24"/>
                <w:szCs w:val="24"/>
              </w:rPr>
            </w:pPr>
            <w:r w:rsidRPr="00096098">
              <w:rPr>
                <w:rFonts w:eastAsia="Calibri" w:cs="Arial"/>
                <w:sz w:val="24"/>
                <w:szCs w:val="24"/>
              </w:rPr>
              <w:t>Expansion of the Extended Schools Programme</w:t>
            </w:r>
          </w:p>
          <w:p w14:paraId="5BA81261" w14:textId="77777777" w:rsidR="00096098" w:rsidRPr="00096098" w:rsidRDefault="00096098" w:rsidP="00096098">
            <w:pPr>
              <w:numPr>
                <w:ilvl w:val="0"/>
                <w:numId w:val="26"/>
              </w:numPr>
              <w:tabs>
                <w:tab w:val="left" w:pos="435"/>
              </w:tabs>
              <w:rPr>
                <w:rFonts w:eastAsia="Calibri" w:cs="Arial"/>
                <w:sz w:val="24"/>
                <w:szCs w:val="24"/>
              </w:rPr>
            </w:pPr>
            <w:r w:rsidRPr="00096098">
              <w:rPr>
                <w:rFonts w:eastAsia="Calibri" w:cs="Arial"/>
                <w:sz w:val="24"/>
                <w:szCs w:val="24"/>
              </w:rPr>
              <w:t>Development of a Disability Employment Strategy</w:t>
            </w:r>
          </w:p>
          <w:p w14:paraId="59D602E1" w14:textId="77777777" w:rsidR="00096098" w:rsidRPr="00096098" w:rsidRDefault="00096098" w:rsidP="00096098">
            <w:pPr>
              <w:numPr>
                <w:ilvl w:val="0"/>
                <w:numId w:val="26"/>
              </w:numPr>
              <w:tabs>
                <w:tab w:val="left" w:pos="435"/>
              </w:tabs>
              <w:rPr>
                <w:rFonts w:eastAsia="Calibri" w:cs="Arial"/>
                <w:sz w:val="24"/>
                <w:szCs w:val="24"/>
              </w:rPr>
            </w:pPr>
            <w:r w:rsidRPr="00096098">
              <w:rPr>
                <w:rFonts w:eastAsia="Calibri" w:cs="Arial"/>
                <w:sz w:val="24"/>
                <w:szCs w:val="24"/>
              </w:rPr>
              <w:t>Research into the impact of the two-child limit</w:t>
            </w:r>
          </w:p>
          <w:p w14:paraId="0239644F" w14:textId="77777777" w:rsidR="00096098" w:rsidRPr="00096098" w:rsidRDefault="00096098" w:rsidP="00096098">
            <w:pPr>
              <w:numPr>
                <w:ilvl w:val="0"/>
                <w:numId w:val="26"/>
              </w:numPr>
              <w:tabs>
                <w:tab w:val="left" w:pos="435"/>
              </w:tabs>
              <w:rPr>
                <w:rFonts w:eastAsia="Calibri" w:cs="Arial"/>
                <w:sz w:val="24"/>
                <w:szCs w:val="24"/>
              </w:rPr>
            </w:pPr>
            <w:r w:rsidRPr="00096098">
              <w:rPr>
                <w:rFonts w:eastAsia="Calibri" w:cs="Arial"/>
                <w:sz w:val="24"/>
                <w:szCs w:val="24"/>
              </w:rPr>
              <w:t>Implementation of a local Financial Wellbeing Strategy</w:t>
            </w:r>
          </w:p>
          <w:p w14:paraId="6EC9D3C2" w14:textId="77777777" w:rsidR="00096098" w:rsidRPr="00096098" w:rsidRDefault="00096098" w:rsidP="00032244">
            <w:pPr>
              <w:tabs>
                <w:tab w:val="left" w:pos="435"/>
              </w:tabs>
              <w:rPr>
                <w:rFonts w:eastAsia="Calibri" w:cs="Arial"/>
                <w:sz w:val="24"/>
                <w:szCs w:val="24"/>
              </w:rPr>
            </w:pPr>
          </w:p>
        </w:tc>
      </w:tr>
    </w:tbl>
    <w:p w14:paraId="1FB2CF69" w14:textId="77777777" w:rsidR="00096098" w:rsidRPr="00096098" w:rsidRDefault="00096098" w:rsidP="00096098">
      <w:pPr>
        <w:tabs>
          <w:tab w:val="left" w:pos="435"/>
        </w:tabs>
        <w:rPr>
          <w:rFonts w:eastAsia="Calibri" w:cs="Arial"/>
          <w:szCs w:val="24"/>
        </w:rPr>
      </w:pPr>
    </w:p>
    <w:p w14:paraId="29CBA698" w14:textId="77777777" w:rsidR="00096098" w:rsidRPr="00096098" w:rsidRDefault="00096098" w:rsidP="00096098">
      <w:pPr>
        <w:tabs>
          <w:tab w:val="left" w:pos="435"/>
        </w:tabs>
        <w:rPr>
          <w:rFonts w:eastAsia="Calibri" w:cs="Arial"/>
          <w:b/>
          <w:bCs/>
          <w:szCs w:val="24"/>
        </w:rPr>
      </w:pPr>
      <w:r w:rsidRPr="00096098">
        <w:rPr>
          <w:rFonts w:eastAsia="Calibri" w:cs="Arial"/>
          <w:b/>
          <w:bCs/>
          <w:szCs w:val="24"/>
        </w:rPr>
        <w:t>Pillar 2: Minimising Impacts</w:t>
      </w:r>
    </w:p>
    <w:tbl>
      <w:tblPr>
        <w:tblStyle w:val="TableGrid"/>
        <w:tblW w:w="0" w:type="auto"/>
        <w:tblInd w:w="0" w:type="dxa"/>
        <w:tblLook w:val="04A0" w:firstRow="1" w:lastRow="0" w:firstColumn="1" w:lastColumn="0" w:noHBand="0" w:noVBand="1"/>
      </w:tblPr>
      <w:tblGrid>
        <w:gridCol w:w="4508"/>
        <w:gridCol w:w="4508"/>
      </w:tblGrid>
      <w:tr w:rsidR="00096098" w:rsidRPr="00096098" w14:paraId="28A92CCA" w14:textId="77777777" w:rsidTr="00032244">
        <w:tc>
          <w:tcPr>
            <w:tcW w:w="4508" w:type="dxa"/>
          </w:tcPr>
          <w:p w14:paraId="04C2D895" w14:textId="77777777" w:rsidR="00096098" w:rsidRPr="00096098" w:rsidRDefault="00096098" w:rsidP="00032244">
            <w:pPr>
              <w:tabs>
                <w:tab w:val="left" w:pos="435"/>
              </w:tabs>
              <w:rPr>
                <w:rFonts w:eastAsia="Calibri" w:cs="Arial"/>
                <w:sz w:val="24"/>
                <w:szCs w:val="24"/>
              </w:rPr>
            </w:pPr>
            <w:r w:rsidRPr="00096098">
              <w:rPr>
                <w:rFonts w:eastAsia="Calibri" w:cs="Arial"/>
                <w:sz w:val="24"/>
                <w:szCs w:val="24"/>
              </w:rPr>
              <w:t>Aims to reduce the immediate effects of poverty on individuals and families by improving access to:</w:t>
            </w:r>
          </w:p>
          <w:p w14:paraId="41FB8AEB" w14:textId="77777777" w:rsidR="00096098" w:rsidRPr="00096098" w:rsidRDefault="00096098" w:rsidP="00096098">
            <w:pPr>
              <w:numPr>
                <w:ilvl w:val="0"/>
                <w:numId w:val="27"/>
              </w:numPr>
              <w:tabs>
                <w:tab w:val="left" w:pos="435"/>
              </w:tabs>
              <w:rPr>
                <w:rFonts w:eastAsia="Calibri" w:cs="Arial"/>
                <w:sz w:val="24"/>
                <w:szCs w:val="24"/>
              </w:rPr>
            </w:pPr>
            <w:r w:rsidRPr="00096098">
              <w:rPr>
                <w:rFonts w:eastAsia="Calibri" w:cs="Arial"/>
                <w:sz w:val="24"/>
                <w:szCs w:val="24"/>
              </w:rPr>
              <w:t>Financial support</w:t>
            </w:r>
          </w:p>
          <w:p w14:paraId="6A0D3B73" w14:textId="77777777" w:rsidR="00096098" w:rsidRPr="00096098" w:rsidRDefault="00096098" w:rsidP="00096098">
            <w:pPr>
              <w:numPr>
                <w:ilvl w:val="0"/>
                <w:numId w:val="27"/>
              </w:numPr>
              <w:tabs>
                <w:tab w:val="left" w:pos="435"/>
              </w:tabs>
              <w:rPr>
                <w:rFonts w:eastAsia="Calibri" w:cs="Arial"/>
                <w:sz w:val="24"/>
                <w:szCs w:val="24"/>
              </w:rPr>
            </w:pPr>
            <w:r w:rsidRPr="00096098">
              <w:rPr>
                <w:rFonts w:eastAsia="Calibri" w:cs="Arial"/>
                <w:sz w:val="24"/>
                <w:szCs w:val="24"/>
              </w:rPr>
              <w:t>Education</w:t>
            </w:r>
          </w:p>
          <w:p w14:paraId="18AEA211" w14:textId="77777777" w:rsidR="00096098" w:rsidRPr="00096098" w:rsidRDefault="00096098" w:rsidP="00096098">
            <w:pPr>
              <w:numPr>
                <w:ilvl w:val="0"/>
                <w:numId w:val="27"/>
              </w:numPr>
              <w:tabs>
                <w:tab w:val="left" w:pos="435"/>
              </w:tabs>
              <w:rPr>
                <w:rFonts w:eastAsia="Calibri" w:cs="Arial"/>
                <w:sz w:val="24"/>
                <w:szCs w:val="24"/>
              </w:rPr>
            </w:pPr>
            <w:r w:rsidRPr="00096098">
              <w:rPr>
                <w:rFonts w:eastAsia="Calibri" w:cs="Arial"/>
                <w:sz w:val="24"/>
                <w:szCs w:val="24"/>
              </w:rPr>
              <w:t>Health services</w:t>
            </w:r>
          </w:p>
          <w:p w14:paraId="7E8C203E" w14:textId="77777777" w:rsidR="00096098" w:rsidRPr="00096098" w:rsidRDefault="00096098" w:rsidP="00096098">
            <w:pPr>
              <w:numPr>
                <w:ilvl w:val="0"/>
                <w:numId w:val="27"/>
              </w:numPr>
              <w:tabs>
                <w:tab w:val="left" w:pos="435"/>
              </w:tabs>
              <w:rPr>
                <w:rFonts w:eastAsia="Calibri" w:cs="Arial"/>
                <w:sz w:val="24"/>
                <w:szCs w:val="24"/>
              </w:rPr>
            </w:pPr>
            <w:r w:rsidRPr="00096098">
              <w:rPr>
                <w:rFonts w:eastAsia="Calibri" w:cs="Arial"/>
                <w:sz w:val="24"/>
                <w:szCs w:val="24"/>
              </w:rPr>
              <w:t>Safe and inclusive communities</w:t>
            </w:r>
          </w:p>
          <w:p w14:paraId="60BDE1F5" w14:textId="77777777" w:rsidR="00096098" w:rsidRPr="00096098" w:rsidRDefault="00096098" w:rsidP="00096098">
            <w:pPr>
              <w:numPr>
                <w:ilvl w:val="0"/>
                <w:numId w:val="27"/>
              </w:numPr>
              <w:tabs>
                <w:tab w:val="left" w:pos="435"/>
              </w:tabs>
              <w:rPr>
                <w:rFonts w:eastAsia="Calibri" w:cs="Arial"/>
                <w:sz w:val="24"/>
                <w:szCs w:val="24"/>
              </w:rPr>
            </w:pPr>
            <w:r w:rsidRPr="00096098">
              <w:rPr>
                <w:rFonts w:eastAsia="Calibri" w:cs="Arial"/>
                <w:sz w:val="24"/>
                <w:szCs w:val="24"/>
              </w:rPr>
              <w:t>Affordable housing and transport</w:t>
            </w:r>
          </w:p>
          <w:p w14:paraId="6F926285" w14:textId="77777777" w:rsidR="00096098" w:rsidRPr="00096098" w:rsidRDefault="00096098" w:rsidP="00032244">
            <w:pPr>
              <w:tabs>
                <w:tab w:val="left" w:pos="435"/>
              </w:tabs>
              <w:rPr>
                <w:rFonts w:eastAsia="Calibri" w:cs="Arial"/>
                <w:b/>
                <w:bCs/>
                <w:sz w:val="24"/>
                <w:szCs w:val="24"/>
              </w:rPr>
            </w:pPr>
          </w:p>
        </w:tc>
        <w:tc>
          <w:tcPr>
            <w:tcW w:w="4508" w:type="dxa"/>
          </w:tcPr>
          <w:p w14:paraId="5DDA8572" w14:textId="77777777" w:rsidR="00096098" w:rsidRPr="00096098" w:rsidRDefault="00096098" w:rsidP="00032244">
            <w:pPr>
              <w:tabs>
                <w:tab w:val="left" w:pos="435"/>
              </w:tabs>
              <w:rPr>
                <w:rFonts w:eastAsia="Calibri" w:cs="Arial"/>
                <w:sz w:val="24"/>
                <w:szCs w:val="24"/>
              </w:rPr>
            </w:pPr>
            <w:r w:rsidRPr="00096098">
              <w:rPr>
                <w:rFonts w:eastAsia="Calibri" w:cs="Arial"/>
                <w:sz w:val="24"/>
                <w:szCs w:val="24"/>
              </w:rPr>
              <w:t>Key Actions Include:</w:t>
            </w:r>
          </w:p>
          <w:p w14:paraId="233E4D71" w14:textId="77777777" w:rsidR="00096098" w:rsidRPr="00096098" w:rsidRDefault="00096098" w:rsidP="00096098">
            <w:pPr>
              <w:numPr>
                <w:ilvl w:val="0"/>
                <w:numId w:val="28"/>
              </w:numPr>
              <w:tabs>
                <w:tab w:val="left" w:pos="435"/>
              </w:tabs>
              <w:rPr>
                <w:rFonts w:eastAsia="Calibri" w:cs="Arial"/>
                <w:sz w:val="24"/>
                <w:szCs w:val="24"/>
              </w:rPr>
            </w:pPr>
            <w:r w:rsidRPr="00096098">
              <w:rPr>
                <w:rFonts w:eastAsia="Calibri" w:cs="Arial"/>
                <w:sz w:val="24"/>
                <w:szCs w:val="24"/>
              </w:rPr>
              <w:t>Continued welfare mitigations and fuel poverty interventions</w:t>
            </w:r>
          </w:p>
          <w:p w14:paraId="282DB887" w14:textId="77777777" w:rsidR="00096098" w:rsidRPr="00096098" w:rsidRDefault="00096098" w:rsidP="00096098">
            <w:pPr>
              <w:numPr>
                <w:ilvl w:val="0"/>
                <w:numId w:val="28"/>
              </w:numPr>
              <w:tabs>
                <w:tab w:val="left" w:pos="435"/>
              </w:tabs>
              <w:rPr>
                <w:rFonts w:eastAsia="Calibri" w:cs="Arial"/>
                <w:sz w:val="24"/>
                <w:szCs w:val="24"/>
              </w:rPr>
            </w:pPr>
            <w:r w:rsidRPr="00096098">
              <w:rPr>
                <w:rFonts w:eastAsia="Calibri" w:cs="Arial"/>
                <w:sz w:val="24"/>
                <w:szCs w:val="24"/>
              </w:rPr>
              <w:t>Affordable school uniforms legislation</w:t>
            </w:r>
          </w:p>
          <w:p w14:paraId="7D0CC9AA" w14:textId="77777777" w:rsidR="00096098" w:rsidRPr="00096098" w:rsidRDefault="00096098" w:rsidP="00096098">
            <w:pPr>
              <w:numPr>
                <w:ilvl w:val="0"/>
                <w:numId w:val="28"/>
              </w:numPr>
              <w:tabs>
                <w:tab w:val="left" w:pos="435"/>
              </w:tabs>
              <w:rPr>
                <w:rFonts w:eastAsia="Calibri" w:cs="Arial"/>
                <w:sz w:val="24"/>
                <w:szCs w:val="24"/>
              </w:rPr>
            </w:pPr>
            <w:r w:rsidRPr="00096098">
              <w:rPr>
                <w:rFonts w:eastAsia="Calibri" w:cs="Arial"/>
                <w:sz w:val="24"/>
                <w:szCs w:val="24"/>
              </w:rPr>
              <w:t>Delivery of a new Safer Communities Strategy</w:t>
            </w:r>
          </w:p>
          <w:p w14:paraId="6EA1688E" w14:textId="77777777" w:rsidR="00096098" w:rsidRPr="00096098" w:rsidRDefault="00096098" w:rsidP="00096098">
            <w:pPr>
              <w:numPr>
                <w:ilvl w:val="0"/>
                <w:numId w:val="28"/>
              </w:numPr>
              <w:tabs>
                <w:tab w:val="left" w:pos="435"/>
              </w:tabs>
              <w:rPr>
                <w:rFonts w:eastAsia="Calibri" w:cs="Arial"/>
                <w:sz w:val="24"/>
                <w:szCs w:val="24"/>
              </w:rPr>
            </w:pPr>
            <w:r w:rsidRPr="00096098">
              <w:rPr>
                <w:rFonts w:eastAsia="Calibri" w:cs="Arial"/>
                <w:sz w:val="24"/>
                <w:szCs w:val="24"/>
              </w:rPr>
              <w:t>Expansion of advice services and rural support frameworks</w:t>
            </w:r>
          </w:p>
          <w:p w14:paraId="4134FBB5" w14:textId="77777777" w:rsidR="00096098" w:rsidRPr="00096098" w:rsidRDefault="00096098" w:rsidP="00032244">
            <w:pPr>
              <w:tabs>
                <w:tab w:val="left" w:pos="435"/>
              </w:tabs>
              <w:rPr>
                <w:rFonts w:eastAsia="Calibri" w:cs="Arial"/>
                <w:b/>
                <w:bCs/>
                <w:sz w:val="24"/>
                <w:szCs w:val="24"/>
              </w:rPr>
            </w:pPr>
          </w:p>
        </w:tc>
      </w:tr>
    </w:tbl>
    <w:p w14:paraId="7D2819A5" w14:textId="77777777" w:rsidR="00096098" w:rsidRPr="003C3714" w:rsidRDefault="00096098" w:rsidP="00096098">
      <w:pPr>
        <w:tabs>
          <w:tab w:val="left" w:pos="435"/>
        </w:tabs>
        <w:rPr>
          <w:rFonts w:eastAsia="Calibri" w:cs="Arial"/>
          <w:b/>
          <w:bCs/>
          <w:szCs w:val="24"/>
        </w:rPr>
      </w:pPr>
    </w:p>
    <w:p w14:paraId="066CCE19" w14:textId="77777777" w:rsidR="00096098" w:rsidRPr="003C3714" w:rsidRDefault="00096098" w:rsidP="00096098">
      <w:pPr>
        <w:tabs>
          <w:tab w:val="left" w:pos="435"/>
        </w:tabs>
        <w:rPr>
          <w:rFonts w:eastAsia="Calibri" w:cs="Arial"/>
          <w:b/>
          <w:bCs/>
          <w:szCs w:val="24"/>
        </w:rPr>
      </w:pPr>
      <w:r w:rsidRPr="003C3714">
        <w:rPr>
          <w:rFonts w:eastAsia="Calibri" w:cs="Arial"/>
          <w:b/>
          <w:bCs/>
          <w:szCs w:val="24"/>
        </w:rPr>
        <w:t>Pillar 3: Supporting People to Exit Poverty</w:t>
      </w:r>
    </w:p>
    <w:tbl>
      <w:tblPr>
        <w:tblStyle w:val="TableGrid"/>
        <w:tblW w:w="0" w:type="auto"/>
        <w:tblInd w:w="0" w:type="dxa"/>
        <w:tblLook w:val="04A0" w:firstRow="1" w:lastRow="0" w:firstColumn="1" w:lastColumn="0" w:noHBand="0" w:noVBand="1"/>
      </w:tblPr>
      <w:tblGrid>
        <w:gridCol w:w="4508"/>
        <w:gridCol w:w="4508"/>
      </w:tblGrid>
      <w:tr w:rsidR="00096098" w14:paraId="5E221D8E" w14:textId="77777777" w:rsidTr="00032244">
        <w:tc>
          <w:tcPr>
            <w:tcW w:w="4508" w:type="dxa"/>
          </w:tcPr>
          <w:p w14:paraId="172B5200" w14:textId="77777777" w:rsidR="00096098" w:rsidRPr="00096098" w:rsidRDefault="00096098" w:rsidP="00032244">
            <w:pPr>
              <w:tabs>
                <w:tab w:val="left" w:pos="435"/>
              </w:tabs>
              <w:rPr>
                <w:rFonts w:eastAsia="Calibri" w:cs="Arial"/>
                <w:sz w:val="24"/>
                <w:szCs w:val="24"/>
              </w:rPr>
            </w:pPr>
            <w:r w:rsidRPr="00096098">
              <w:rPr>
                <w:rFonts w:eastAsia="Calibri" w:cs="Arial"/>
                <w:sz w:val="24"/>
                <w:szCs w:val="24"/>
              </w:rPr>
              <w:t>Focuses on long-term solutions to help individuals and families move out of poverty through:</w:t>
            </w:r>
          </w:p>
          <w:p w14:paraId="73F59753" w14:textId="77777777" w:rsidR="00096098" w:rsidRPr="00096098" w:rsidRDefault="00096098" w:rsidP="00096098">
            <w:pPr>
              <w:numPr>
                <w:ilvl w:val="0"/>
                <w:numId w:val="29"/>
              </w:numPr>
              <w:tabs>
                <w:tab w:val="left" w:pos="435"/>
              </w:tabs>
              <w:rPr>
                <w:rFonts w:eastAsia="Calibri" w:cs="Arial"/>
                <w:sz w:val="24"/>
                <w:szCs w:val="24"/>
              </w:rPr>
            </w:pPr>
            <w:r w:rsidRPr="00096098">
              <w:rPr>
                <w:rFonts w:eastAsia="Calibri" w:cs="Arial"/>
                <w:sz w:val="24"/>
                <w:szCs w:val="24"/>
              </w:rPr>
              <w:t>Employment and economic development</w:t>
            </w:r>
          </w:p>
          <w:p w14:paraId="2FBB3660" w14:textId="77777777" w:rsidR="00096098" w:rsidRPr="00096098" w:rsidRDefault="00096098" w:rsidP="00096098">
            <w:pPr>
              <w:numPr>
                <w:ilvl w:val="0"/>
                <w:numId w:val="29"/>
              </w:numPr>
              <w:tabs>
                <w:tab w:val="left" w:pos="435"/>
              </w:tabs>
              <w:rPr>
                <w:rFonts w:eastAsia="Calibri" w:cs="Arial"/>
                <w:sz w:val="24"/>
                <w:szCs w:val="24"/>
              </w:rPr>
            </w:pPr>
            <w:r w:rsidRPr="00096098">
              <w:rPr>
                <w:rFonts w:eastAsia="Calibri" w:cs="Arial"/>
                <w:sz w:val="24"/>
                <w:szCs w:val="24"/>
              </w:rPr>
              <w:t>Skills and training</w:t>
            </w:r>
          </w:p>
          <w:p w14:paraId="3C21D804" w14:textId="77777777" w:rsidR="00096098" w:rsidRPr="00096098" w:rsidRDefault="00096098" w:rsidP="00096098">
            <w:pPr>
              <w:numPr>
                <w:ilvl w:val="0"/>
                <w:numId w:val="29"/>
              </w:numPr>
              <w:tabs>
                <w:tab w:val="left" w:pos="435"/>
              </w:tabs>
              <w:rPr>
                <w:rFonts w:eastAsia="Calibri" w:cs="Arial"/>
                <w:sz w:val="24"/>
                <w:szCs w:val="24"/>
              </w:rPr>
            </w:pPr>
            <w:r w:rsidRPr="00096098">
              <w:rPr>
                <w:rFonts w:eastAsia="Calibri" w:cs="Arial"/>
                <w:sz w:val="24"/>
                <w:szCs w:val="24"/>
              </w:rPr>
              <w:t>Childcare provision</w:t>
            </w:r>
          </w:p>
          <w:p w14:paraId="7968F4CE" w14:textId="77777777" w:rsidR="00096098" w:rsidRPr="00096098" w:rsidRDefault="00096098" w:rsidP="00032244">
            <w:pPr>
              <w:tabs>
                <w:tab w:val="left" w:pos="435"/>
              </w:tabs>
              <w:rPr>
                <w:rFonts w:eastAsia="Calibri" w:cs="Arial"/>
                <w:sz w:val="24"/>
                <w:szCs w:val="24"/>
              </w:rPr>
            </w:pPr>
          </w:p>
        </w:tc>
        <w:tc>
          <w:tcPr>
            <w:tcW w:w="4508" w:type="dxa"/>
          </w:tcPr>
          <w:p w14:paraId="4A847D7E" w14:textId="77777777" w:rsidR="00096098" w:rsidRPr="00096098" w:rsidRDefault="00096098" w:rsidP="00032244">
            <w:pPr>
              <w:tabs>
                <w:tab w:val="left" w:pos="435"/>
              </w:tabs>
              <w:rPr>
                <w:rFonts w:eastAsia="Calibri" w:cs="Arial"/>
                <w:sz w:val="24"/>
                <w:szCs w:val="24"/>
              </w:rPr>
            </w:pPr>
            <w:r w:rsidRPr="00096098">
              <w:rPr>
                <w:rFonts w:eastAsia="Calibri" w:cs="Arial"/>
                <w:sz w:val="24"/>
                <w:szCs w:val="24"/>
              </w:rPr>
              <w:t>Key Actions Include:</w:t>
            </w:r>
          </w:p>
          <w:p w14:paraId="57CF31F3" w14:textId="77777777" w:rsidR="00096098" w:rsidRPr="00096098" w:rsidRDefault="00096098" w:rsidP="00096098">
            <w:pPr>
              <w:numPr>
                <w:ilvl w:val="0"/>
                <w:numId w:val="30"/>
              </w:numPr>
              <w:tabs>
                <w:tab w:val="left" w:pos="435"/>
              </w:tabs>
              <w:rPr>
                <w:rFonts w:eastAsia="Calibri" w:cs="Arial"/>
                <w:sz w:val="24"/>
                <w:szCs w:val="24"/>
              </w:rPr>
            </w:pPr>
            <w:r w:rsidRPr="00096098">
              <w:rPr>
                <w:rFonts w:eastAsia="Calibri" w:cs="Arial"/>
                <w:sz w:val="24"/>
                <w:szCs w:val="24"/>
              </w:rPr>
              <w:t>Development of a Good Jobs Charter and Employment Rights Bill</w:t>
            </w:r>
          </w:p>
          <w:p w14:paraId="42BC15B0" w14:textId="77777777" w:rsidR="00096098" w:rsidRPr="00096098" w:rsidRDefault="00096098" w:rsidP="00096098">
            <w:pPr>
              <w:numPr>
                <w:ilvl w:val="0"/>
                <w:numId w:val="30"/>
              </w:numPr>
              <w:tabs>
                <w:tab w:val="left" w:pos="435"/>
              </w:tabs>
              <w:rPr>
                <w:rFonts w:eastAsia="Calibri" w:cs="Arial"/>
                <w:sz w:val="24"/>
                <w:szCs w:val="24"/>
              </w:rPr>
            </w:pPr>
            <w:r w:rsidRPr="00096098">
              <w:rPr>
                <w:rFonts w:eastAsia="Calibri" w:cs="Arial"/>
                <w:sz w:val="24"/>
                <w:szCs w:val="24"/>
              </w:rPr>
              <w:t>Implementation of inclusive pathways to work</w:t>
            </w:r>
          </w:p>
          <w:p w14:paraId="4498D5AE" w14:textId="77777777" w:rsidR="00096098" w:rsidRPr="00096098" w:rsidRDefault="00096098" w:rsidP="00096098">
            <w:pPr>
              <w:numPr>
                <w:ilvl w:val="0"/>
                <w:numId w:val="30"/>
              </w:numPr>
              <w:tabs>
                <w:tab w:val="left" w:pos="435"/>
              </w:tabs>
              <w:rPr>
                <w:rFonts w:eastAsia="Calibri" w:cs="Arial"/>
                <w:sz w:val="24"/>
                <w:szCs w:val="24"/>
              </w:rPr>
            </w:pPr>
            <w:r w:rsidRPr="00096098">
              <w:rPr>
                <w:rFonts w:eastAsia="Calibri" w:cs="Arial"/>
                <w:sz w:val="24"/>
                <w:szCs w:val="24"/>
              </w:rPr>
              <w:t>Investment in childcare subsidies and early learning strategies</w:t>
            </w:r>
          </w:p>
          <w:p w14:paraId="364A5EC3" w14:textId="77777777" w:rsidR="00096098" w:rsidRPr="00096098" w:rsidRDefault="00096098" w:rsidP="00032244">
            <w:pPr>
              <w:tabs>
                <w:tab w:val="left" w:pos="435"/>
              </w:tabs>
              <w:rPr>
                <w:rFonts w:eastAsia="Calibri" w:cs="Arial"/>
                <w:sz w:val="24"/>
                <w:szCs w:val="24"/>
              </w:rPr>
            </w:pPr>
          </w:p>
        </w:tc>
      </w:tr>
    </w:tbl>
    <w:p w14:paraId="5DD4ABB2" w14:textId="77777777" w:rsidR="00096098" w:rsidRDefault="00096098" w:rsidP="00096098">
      <w:pPr>
        <w:tabs>
          <w:tab w:val="left" w:pos="435"/>
        </w:tabs>
        <w:rPr>
          <w:rFonts w:eastAsia="Calibri" w:cs="Arial"/>
          <w:szCs w:val="24"/>
        </w:rPr>
      </w:pPr>
    </w:p>
    <w:p w14:paraId="42CBC712" w14:textId="77777777" w:rsidR="00096098" w:rsidRPr="001B47AB" w:rsidRDefault="00096098" w:rsidP="00096098">
      <w:pPr>
        <w:tabs>
          <w:tab w:val="left" w:pos="435"/>
        </w:tabs>
        <w:rPr>
          <w:rFonts w:eastAsia="Calibri" w:cs="Arial"/>
          <w:bCs/>
          <w:szCs w:val="24"/>
        </w:rPr>
      </w:pPr>
    </w:p>
    <w:p w14:paraId="1EA0DD99" w14:textId="77777777" w:rsidR="00096098" w:rsidRPr="001B47AB" w:rsidRDefault="00096098" w:rsidP="00096098">
      <w:pPr>
        <w:spacing w:after="160" w:line="259" w:lineRule="auto"/>
        <w:rPr>
          <w:rFonts w:eastAsia="Calibri" w:cs="Arial"/>
          <w:b/>
          <w:szCs w:val="24"/>
        </w:rPr>
      </w:pPr>
      <w:r>
        <w:rPr>
          <w:rFonts w:eastAsia="Calibri" w:cs="Arial"/>
          <w:b/>
          <w:szCs w:val="24"/>
        </w:rPr>
        <w:br w:type="page"/>
      </w:r>
      <w:r>
        <w:rPr>
          <w:rFonts w:eastAsia="Calibri" w:cs="Arial"/>
          <w:b/>
          <w:szCs w:val="24"/>
        </w:rPr>
        <w:lastRenderedPageBreak/>
        <w:t>D</w:t>
      </w:r>
      <w:r w:rsidRPr="001B47AB">
        <w:rPr>
          <w:rFonts w:eastAsia="Calibri" w:cs="Arial"/>
          <w:b/>
          <w:szCs w:val="24"/>
        </w:rPr>
        <w:t>raft Council Response</w:t>
      </w:r>
    </w:p>
    <w:p w14:paraId="1C620B2E" w14:textId="6E9FD8E3" w:rsidR="00096098" w:rsidRDefault="00096098" w:rsidP="00096098">
      <w:pPr>
        <w:tabs>
          <w:tab w:val="left" w:pos="435"/>
        </w:tabs>
        <w:rPr>
          <w:rFonts w:eastAsia="Calibri" w:cs="Arial"/>
          <w:bCs/>
          <w:szCs w:val="24"/>
        </w:rPr>
      </w:pPr>
      <w:r>
        <w:rPr>
          <w:rFonts w:eastAsia="Calibri" w:cs="Arial"/>
          <w:bCs/>
          <w:szCs w:val="24"/>
        </w:rPr>
        <w:t xml:space="preserve">This was an </w:t>
      </w:r>
      <w:r w:rsidRPr="00F44DC8">
        <w:rPr>
          <w:rFonts w:eastAsia="Calibri" w:cs="Arial"/>
          <w:bCs/>
          <w:szCs w:val="24"/>
        </w:rPr>
        <w:t>important strategy</w:t>
      </w:r>
      <w:r>
        <w:rPr>
          <w:rFonts w:eastAsia="Calibri" w:cs="Arial"/>
          <w:bCs/>
          <w:szCs w:val="24"/>
        </w:rPr>
        <w:t xml:space="preserve"> and its commitment to a rights-based, outcomes focused collaborative approach were welcome. </w:t>
      </w:r>
      <w:r w:rsidRPr="00F44DC8">
        <w:rPr>
          <w:rFonts w:eastAsia="Calibri" w:cs="Arial"/>
          <w:bCs/>
          <w:szCs w:val="24"/>
        </w:rPr>
        <w:t>A draft response ha</w:t>
      </w:r>
      <w:r>
        <w:rPr>
          <w:rFonts w:eastAsia="Calibri" w:cs="Arial"/>
          <w:bCs/>
          <w:szCs w:val="24"/>
        </w:rPr>
        <w:t>d</w:t>
      </w:r>
      <w:r w:rsidRPr="00F44DC8">
        <w:rPr>
          <w:rFonts w:eastAsia="Calibri" w:cs="Arial"/>
          <w:bCs/>
          <w:szCs w:val="24"/>
        </w:rPr>
        <w:t xml:space="preserve"> been prepared</w:t>
      </w:r>
      <w:r>
        <w:rPr>
          <w:rFonts w:eastAsia="Calibri" w:cs="Arial"/>
          <w:bCs/>
          <w:szCs w:val="24"/>
        </w:rPr>
        <w:t xml:space="preserve"> (see attached).</w:t>
      </w:r>
    </w:p>
    <w:p w14:paraId="785399F5" w14:textId="77777777" w:rsidR="00096098" w:rsidRPr="00F44DC8" w:rsidRDefault="00096098" w:rsidP="00096098">
      <w:pPr>
        <w:tabs>
          <w:tab w:val="left" w:pos="435"/>
        </w:tabs>
        <w:rPr>
          <w:rFonts w:eastAsia="Calibri" w:cs="Arial"/>
          <w:b/>
          <w:szCs w:val="24"/>
        </w:rPr>
      </w:pPr>
    </w:p>
    <w:p w14:paraId="3A463953" w14:textId="3E533620" w:rsidR="00096098" w:rsidRPr="00F44DC8" w:rsidRDefault="00096098" w:rsidP="00096098">
      <w:pPr>
        <w:tabs>
          <w:tab w:val="left" w:pos="435"/>
        </w:tabs>
        <w:rPr>
          <w:rFonts w:eastAsia="Calibri" w:cs="Arial"/>
          <w:bCs/>
          <w:szCs w:val="24"/>
        </w:rPr>
      </w:pPr>
      <w:r w:rsidRPr="00F44DC8">
        <w:rPr>
          <w:rFonts w:eastAsia="Calibri" w:cs="Arial"/>
          <w:bCs/>
          <w:szCs w:val="24"/>
        </w:rPr>
        <w:t xml:space="preserve">While the strategy </w:t>
      </w:r>
      <w:r>
        <w:rPr>
          <w:rFonts w:eastAsia="Calibri" w:cs="Arial"/>
          <w:bCs/>
          <w:szCs w:val="24"/>
        </w:rPr>
        <w:t>wa</w:t>
      </w:r>
      <w:r w:rsidRPr="00F44DC8">
        <w:rPr>
          <w:rFonts w:eastAsia="Calibri" w:cs="Arial"/>
          <w:bCs/>
          <w:szCs w:val="24"/>
        </w:rPr>
        <w:t>s welcome, the draft response expresses concern that it d</w:t>
      </w:r>
      <w:r>
        <w:rPr>
          <w:rFonts w:eastAsia="Calibri" w:cs="Arial"/>
          <w:bCs/>
          <w:szCs w:val="24"/>
        </w:rPr>
        <w:t xml:space="preserve">id </w:t>
      </w:r>
      <w:r w:rsidRPr="00F44DC8">
        <w:rPr>
          <w:rFonts w:eastAsia="Calibri" w:cs="Arial"/>
          <w:bCs/>
          <w:szCs w:val="24"/>
        </w:rPr>
        <w:t>not go far enough and primarily consists of existing actions that ha</w:t>
      </w:r>
      <w:r>
        <w:rPr>
          <w:rFonts w:eastAsia="Calibri" w:cs="Arial"/>
          <w:bCs/>
          <w:szCs w:val="24"/>
        </w:rPr>
        <w:t>d</w:t>
      </w:r>
      <w:r w:rsidRPr="00F44DC8">
        <w:rPr>
          <w:rFonts w:eastAsia="Calibri" w:cs="Arial"/>
          <w:bCs/>
          <w:szCs w:val="24"/>
        </w:rPr>
        <w:t xml:space="preserve"> not yet delivered the necessary impact.</w:t>
      </w:r>
    </w:p>
    <w:p w14:paraId="3311FF98" w14:textId="77777777" w:rsidR="00096098" w:rsidRPr="00F44DC8" w:rsidRDefault="00096098" w:rsidP="00096098">
      <w:pPr>
        <w:tabs>
          <w:tab w:val="left" w:pos="435"/>
        </w:tabs>
        <w:rPr>
          <w:rFonts w:eastAsia="Calibri" w:cs="Arial"/>
          <w:bCs/>
          <w:szCs w:val="24"/>
        </w:rPr>
      </w:pPr>
    </w:p>
    <w:p w14:paraId="548726E9" w14:textId="0B4193D0" w:rsidR="00096098" w:rsidRPr="00F44DC8" w:rsidRDefault="00096098" w:rsidP="00096098">
      <w:pPr>
        <w:tabs>
          <w:tab w:val="left" w:pos="435"/>
        </w:tabs>
        <w:rPr>
          <w:rFonts w:eastAsia="Calibri" w:cs="Arial"/>
          <w:bCs/>
          <w:szCs w:val="24"/>
        </w:rPr>
      </w:pPr>
      <w:r w:rsidRPr="00F44DC8">
        <w:rPr>
          <w:rFonts w:eastAsia="Calibri" w:cs="Arial"/>
          <w:bCs/>
          <w:szCs w:val="24"/>
        </w:rPr>
        <w:t xml:space="preserve">Bolder measures and a genuinely joined-up, whole-systems approach </w:t>
      </w:r>
      <w:r>
        <w:rPr>
          <w:rFonts w:eastAsia="Calibri" w:cs="Arial"/>
          <w:bCs/>
          <w:szCs w:val="24"/>
        </w:rPr>
        <w:t>we</w:t>
      </w:r>
      <w:r w:rsidRPr="00F44DC8">
        <w:rPr>
          <w:rFonts w:eastAsia="Calibri" w:cs="Arial"/>
          <w:bCs/>
          <w:szCs w:val="24"/>
        </w:rPr>
        <w:t xml:space="preserve">re required—one that addresses root causes, strengthens coordination, and </w:t>
      </w:r>
      <w:r>
        <w:rPr>
          <w:rFonts w:eastAsia="Calibri" w:cs="Arial"/>
          <w:bCs/>
          <w:szCs w:val="24"/>
        </w:rPr>
        <w:t>wa</w:t>
      </w:r>
      <w:r w:rsidRPr="00F44DC8">
        <w:rPr>
          <w:rFonts w:eastAsia="Calibri" w:cs="Arial"/>
          <w:bCs/>
          <w:szCs w:val="24"/>
        </w:rPr>
        <w:t>s grounded in evidence and lived experience.</w:t>
      </w:r>
    </w:p>
    <w:p w14:paraId="5FEC976D" w14:textId="77777777" w:rsidR="00096098" w:rsidRPr="00F44DC8" w:rsidRDefault="00096098" w:rsidP="00096098">
      <w:pPr>
        <w:tabs>
          <w:tab w:val="left" w:pos="435"/>
        </w:tabs>
        <w:rPr>
          <w:rFonts w:eastAsia="Calibri" w:cs="Arial"/>
          <w:bCs/>
          <w:szCs w:val="24"/>
        </w:rPr>
      </w:pPr>
    </w:p>
    <w:p w14:paraId="127A2830" w14:textId="77E76FEE" w:rsidR="00096098" w:rsidRDefault="00096098" w:rsidP="00096098">
      <w:pPr>
        <w:tabs>
          <w:tab w:val="left" w:pos="435"/>
        </w:tabs>
        <w:rPr>
          <w:rFonts w:eastAsia="Calibri" w:cs="Arial"/>
          <w:bCs/>
          <w:szCs w:val="24"/>
        </w:rPr>
      </w:pPr>
      <w:r w:rsidRPr="00F44DC8">
        <w:rPr>
          <w:rFonts w:eastAsia="Calibri" w:cs="Arial"/>
          <w:bCs/>
          <w:szCs w:val="24"/>
        </w:rPr>
        <w:t>The draft response ma</w:t>
      </w:r>
      <w:r>
        <w:rPr>
          <w:rFonts w:eastAsia="Calibri" w:cs="Arial"/>
          <w:bCs/>
          <w:szCs w:val="24"/>
        </w:rPr>
        <w:t>de</w:t>
      </w:r>
      <w:r w:rsidRPr="00F44DC8">
        <w:rPr>
          <w:rFonts w:eastAsia="Calibri" w:cs="Arial"/>
          <w:bCs/>
          <w:szCs w:val="24"/>
        </w:rPr>
        <w:t xml:space="preserve"> the following key points:</w:t>
      </w:r>
    </w:p>
    <w:p w14:paraId="0779F75B" w14:textId="77777777" w:rsidR="00096098" w:rsidRPr="00F44DC8" w:rsidRDefault="00096098" w:rsidP="00096098">
      <w:pPr>
        <w:tabs>
          <w:tab w:val="left" w:pos="435"/>
        </w:tabs>
        <w:rPr>
          <w:rFonts w:eastAsia="Calibri" w:cs="Arial"/>
          <w:bCs/>
          <w:szCs w:val="24"/>
        </w:rPr>
      </w:pPr>
    </w:p>
    <w:p w14:paraId="73646904" w14:textId="09D279EF"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Poverty is deepening despite current efforts.</w:t>
      </w:r>
      <w:r w:rsidRPr="00F44DC8">
        <w:rPr>
          <w:rFonts w:eastAsia="Calibri" w:cs="Arial"/>
          <w:bCs/>
          <w:szCs w:val="24"/>
        </w:rPr>
        <w:t xml:space="preserve"> Most listed actions </w:t>
      </w:r>
      <w:r>
        <w:rPr>
          <w:rFonts w:eastAsia="Calibri" w:cs="Arial"/>
          <w:bCs/>
          <w:szCs w:val="24"/>
        </w:rPr>
        <w:t>we</w:t>
      </w:r>
      <w:r w:rsidRPr="00F44DC8">
        <w:rPr>
          <w:rFonts w:eastAsia="Calibri" w:cs="Arial"/>
          <w:bCs/>
          <w:szCs w:val="24"/>
        </w:rPr>
        <w:t xml:space="preserve">re already underway, yet hardship </w:t>
      </w:r>
      <w:r>
        <w:rPr>
          <w:rFonts w:eastAsia="Calibri" w:cs="Arial"/>
          <w:bCs/>
          <w:szCs w:val="24"/>
        </w:rPr>
        <w:t>wa</w:t>
      </w:r>
      <w:r w:rsidRPr="00F44DC8">
        <w:rPr>
          <w:rFonts w:eastAsia="Calibri" w:cs="Arial"/>
          <w:bCs/>
          <w:szCs w:val="24"/>
        </w:rPr>
        <w:t xml:space="preserve">s rising. A step change </w:t>
      </w:r>
      <w:r>
        <w:rPr>
          <w:rFonts w:eastAsia="Calibri" w:cs="Arial"/>
          <w:bCs/>
          <w:szCs w:val="24"/>
        </w:rPr>
        <w:t>wa</w:t>
      </w:r>
      <w:r w:rsidRPr="00F44DC8">
        <w:rPr>
          <w:rFonts w:eastAsia="Calibri" w:cs="Arial"/>
          <w:bCs/>
          <w:szCs w:val="24"/>
        </w:rPr>
        <w:t>s needed—not more of the same.</w:t>
      </w:r>
    </w:p>
    <w:p w14:paraId="6E1DA567" w14:textId="3B54F02B"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Prevention must be central.</w:t>
      </w:r>
      <w:r w:rsidRPr="00F44DC8">
        <w:rPr>
          <w:rFonts w:eastAsia="Calibri" w:cs="Arial"/>
          <w:bCs/>
          <w:szCs w:val="24"/>
        </w:rPr>
        <w:t xml:space="preserve"> Early intervention—through affordable housing, mental health support, family services, and addressing rural isolation—</w:t>
      </w:r>
      <w:r>
        <w:rPr>
          <w:rFonts w:eastAsia="Calibri" w:cs="Arial"/>
          <w:bCs/>
          <w:szCs w:val="24"/>
        </w:rPr>
        <w:t>wa</w:t>
      </w:r>
      <w:r w:rsidRPr="00F44DC8">
        <w:rPr>
          <w:rFonts w:eastAsia="Calibri" w:cs="Arial"/>
          <w:bCs/>
          <w:szCs w:val="24"/>
        </w:rPr>
        <w:t xml:space="preserve">s essential, as highlighted in </w:t>
      </w:r>
      <w:r w:rsidRPr="00F44DC8">
        <w:rPr>
          <w:rFonts w:eastAsia="Calibri" w:cs="Arial"/>
          <w:bCs/>
          <w:i/>
          <w:iCs/>
          <w:szCs w:val="24"/>
        </w:rPr>
        <w:t>Ards and North Down’s Poverty and Hardship Report (2024)</w:t>
      </w:r>
      <w:r w:rsidRPr="00F44DC8">
        <w:rPr>
          <w:rFonts w:eastAsia="Calibri" w:cs="Arial"/>
          <w:bCs/>
          <w:szCs w:val="24"/>
        </w:rPr>
        <w:t>.</w:t>
      </w:r>
    </w:p>
    <w:p w14:paraId="025F5071" w14:textId="6C65AEFD"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The system must work better for people.</w:t>
      </w:r>
      <w:r w:rsidRPr="00F44DC8">
        <w:rPr>
          <w:rFonts w:eastAsia="Calibri" w:cs="Arial"/>
          <w:bCs/>
          <w:szCs w:val="24"/>
        </w:rPr>
        <w:t xml:space="preserve"> The welfare system c</w:t>
      </w:r>
      <w:r>
        <w:rPr>
          <w:rFonts w:eastAsia="Calibri" w:cs="Arial"/>
          <w:bCs/>
          <w:szCs w:val="24"/>
        </w:rPr>
        <w:t>ould</w:t>
      </w:r>
      <w:r w:rsidRPr="00F44DC8">
        <w:rPr>
          <w:rFonts w:eastAsia="Calibri" w:cs="Arial"/>
          <w:bCs/>
          <w:szCs w:val="24"/>
        </w:rPr>
        <w:t xml:space="preserve"> be rigid and stressful. Delays, sanctions, and study restrictions often trap</w:t>
      </w:r>
      <w:r>
        <w:rPr>
          <w:rFonts w:eastAsia="Calibri" w:cs="Arial"/>
          <w:bCs/>
          <w:szCs w:val="24"/>
        </w:rPr>
        <w:t>ped</w:t>
      </w:r>
      <w:r w:rsidRPr="00F44DC8">
        <w:rPr>
          <w:rFonts w:eastAsia="Calibri" w:cs="Arial"/>
          <w:bCs/>
          <w:szCs w:val="24"/>
        </w:rPr>
        <w:t xml:space="preserve"> people in poverty.</w:t>
      </w:r>
    </w:p>
    <w:p w14:paraId="1D9DA172" w14:textId="77777777"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Intergenerational poverty must be addressed.</w:t>
      </w:r>
      <w:r w:rsidRPr="00F44DC8">
        <w:rPr>
          <w:rFonts w:eastAsia="Calibri" w:cs="Arial"/>
          <w:bCs/>
          <w:szCs w:val="24"/>
        </w:rPr>
        <w:t xml:space="preserve"> Long-term disadvantage, low aspiration, trauma, and paramilitary influence require sustained, targeted support.</w:t>
      </w:r>
    </w:p>
    <w:p w14:paraId="43475434" w14:textId="06451C27"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Local, place-based solutions matter.</w:t>
      </w:r>
      <w:r w:rsidRPr="00F44DC8">
        <w:rPr>
          <w:rFonts w:eastAsia="Calibri" w:cs="Arial"/>
          <w:bCs/>
          <w:szCs w:val="24"/>
        </w:rPr>
        <w:t xml:space="preserve"> Poverty varies across and within </w:t>
      </w:r>
      <w:r>
        <w:rPr>
          <w:rFonts w:eastAsia="Calibri" w:cs="Arial"/>
          <w:bCs/>
          <w:szCs w:val="24"/>
        </w:rPr>
        <w:t>C</w:t>
      </w:r>
      <w:r w:rsidRPr="00F44DC8">
        <w:rPr>
          <w:rFonts w:eastAsia="Calibri" w:cs="Arial"/>
          <w:bCs/>
          <w:szCs w:val="24"/>
        </w:rPr>
        <w:t>ouncil areas. Councils and community groups must be empowered to respond flexibly to local need—especially in rural areas.</w:t>
      </w:r>
    </w:p>
    <w:p w14:paraId="22762BCE" w14:textId="05C6B9E3"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Lived experience and local data are vital.</w:t>
      </w:r>
      <w:r w:rsidRPr="00F44DC8">
        <w:rPr>
          <w:rFonts w:eastAsia="Calibri" w:cs="Arial"/>
          <w:bCs/>
          <w:szCs w:val="24"/>
        </w:rPr>
        <w:t xml:space="preserve"> Ongoing co-design and the use of </w:t>
      </w:r>
      <w:r>
        <w:rPr>
          <w:rFonts w:eastAsia="Calibri" w:cs="Arial"/>
          <w:bCs/>
          <w:szCs w:val="24"/>
        </w:rPr>
        <w:t>C</w:t>
      </w:r>
      <w:r w:rsidRPr="00F44DC8">
        <w:rPr>
          <w:rFonts w:eastAsia="Calibri" w:cs="Arial"/>
          <w:bCs/>
          <w:szCs w:val="24"/>
        </w:rPr>
        <w:t>ouncil-level data, such as that gathered in Ards and North Down, should inform and monitor delivery.</w:t>
      </w:r>
    </w:p>
    <w:p w14:paraId="2A7B3A4E" w14:textId="77777777" w:rsidR="00096098" w:rsidRPr="00F44DC8" w:rsidRDefault="00096098" w:rsidP="00096098">
      <w:pPr>
        <w:numPr>
          <w:ilvl w:val="0"/>
          <w:numId w:val="31"/>
        </w:numPr>
        <w:tabs>
          <w:tab w:val="left" w:pos="435"/>
        </w:tabs>
        <w:rPr>
          <w:rFonts w:eastAsia="Calibri" w:cs="Arial"/>
          <w:bCs/>
          <w:szCs w:val="24"/>
        </w:rPr>
      </w:pPr>
      <w:r w:rsidRPr="00F44DC8">
        <w:rPr>
          <w:rFonts w:eastAsia="Calibri" w:cs="Arial"/>
          <w:b/>
          <w:bCs/>
          <w:szCs w:val="24"/>
        </w:rPr>
        <w:t>Cost-of-living pressures require urgent action.</w:t>
      </w:r>
      <w:r w:rsidRPr="00F44DC8">
        <w:rPr>
          <w:rFonts w:eastAsia="Calibri" w:cs="Arial"/>
          <w:bCs/>
          <w:szCs w:val="24"/>
        </w:rPr>
        <w:t xml:space="preserve"> Rising prices for food, fuel, rent, and other essentials demand continued emergency support alongside longer-term change.</w:t>
      </w:r>
    </w:p>
    <w:p w14:paraId="38A7E62B" w14:textId="77777777" w:rsidR="009A3868" w:rsidRPr="00AF53CA" w:rsidRDefault="009A3868" w:rsidP="009A3868">
      <w:pPr>
        <w:rPr>
          <w:rFonts w:cs="Arial"/>
          <w:szCs w:val="24"/>
        </w:rPr>
      </w:pPr>
    </w:p>
    <w:p w14:paraId="2AB5456D" w14:textId="77777777" w:rsidR="00096098" w:rsidRDefault="004E69A4" w:rsidP="00096098">
      <w:pPr>
        <w:tabs>
          <w:tab w:val="left" w:pos="435"/>
        </w:tabs>
        <w:rPr>
          <w:rFonts w:eastAsia="Calibri" w:cs="Arial"/>
          <w:bCs/>
          <w:szCs w:val="24"/>
        </w:rPr>
      </w:pPr>
      <w:r w:rsidRPr="004E69A4">
        <w:rPr>
          <w:rFonts w:cs="Arial"/>
          <w:caps/>
          <w:szCs w:val="24"/>
        </w:rPr>
        <w:t>Recommended</w:t>
      </w:r>
      <w:r w:rsidRPr="00AF53CA">
        <w:rPr>
          <w:rFonts w:cs="Arial"/>
          <w:szCs w:val="24"/>
        </w:rPr>
        <w:t xml:space="preserve"> that </w:t>
      </w:r>
      <w:r w:rsidR="00096098" w:rsidRPr="001B47AB">
        <w:rPr>
          <w:rFonts w:eastAsia="Calibri" w:cs="Arial"/>
          <w:bCs/>
          <w:szCs w:val="24"/>
        </w:rPr>
        <w:t>Council</w:t>
      </w:r>
      <w:r w:rsidR="00096098">
        <w:rPr>
          <w:rFonts w:eastAsia="Calibri" w:cs="Arial"/>
          <w:bCs/>
          <w:szCs w:val="24"/>
        </w:rPr>
        <w:t xml:space="preserve"> a</w:t>
      </w:r>
      <w:r w:rsidR="00096098" w:rsidRPr="001B47AB">
        <w:rPr>
          <w:rFonts w:eastAsia="Calibri" w:cs="Arial"/>
          <w:bCs/>
          <w:szCs w:val="24"/>
        </w:rPr>
        <w:t>pproves the attached draft response for submission to the Executive Office</w:t>
      </w:r>
      <w:r w:rsidR="00096098">
        <w:rPr>
          <w:rFonts w:eastAsia="Calibri" w:cs="Arial"/>
          <w:bCs/>
          <w:szCs w:val="24"/>
        </w:rPr>
        <w:t>.</w:t>
      </w:r>
    </w:p>
    <w:p w14:paraId="38A52C0A" w14:textId="77777777" w:rsidR="00AE7527" w:rsidRDefault="00AE7527" w:rsidP="00096098">
      <w:pPr>
        <w:tabs>
          <w:tab w:val="left" w:pos="435"/>
        </w:tabs>
        <w:rPr>
          <w:rFonts w:eastAsia="Calibri" w:cs="Arial"/>
          <w:bCs/>
          <w:szCs w:val="24"/>
        </w:rPr>
      </w:pPr>
    </w:p>
    <w:p w14:paraId="5151E222" w14:textId="3F517F3D" w:rsidR="00AE7527" w:rsidRDefault="00AE7527" w:rsidP="00096098">
      <w:pPr>
        <w:tabs>
          <w:tab w:val="left" w:pos="435"/>
        </w:tabs>
        <w:rPr>
          <w:rFonts w:eastAsia="Calibri" w:cs="Arial"/>
          <w:bCs/>
          <w:szCs w:val="24"/>
        </w:rPr>
      </w:pPr>
      <w:r>
        <w:rPr>
          <w:rFonts w:eastAsia="Calibri" w:cs="Arial"/>
          <w:bCs/>
          <w:szCs w:val="24"/>
        </w:rPr>
        <w:t xml:space="preserve">Councillor McBurney proposed, seconded by Councillor Irwin, that the recommendation be adopted with the following amendments: </w:t>
      </w:r>
    </w:p>
    <w:p w14:paraId="721F26D1" w14:textId="77777777" w:rsidR="005E03B6" w:rsidRPr="00AE7527" w:rsidRDefault="005E03B6" w:rsidP="00096098">
      <w:pPr>
        <w:tabs>
          <w:tab w:val="left" w:pos="435"/>
        </w:tabs>
        <w:rPr>
          <w:rFonts w:eastAsia="Calibri" w:cs="Arial"/>
          <w:bCs/>
          <w:szCs w:val="24"/>
        </w:rPr>
      </w:pPr>
    </w:p>
    <w:p w14:paraId="5ECA248D" w14:textId="77777777" w:rsidR="005E03B6" w:rsidRPr="00AE7527" w:rsidRDefault="005E03B6" w:rsidP="00AE7527">
      <w:pPr>
        <w:pStyle w:val="ListParagraph"/>
        <w:numPr>
          <w:ilvl w:val="0"/>
          <w:numId w:val="43"/>
        </w:numPr>
        <w:tabs>
          <w:tab w:val="left" w:pos="435"/>
        </w:tabs>
        <w:rPr>
          <w:rFonts w:eastAsia="Calibri" w:cs="Arial"/>
          <w:bCs/>
          <w:szCs w:val="24"/>
        </w:rPr>
      </w:pPr>
      <w:r w:rsidRPr="00AE7527">
        <w:rPr>
          <w:rFonts w:eastAsia="Calibri" w:cs="Arial"/>
          <w:bCs/>
          <w:szCs w:val="24"/>
        </w:rPr>
        <w:t>Question 8b (page 9)</w:t>
      </w:r>
    </w:p>
    <w:p w14:paraId="0BE920AC" w14:textId="77777777" w:rsidR="005E03B6" w:rsidRPr="00AE7527" w:rsidRDefault="005E03B6" w:rsidP="005E03B6">
      <w:pPr>
        <w:tabs>
          <w:tab w:val="left" w:pos="435"/>
        </w:tabs>
        <w:rPr>
          <w:rFonts w:eastAsia="Calibri" w:cs="Arial"/>
          <w:bCs/>
          <w:szCs w:val="24"/>
        </w:rPr>
      </w:pPr>
    </w:p>
    <w:p w14:paraId="09972C19" w14:textId="77777777" w:rsidR="005E03B6" w:rsidRPr="00AE7527" w:rsidRDefault="005E03B6" w:rsidP="005E03B6">
      <w:pPr>
        <w:tabs>
          <w:tab w:val="left" w:pos="435"/>
        </w:tabs>
        <w:rPr>
          <w:rFonts w:eastAsia="Calibri" w:cs="Arial"/>
          <w:bCs/>
          <w:szCs w:val="24"/>
        </w:rPr>
      </w:pPr>
      <w:r w:rsidRPr="00AE7527">
        <w:rPr>
          <w:rFonts w:eastAsia="Calibri" w:cs="Arial"/>
          <w:bCs/>
          <w:szCs w:val="24"/>
        </w:rPr>
        <w:t xml:space="preserve">Add before ‘Additional actions to consider include’: ‘In addition, there is a requirement for the Strategy to be cognisant of external decisions impacting poverty in Northern Ireland. To ensure the Strategy adequately considers emerging risks, </w:t>
      </w:r>
      <w:r w:rsidRPr="00AE7527">
        <w:rPr>
          <w:rFonts w:eastAsia="Calibri" w:cs="Arial"/>
          <w:bCs/>
          <w:szCs w:val="24"/>
        </w:rPr>
        <w:lastRenderedPageBreak/>
        <w:t>particularly for disabled people, there should be a commitment to protecting disabled people from additional hardship and ensuring they are adequately supported to remain in or access meaningful work, where appropriate. Prioritising enhanced employment support, accessible workplaces, and tailored services for disabled people is critical as the UK Government make changes to disability benefits impacting people across Northern Ireland.</w:t>
      </w:r>
    </w:p>
    <w:p w14:paraId="078364BF" w14:textId="77777777" w:rsidR="005E03B6" w:rsidRPr="00AE7527" w:rsidRDefault="005E03B6" w:rsidP="005E03B6">
      <w:pPr>
        <w:tabs>
          <w:tab w:val="left" w:pos="435"/>
        </w:tabs>
        <w:rPr>
          <w:rFonts w:eastAsia="Calibri" w:cs="Arial"/>
          <w:bCs/>
          <w:szCs w:val="24"/>
        </w:rPr>
      </w:pPr>
    </w:p>
    <w:p w14:paraId="56BCA690" w14:textId="77777777" w:rsidR="005E03B6" w:rsidRPr="00AE7527" w:rsidRDefault="005E03B6" w:rsidP="00AE7527">
      <w:pPr>
        <w:pStyle w:val="ListParagraph"/>
        <w:numPr>
          <w:ilvl w:val="0"/>
          <w:numId w:val="43"/>
        </w:numPr>
        <w:tabs>
          <w:tab w:val="left" w:pos="435"/>
        </w:tabs>
        <w:rPr>
          <w:rFonts w:eastAsia="Calibri" w:cs="Arial"/>
          <w:bCs/>
          <w:szCs w:val="24"/>
        </w:rPr>
      </w:pPr>
      <w:r w:rsidRPr="00AE7527">
        <w:rPr>
          <w:rFonts w:eastAsia="Calibri" w:cs="Arial"/>
          <w:bCs/>
          <w:szCs w:val="24"/>
        </w:rPr>
        <w:t>Question 16 (page 14) in addition to the current recommendations add the following immediately after the end of the first bullet point:</w:t>
      </w:r>
    </w:p>
    <w:p w14:paraId="1E4EBE7A" w14:textId="77777777" w:rsidR="005E03B6" w:rsidRPr="00AE7527" w:rsidRDefault="005E03B6" w:rsidP="005E03B6">
      <w:pPr>
        <w:tabs>
          <w:tab w:val="left" w:pos="435"/>
        </w:tabs>
        <w:rPr>
          <w:rFonts w:eastAsia="Calibri" w:cs="Arial"/>
          <w:bCs/>
          <w:szCs w:val="24"/>
        </w:rPr>
      </w:pPr>
    </w:p>
    <w:p w14:paraId="4DEE11D5" w14:textId="067AA52C" w:rsidR="005E03B6" w:rsidRPr="00AE7527" w:rsidRDefault="005E03B6" w:rsidP="005E03B6">
      <w:pPr>
        <w:tabs>
          <w:tab w:val="left" w:pos="435"/>
        </w:tabs>
        <w:rPr>
          <w:rFonts w:eastAsia="Calibri" w:cs="Arial"/>
          <w:bCs/>
          <w:szCs w:val="24"/>
        </w:rPr>
      </w:pPr>
      <w:r w:rsidRPr="00AE7527">
        <w:rPr>
          <w:rFonts w:eastAsia="Calibri" w:cs="Arial"/>
          <w:bCs/>
          <w:szCs w:val="24"/>
        </w:rPr>
        <w:t xml:space="preserve">Time-bound targets are critical for success. We recommend the inclusion of time-bound targets to reduce poverty over the short, medium and long-term as recommended by the Public Accounts Committee and the NI Audit Office. </w:t>
      </w:r>
    </w:p>
    <w:p w14:paraId="412EE51B" w14:textId="77777777" w:rsidR="005E03B6" w:rsidRPr="00AE7527" w:rsidRDefault="005E03B6" w:rsidP="005E03B6">
      <w:pPr>
        <w:tabs>
          <w:tab w:val="left" w:pos="435"/>
        </w:tabs>
        <w:rPr>
          <w:rFonts w:eastAsia="Calibri" w:cs="Arial"/>
          <w:bCs/>
          <w:szCs w:val="24"/>
        </w:rPr>
      </w:pPr>
    </w:p>
    <w:p w14:paraId="3F1816A6" w14:textId="77777777" w:rsidR="005E03B6" w:rsidRPr="00AE7527" w:rsidRDefault="005E03B6" w:rsidP="005E03B6">
      <w:pPr>
        <w:tabs>
          <w:tab w:val="left" w:pos="435"/>
        </w:tabs>
        <w:rPr>
          <w:rFonts w:eastAsia="Calibri" w:cs="Arial"/>
          <w:bCs/>
          <w:szCs w:val="24"/>
        </w:rPr>
      </w:pPr>
      <w:r w:rsidRPr="00AE7527">
        <w:rPr>
          <w:rFonts w:eastAsia="Calibri" w:cs="Arial"/>
          <w:bCs/>
          <w:szCs w:val="24"/>
        </w:rPr>
        <w:t>Funding the strategy. Change won’t happen without investment. The anti-poverty strategy needs to be fully funded to ensure the vision of poverty eradication is realised.</w:t>
      </w:r>
    </w:p>
    <w:p w14:paraId="1A29AFFB" w14:textId="77777777" w:rsidR="005E03B6" w:rsidRPr="00AE7527" w:rsidRDefault="005E03B6" w:rsidP="005E03B6">
      <w:pPr>
        <w:tabs>
          <w:tab w:val="left" w:pos="435"/>
        </w:tabs>
        <w:rPr>
          <w:rFonts w:eastAsia="Calibri" w:cs="Arial"/>
          <w:bCs/>
          <w:szCs w:val="24"/>
        </w:rPr>
      </w:pPr>
    </w:p>
    <w:p w14:paraId="4C50E336" w14:textId="77777777" w:rsidR="005E03B6" w:rsidRPr="00AE7527" w:rsidRDefault="005E03B6" w:rsidP="005E03B6">
      <w:pPr>
        <w:tabs>
          <w:tab w:val="left" w:pos="435"/>
        </w:tabs>
        <w:rPr>
          <w:rFonts w:eastAsia="Calibri" w:cs="Arial"/>
          <w:bCs/>
          <w:szCs w:val="24"/>
        </w:rPr>
      </w:pPr>
      <w:r w:rsidRPr="00AE7527">
        <w:rPr>
          <w:rFonts w:eastAsia="Calibri" w:cs="Arial"/>
          <w:bCs/>
          <w:szCs w:val="24"/>
        </w:rPr>
        <w:t xml:space="preserve">Learning from others. Council supports the adoption of evidence-based interventions and long-term commitments that reflect the scale and complexity of poverty — including learning from other parts of the UK where appropriate. We would strongly recommend the NI Executive consider introducing legally binding targets for child poverty following the lead of the Scottish government. </w:t>
      </w:r>
    </w:p>
    <w:p w14:paraId="56295CD7" w14:textId="77777777" w:rsidR="005E03B6" w:rsidRPr="00AE7527" w:rsidRDefault="005E03B6" w:rsidP="005E03B6">
      <w:pPr>
        <w:tabs>
          <w:tab w:val="left" w:pos="435"/>
        </w:tabs>
        <w:rPr>
          <w:rFonts w:eastAsia="Calibri" w:cs="Arial"/>
          <w:bCs/>
          <w:szCs w:val="24"/>
        </w:rPr>
      </w:pPr>
    </w:p>
    <w:p w14:paraId="0BDB963A" w14:textId="77777777" w:rsidR="005E03B6" w:rsidRDefault="005E03B6" w:rsidP="005E03B6">
      <w:pPr>
        <w:tabs>
          <w:tab w:val="left" w:pos="435"/>
        </w:tabs>
        <w:rPr>
          <w:rFonts w:eastAsia="Calibri" w:cs="Arial"/>
          <w:bCs/>
          <w:szCs w:val="24"/>
        </w:rPr>
      </w:pPr>
      <w:r w:rsidRPr="00AE7527">
        <w:rPr>
          <w:rFonts w:eastAsia="Calibri" w:cs="Arial"/>
          <w:bCs/>
          <w:szCs w:val="24"/>
        </w:rPr>
        <w:t>In addition, to provide evidence of the importance of taking a holistic approach to tackling poverty the AND Poverty and Hardship Report should be submitted as a supplementary document along with consultation response.</w:t>
      </w:r>
    </w:p>
    <w:p w14:paraId="5BA00366" w14:textId="77777777" w:rsidR="00AE7527" w:rsidRDefault="00AE7527" w:rsidP="005E03B6">
      <w:pPr>
        <w:tabs>
          <w:tab w:val="left" w:pos="435"/>
        </w:tabs>
        <w:rPr>
          <w:rFonts w:eastAsia="Calibri" w:cs="Arial"/>
          <w:bCs/>
          <w:szCs w:val="24"/>
        </w:rPr>
      </w:pPr>
    </w:p>
    <w:p w14:paraId="6C8C7C92" w14:textId="721DFC6B" w:rsidR="00B07EE9" w:rsidRPr="00A279E9" w:rsidRDefault="00AE7527" w:rsidP="00A279E9">
      <w:pPr>
        <w:tabs>
          <w:tab w:val="left" w:pos="435"/>
        </w:tabs>
        <w:rPr>
          <w:rFonts w:eastAsia="Calibri" w:cs="Arial"/>
          <w:bCs/>
          <w:szCs w:val="24"/>
        </w:rPr>
      </w:pPr>
      <w:r w:rsidRPr="00AE7527">
        <w:rPr>
          <w:rFonts w:eastAsia="Calibri" w:cs="Arial"/>
          <w:bCs/>
          <w:szCs w:val="24"/>
        </w:rPr>
        <w:t>The proposer, Councillor McBurney stated that she</w:t>
      </w:r>
      <w:r w:rsidR="00B07EE9" w:rsidRPr="00AE7527">
        <w:rPr>
          <w:rFonts w:cs="Arial"/>
          <w:bCs/>
          <w:szCs w:val="24"/>
        </w:rPr>
        <w:t xml:space="preserve"> welcome</w:t>
      </w:r>
      <w:r w:rsidRPr="00AE7527">
        <w:rPr>
          <w:rFonts w:cs="Arial"/>
          <w:bCs/>
          <w:szCs w:val="24"/>
        </w:rPr>
        <w:t>d</w:t>
      </w:r>
      <w:r w:rsidR="00B07EE9" w:rsidRPr="00AE7527">
        <w:rPr>
          <w:rFonts w:cs="Arial"/>
          <w:bCs/>
          <w:szCs w:val="24"/>
        </w:rPr>
        <w:t xml:space="preserve"> the opportunity </w:t>
      </w:r>
      <w:r w:rsidRPr="00AE7527">
        <w:rPr>
          <w:rFonts w:cs="Arial"/>
          <w:bCs/>
          <w:szCs w:val="24"/>
        </w:rPr>
        <w:t>the</w:t>
      </w:r>
      <w:r w:rsidR="00B07EE9" w:rsidRPr="00AE7527">
        <w:rPr>
          <w:rFonts w:cs="Arial"/>
          <w:bCs/>
          <w:szCs w:val="24"/>
        </w:rPr>
        <w:t xml:space="preserve"> Council </w:t>
      </w:r>
      <w:r w:rsidRPr="00AE7527">
        <w:rPr>
          <w:rFonts w:cs="Arial"/>
          <w:bCs/>
          <w:szCs w:val="24"/>
        </w:rPr>
        <w:t xml:space="preserve">had </w:t>
      </w:r>
      <w:r w:rsidR="00B07EE9" w:rsidRPr="00AE7527">
        <w:rPr>
          <w:rFonts w:cs="Arial"/>
          <w:bCs/>
          <w:szCs w:val="24"/>
        </w:rPr>
        <w:t xml:space="preserve">to respond to </w:t>
      </w:r>
      <w:r w:rsidR="0069536A">
        <w:rPr>
          <w:rFonts w:cs="Arial"/>
          <w:bCs/>
          <w:szCs w:val="24"/>
        </w:rPr>
        <w:t>T</w:t>
      </w:r>
      <w:r w:rsidR="00B07EE9" w:rsidRPr="00AE7527">
        <w:rPr>
          <w:rFonts w:cs="Arial"/>
          <w:bCs/>
          <w:szCs w:val="24"/>
        </w:rPr>
        <w:t xml:space="preserve">he Executive’s </w:t>
      </w:r>
      <w:r w:rsidRPr="00AE7527">
        <w:rPr>
          <w:rFonts w:cs="Arial"/>
          <w:bCs/>
          <w:szCs w:val="24"/>
        </w:rPr>
        <w:t>A</w:t>
      </w:r>
      <w:r w:rsidR="00B07EE9" w:rsidRPr="00AE7527">
        <w:rPr>
          <w:rFonts w:cs="Arial"/>
          <w:bCs/>
          <w:szCs w:val="24"/>
        </w:rPr>
        <w:t>nti-</w:t>
      </w:r>
      <w:r w:rsidRPr="00AE7527">
        <w:rPr>
          <w:rFonts w:cs="Arial"/>
          <w:bCs/>
          <w:szCs w:val="24"/>
        </w:rPr>
        <w:t>P</w:t>
      </w:r>
      <w:r w:rsidR="00B07EE9" w:rsidRPr="00AE7527">
        <w:rPr>
          <w:rFonts w:cs="Arial"/>
          <w:bCs/>
          <w:szCs w:val="24"/>
        </w:rPr>
        <w:t xml:space="preserve">overty </w:t>
      </w:r>
      <w:r w:rsidRPr="00AE7527">
        <w:rPr>
          <w:rFonts w:cs="Arial"/>
          <w:bCs/>
          <w:szCs w:val="24"/>
        </w:rPr>
        <w:t>S</w:t>
      </w:r>
      <w:r w:rsidR="00B07EE9" w:rsidRPr="00AE7527">
        <w:rPr>
          <w:rFonts w:cs="Arial"/>
          <w:bCs/>
          <w:szCs w:val="24"/>
        </w:rPr>
        <w:t xml:space="preserve">trategy. </w:t>
      </w:r>
      <w:r w:rsidRPr="00AE7527">
        <w:rPr>
          <w:rFonts w:cs="Arial"/>
          <w:bCs/>
          <w:szCs w:val="24"/>
        </w:rPr>
        <w:t xml:space="preserve">She believed that it was </w:t>
      </w:r>
      <w:r w:rsidR="00B07EE9" w:rsidRPr="00AE7527">
        <w:rPr>
          <w:rFonts w:cs="Arial"/>
          <w:bCs/>
          <w:szCs w:val="24"/>
        </w:rPr>
        <w:t>important t</w:t>
      </w:r>
      <w:r w:rsidRPr="00AE7527">
        <w:rPr>
          <w:rFonts w:cs="Arial"/>
          <w:bCs/>
          <w:szCs w:val="24"/>
        </w:rPr>
        <w:t xml:space="preserve">o do </w:t>
      </w:r>
      <w:r w:rsidR="00B07EE9" w:rsidRPr="00AE7527">
        <w:rPr>
          <w:rFonts w:cs="Arial"/>
          <w:bCs/>
          <w:szCs w:val="24"/>
        </w:rPr>
        <w:t xml:space="preserve">so on behalf of the many households </w:t>
      </w:r>
      <w:r w:rsidRPr="00AE7527">
        <w:rPr>
          <w:rFonts w:cs="Arial"/>
          <w:bCs/>
          <w:szCs w:val="24"/>
        </w:rPr>
        <w:t xml:space="preserve">the Council </w:t>
      </w:r>
      <w:r w:rsidR="00B07EE9" w:rsidRPr="00AE7527">
        <w:rPr>
          <w:rFonts w:cs="Arial"/>
          <w:bCs/>
          <w:szCs w:val="24"/>
        </w:rPr>
        <w:t>represent</w:t>
      </w:r>
      <w:r w:rsidRPr="00AE7527">
        <w:rPr>
          <w:rFonts w:cs="Arial"/>
          <w:bCs/>
          <w:szCs w:val="24"/>
        </w:rPr>
        <w:t>ed</w:t>
      </w:r>
      <w:r w:rsidR="00B07EE9" w:rsidRPr="00AE7527">
        <w:rPr>
          <w:rFonts w:cs="Arial"/>
          <w:bCs/>
          <w:szCs w:val="24"/>
        </w:rPr>
        <w:t xml:space="preserve"> who </w:t>
      </w:r>
      <w:r w:rsidRPr="00AE7527">
        <w:rPr>
          <w:rFonts w:cs="Arial"/>
          <w:bCs/>
          <w:szCs w:val="24"/>
        </w:rPr>
        <w:t>we</w:t>
      </w:r>
      <w:r w:rsidR="00B07EE9" w:rsidRPr="00AE7527">
        <w:rPr>
          <w:rFonts w:cs="Arial"/>
          <w:bCs/>
          <w:szCs w:val="24"/>
        </w:rPr>
        <w:t xml:space="preserve">re experiencing financial hardship. </w:t>
      </w:r>
      <w:r w:rsidR="00B07EE9" w:rsidRPr="00AE7527">
        <w:rPr>
          <w:rFonts w:cs="Arial"/>
          <w:szCs w:val="24"/>
        </w:rPr>
        <w:t xml:space="preserve">Poverty </w:t>
      </w:r>
      <w:r w:rsidRPr="00AE7527">
        <w:rPr>
          <w:rFonts w:cs="Arial"/>
          <w:szCs w:val="24"/>
        </w:rPr>
        <w:t>wa</w:t>
      </w:r>
      <w:r w:rsidR="00B07EE9" w:rsidRPr="00AE7527">
        <w:rPr>
          <w:rFonts w:cs="Arial"/>
          <w:szCs w:val="24"/>
        </w:rPr>
        <w:t xml:space="preserve">s a major issue facing too many families and individuals in </w:t>
      </w:r>
      <w:r w:rsidRPr="00AE7527">
        <w:rPr>
          <w:rFonts w:cs="Arial"/>
          <w:szCs w:val="24"/>
        </w:rPr>
        <w:t>the</w:t>
      </w:r>
      <w:r w:rsidR="00B07EE9" w:rsidRPr="00AE7527">
        <w:rPr>
          <w:rFonts w:cs="Arial"/>
          <w:szCs w:val="24"/>
        </w:rPr>
        <w:t xml:space="preserve"> </w:t>
      </w:r>
      <w:r w:rsidRPr="00AE7527">
        <w:rPr>
          <w:rFonts w:cs="Arial"/>
          <w:szCs w:val="24"/>
        </w:rPr>
        <w:t>B</w:t>
      </w:r>
      <w:r w:rsidR="00B07EE9" w:rsidRPr="00AE7527">
        <w:rPr>
          <w:rFonts w:cs="Arial"/>
          <w:szCs w:val="24"/>
        </w:rPr>
        <w:t xml:space="preserve">orough, and across Northern Ireland. The Ards and North Down Poverty and Hardship report, shared with all members recently, revealed a stark picture of poverty across the </w:t>
      </w:r>
      <w:r w:rsidRPr="00AE7527">
        <w:rPr>
          <w:rFonts w:cs="Arial"/>
          <w:szCs w:val="24"/>
        </w:rPr>
        <w:t>B</w:t>
      </w:r>
      <w:r w:rsidR="00B07EE9" w:rsidRPr="00AE7527">
        <w:rPr>
          <w:rFonts w:cs="Arial"/>
          <w:szCs w:val="24"/>
        </w:rPr>
        <w:t xml:space="preserve">orough. According to latest figures from the End Child Poverty Coalition the child poverty rate for </w:t>
      </w:r>
      <w:r w:rsidRPr="00AE7527">
        <w:rPr>
          <w:rFonts w:cs="Arial"/>
          <w:szCs w:val="24"/>
        </w:rPr>
        <w:t>the B</w:t>
      </w:r>
      <w:r w:rsidR="00B07EE9" w:rsidRPr="00AE7527">
        <w:rPr>
          <w:rFonts w:cs="Arial"/>
          <w:szCs w:val="24"/>
        </w:rPr>
        <w:t>orough s</w:t>
      </w:r>
      <w:r w:rsidRPr="00AE7527">
        <w:rPr>
          <w:rFonts w:cs="Arial"/>
          <w:szCs w:val="24"/>
        </w:rPr>
        <w:t xml:space="preserve">at </w:t>
      </w:r>
      <w:r w:rsidR="00B07EE9" w:rsidRPr="00AE7527">
        <w:rPr>
          <w:rFonts w:cs="Arial"/>
          <w:szCs w:val="24"/>
        </w:rPr>
        <w:t xml:space="preserve">at 20.9%. </w:t>
      </w:r>
    </w:p>
    <w:p w14:paraId="6493E0CD" w14:textId="77777777" w:rsidR="00B07EE9" w:rsidRPr="00B07EE9" w:rsidRDefault="00B07EE9" w:rsidP="00B07EE9">
      <w:pPr>
        <w:rPr>
          <w:rFonts w:cs="Arial"/>
          <w:b/>
          <w:bCs/>
          <w:szCs w:val="24"/>
        </w:rPr>
      </w:pPr>
    </w:p>
    <w:p w14:paraId="1B4DB60C" w14:textId="66BA5CD5" w:rsidR="00B07EE9" w:rsidRPr="000C7D18" w:rsidRDefault="0059086D" w:rsidP="00B07EE9">
      <w:pPr>
        <w:rPr>
          <w:rFonts w:cs="Arial"/>
          <w:szCs w:val="24"/>
        </w:rPr>
      </w:pPr>
      <w:r w:rsidRPr="000C7D18">
        <w:rPr>
          <w:rFonts w:cs="Arial"/>
          <w:szCs w:val="24"/>
        </w:rPr>
        <w:t>Councillor McBurney stated that no one had</w:t>
      </w:r>
      <w:r w:rsidR="00B07EE9" w:rsidRPr="000C7D18">
        <w:rPr>
          <w:rFonts w:cs="Arial"/>
          <w:szCs w:val="24"/>
        </w:rPr>
        <w:t xml:space="preserve"> escaped the news when it c</w:t>
      </w:r>
      <w:r w:rsidRPr="000C7D18">
        <w:rPr>
          <w:rFonts w:cs="Arial"/>
          <w:szCs w:val="24"/>
        </w:rPr>
        <w:t>ame</w:t>
      </w:r>
      <w:r w:rsidR="00B07EE9" w:rsidRPr="000C7D18">
        <w:rPr>
          <w:rFonts w:cs="Arial"/>
          <w:szCs w:val="24"/>
        </w:rPr>
        <w:t xml:space="preserve"> to the UK Government plans to cut disability benefits. Although the move to change PIP ha</w:t>
      </w:r>
      <w:r w:rsidRPr="000C7D18">
        <w:rPr>
          <w:rFonts w:cs="Arial"/>
          <w:szCs w:val="24"/>
        </w:rPr>
        <w:t>d</w:t>
      </w:r>
      <w:r w:rsidR="00B07EE9" w:rsidRPr="000C7D18">
        <w:rPr>
          <w:rFonts w:cs="Arial"/>
          <w:szCs w:val="24"/>
        </w:rPr>
        <w:t xml:space="preserve"> been paused for now, the </w:t>
      </w:r>
      <w:r w:rsidRPr="000C7D18">
        <w:rPr>
          <w:rFonts w:cs="Arial"/>
          <w:szCs w:val="24"/>
        </w:rPr>
        <w:t>G</w:t>
      </w:r>
      <w:r w:rsidR="00B07EE9" w:rsidRPr="000C7D18">
        <w:rPr>
          <w:rFonts w:cs="Arial"/>
          <w:szCs w:val="24"/>
        </w:rPr>
        <w:t>overnment agenda remain</w:t>
      </w:r>
      <w:r w:rsidRPr="000C7D18">
        <w:rPr>
          <w:rFonts w:cs="Arial"/>
          <w:szCs w:val="24"/>
        </w:rPr>
        <w:t>ed</w:t>
      </w:r>
      <w:r w:rsidR="00B07EE9" w:rsidRPr="000C7D18">
        <w:rPr>
          <w:rFonts w:cs="Arial"/>
          <w:szCs w:val="24"/>
        </w:rPr>
        <w:t xml:space="preserve"> fixed on reducing the spend on disability benefits with major changes</w:t>
      </w:r>
      <w:r w:rsidRPr="000C7D18">
        <w:rPr>
          <w:rFonts w:cs="Arial"/>
          <w:szCs w:val="24"/>
        </w:rPr>
        <w:t xml:space="preserve"> also on the horizon</w:t>
      </w:r>
      <w:r w:rsidR="00B07EE9" w:rsidRPr="000C7D18">
        <w:rPr>
          <w:rFonts w:cs="Arial"/>
          <w:szCs w:val="24"/>
        </w:rPr>
        <w:t xml:space="preserve"> to Universal Credit. The decisions made at Westminster w</w:t>
      </w:r>
      <w:r w:rsidRPr="000C7D18">
        <w:rPr>
          <w:rFonts w:cs="Arial"/>
          <w:szCs w:val="24"/>
        </w:rPr>
        <w:t>ould</w:t>
      </w:r>
      <w:r w:rsidR="00B07EE9" w:rsidRPr="000C7D18">
        <w:rPr>
          <w:rFonts w:cs="Arial"/>
          <w:szCs w:val="24"/>
        </w:rPr>
        <w:t xml:space="preserve"> have a significant impact </w:t>
      </w:r>
      <w:r w:rsidR="00A279E9">
        <w:rPr>
          <w:rFonts w:cs="Arial"/>
          <w:szCs w:val="24"/>
        </w:rPr>
        <w:t>up</w:t>
      </w:r>
      <w:r w:rsidR="00B07EE9" w:rsidRPr="000C7D18">
        <w:rPr>
          <w:rFonts w:cs="Arial"/>
          <w:szCs w:val="24"/>
        </w:rPr>
        <w:t>on disabled people in th</w:t>
      </w:r>
      <w:r w:rsidR="00A279E9">
        <w:rPr>
          <w:rFonts w:cs="Arial"/>
          <w:szCs w:val="24"/>
        </w:rPr>
        <w:t>e</w:t>
      </w:r>
      <w:r w:rsidR="00B07EE9" w:rsidRPr="000C7D18">
        <w:rPr>
          <w:rFonts w:cs="Arial"/>
          <w:szCs w:val="24"/>
        </w:rPr>
        <w:t xml:space="preserve"> </w:t>
      </w:r>
      <w:r w:rsidR="00A279E9">
        <w:rPr>
          <w:rFonts w:cs="Arial"/>
          <w:szCs w:val="24"/>
        </w:rPr>
        <w:t>B</w:t>
      </w:r>
      <w:r w:rsidR="00B07EE9" w:rsidRPr="000C7D18">
        <w:rPr>
          <w:rFonts w:cs="Arial"/>
          <w:szCs w:val="24"/>
        </w:rPr>
        <w:t xml:space="preserve">orough and across Northern Ireland. </w:t>
      </w:r>
      <w:r w:rsidRPr="000C7D18">
        <w:rPr>
          <w:rFonts w:cs="Arial"/>
          <w:szCs w:val="24"/>
        </w:rPr>
        <w:t>As such she believed that t</w:t>
      </w:r>
      <w:r w:rsidR="00B07EE9" w:rsidRPr="000C7D18">
        <w:rPr>
          <w:rFonts w:cs="Arial"/>
          <w:szCs w:val="24"/>
        </w:rPr>
        <w:t xml:space="preserve">he Executive </w:t>
      </w:r>
      <w:r w:rsidRPr="000C7D18">
        <w:rPr>
          <w:rFonts w:cs="Arial"/>
          <w:szCs w:val="24"/>
        </w:rPr>
        <w:t>A</w:t>
      </w:r>
      <w:r w:rsidR="00B07EE9" w:rsidRPr="000C7D18">
        <w:rPr>
          <w:rFonts w:cs="Arial"/>
          <w:szCs w:val="24"/>
        </w:rPr>
        <w:t>nti-</w:t>
      </w:r>
      <w:r w:rsidRPr="000C7D18">
        <w:rPr>
          <w:rFonts w:cs="Arial"/>
          <w:szCs w:val="24"/>
        </w:rPr>
        <w:t>P</w:t>
      </w:r>
      <w:r w:rsidR="00B07EE9" w:rsidRPr="000C7D18">
        <w:rPr>
          <w:rFonts w:cs="Arial"/>
          <w:szCs w:val="24"/>
        </w:rPr>
        <w:t xml:space="preserve">overty </w:t>
      </w:r>
      <w:r w:rsidRPr="000C7D18">
        <w:rPr>
          <w:rFonts w:cs="Arial"/>
          <w:szCs w:val="24"/>
        </w:rPr>
        <w:t>S</w:t>
      </w:r>
      <w:r w:rsidR="00B07EE9" w:rsidRPr="000C7D18">
        <w:rPr>
          <w:rFonts w:cs="Arial"/>
          <w:szCs w:val="24"/>
        </w:rPr>
        <w:t>trategy need</w:t>
      </w:r>
      <w:r w:rsidRPr="000C7D18">
        <w:rPr>
          <w:rFonts w:cs="Arial"/>
          <w:szCs w:val="24"/>
        </w:rPr>
        <w:t>ed</w:t>
      </w:r>
      <w:r w:rsidR="00B07EE9" w:rsidRPr="000C7D18">
        <w:rPr>
          <w:rFonts w:cs="Arial"/>
          <w:szCs w:val="24"/>
        </w:rPr>
        <w:t xml:space="preserve"> to be prepared for th</w:t>
      </w:r>
      <w:r w:rsidRPr="000C7D18">
        <w:rPr>
          <w:rFonts w:cs="Arial"/>
          <w:szCs w:val="24"/>
        </w:rPr>
        <w:t>o</w:t>
      </w:r>
      <w:r w:rsidR="00B07EE9" w:rsidRPr="000C7D18">
        <w:rPr>
          <w:rFonts w:cs="Arial"/>
          <w:szCs w:val="24"/>
        </w:rPr>
        <w:t>se external decisions, and</w:t>
      </w:r>
      <w:r w:rsidRPr="000C7D18">
        <w:rPr>
          <w:rFonts w:cs="Arial"/>
          <w:szCs w:val="24"/>
        </w:rPr>
        <w:t xml:space="preserve"> she was unable to see any </w:t>
      </w:r>
      <w:r w:rsidR="00B07EE9" w:rsidRPr="000C7D18">
        <w:rPr>
          <w:rFonts w:cs="Arial"/>
          <w:szCs w:val="24"/>
        </w:rPr>
        <w:t>evidence of that in the consultation document.</w:t>
      </w:r>
      <w:r w:rsidRPr="000C7D18">
        <w:rPr>
          <w:rFonts w:cs="Arial"/>
          <w:szCs w:val="24"/>
        </w:rPr>
        <w:t xml:space="preserve"> </w:t>
      </w:r>
      <w:r w:rsidR="00B07EE9" w:rsidRPr="000C7D18">
        <w:rPr>
          <w:rFonts w:cs="Arial"/>
          <w:szCs w:val="24"/>
        </w:rPr>
        <w:t>According to the statistics quoted in the consultation document</w:t>
      </w:r>
      <w:r w:rsidR="0069536A">
        <w:rPr>
          <w:rFonts w:cs="Arial"/>
          <w:szCs w:val="24"/>
        </w:rPr>
        <w:t>,</w:t>
      </w:r>
      <w:r w:rsidR="00B07EE9" w:rsidRPr="000C7D18">
        <w:rPr>
          <w:rFonts w:cs="Arial"/>
          <w:szCs w:val="24"/>
        </w:rPr>
        <w:t xml:space="preserve"> the NI rate of employment for those who </w:t>
      </w:r>
      <w:r w:rsidR="000C7D18" w:rsidRPr="000C7D18">
        <w:rPr>
          <w:rFonts w:cs="Arial"/>
          <w:szCs w:val="24"/>
        </w:rPr>
        <w:t>we</w:t>
      </w:r>
      <w:r w:rsidR="00B07EE9" w:rsidRPr="000C7D18">
        <w:rPr>
          <w:rFonts w:cs="Arial"/>
          <w:szCs w:val="24"/>
        </w:rPr>
        <w:t>re deaf</w:t>
      </w:r>
      <w:r w:rsidR="0069536A">
        <w:rPr>
          <w:rFonts w:cs="Arial"/>
          <w:szCs w:val="24"/>
        </w:rPr>
        <w:t>,</w:t>
      </w:r>
      <w:r w:rsidR="00B07EE9" w:rsidRPr="000C7D18">
        <w:rPr>
          <w:rFonts w:cs="Arial"/>
          <w:szCs w:val="24"/>
        </w:rPr>
        <w:t xml:space="preserve"> and disabled </w:t>
      </w:r>
      <w:r w:rsidR="000C7D18" w:rsidRPr="000C7D18">
        <w:rPr>
          <w:rFonts w:cs="Arial"/>
          <w:szCs w:val="24"/>
        </w:rPr>
        <w:t>wa</w:t>
      </w:r>
      <w:r w:rsidR="00B07EE9" w:rsidRPr="000C7D18">
        <w:rPr>
          <w:rFonts w:cs="Arial"/>
          <w:szCs w:val="24"/>
        </w:rPr>
        <w:t>s 32.7%, compared to an employment rate of 81.8% for those who d</w:t>
      </w:r>
      <w:r w:rsidR="000C7D18" w:rsidRPr="000C7D18">
        <w:rPr>
          <w:rFonts w:cs="Arial"/>
          <w:szCs w:val="24"/>
        </w:rPr>
        <w:t>id</w:t>
      </w:r>
      <w:r w:rsidR="00B07EE9" w:rsidRPr="000C7D18">
        <w:rPr>
          <w:rFonts w:cs="Arial"/>
          <w:szCs w:val="24"/>
        </w:rPr>
        <w:t xml:space="preserve"> not have a disability. This t</w:t>
      </w:r>
      <w:r w:rsidR="000C7D18" w:rsidRPr="000C7D18">
        <w:rPr>
          <w:rFonts w:cs="Arial"/>
          <w:szCs w:val="24"/>
        </w:rPr>
        <w:t>old her</w:t>
      </w:r>
      <w:r w:rsidR="00B07EE9" w:rsidRPr="000C7D18">
        <w:rPr>
          <w:rFonts w:cs="Arial"/>
          <w:szCs w:val="24"/>
        </w:rPr>
        <w:t xml:space="preserve"> that employment support for disabled people </w:t>
      </w:r>
      <w:r w:rsidR="000C7D18" w:rsidRPr="000C7D18">
        <w:rPr>
          <w:rFonts w:cs="Arial"/>
          <w:szCs w:val="24"/>
        </w:rPr>
        <w:t>wa</w:t>
      </w:r>
      <w:r w:rsidR="00B07EE9" w:rsidRPr="000C7D18">
        <w:rPr>
          <w:rFonts w:cs="Arial"/>
          <w:szCs w:val="24"/>
        </w:rPr>
        <w:t>s inadequate and need</w:t>
      </w:r>
      <w:r w:rsidR="000C7D18" w:rsidRPr="000C7D18">
        <w:rPr>
          <w:rFonts w:cs="Arial"/>
          <w:szCs w:val="24"/>
        </w:rPr>
        <w:t>ed</w:t>
      </w:r>
      <w:r w:rsidR="00B07EE9" w:rsidRPr="000C7D18">
        <w:rPr>
          <w:rFonts w:cs="Arial"/>
          <w:szCs w:val="24"/>
        </w:rPr>
        <w:t xml:space="preserve"> to become </w:t>
      </w:r>
      <w:r w:rsidR="00B07EE9" w:rsidRPr="000C7D18">
        <w:rPr>
          <w:rFonts w:cs="Arial"/>
          <w:szCs w:val="24"/>
        </w:rPr>
        <w:lastRenderedPageBreak/>
        <w:t xml:space="preserve">a priority in the face of major reform to financial support. </w:t>
      </w:r>
      <w:r w:rsidR="000C7D18" w:rsidRPr="000C7D18">
        <w:rPr>
          <w:rFonts w:cs="Arial"/>
          <w:szCs w:val="24"/>
        </w:rPr>
        <w:t>Councillor McBurney stated that she</w:t>
      </w:r>
      <w:r w:rsidR="00B07EE9" w:rsidRPr="000C7D18">
        <w:rPr>
          <w:rFonts w:cs="Arial"/>
          <w:szCs w:val="24"/>
        </w:rPr>
        <w:t xml:space="preserve"> believe</w:t>
      </w:r>
      <w:r w:rsidR="000C7D18" w:rsidRPr="000C7D18">
        <w:rPr>
          <w:rFonts w:cs="Arial"/>
          <w:szCs w:val="24"/>
        </w:rPr>
        <w:t>d</w:t>
      </w:r>
      <w:r w:rsidR="00B07EE9" w:rsidRPr="000C7D18">
        <w:rPr>
          <w:rFonts w:cs="Arial"/>
          <w:szCs w:val="24"/>
        </w:rPr>
        <w:t xml:space="preserve"> it</w:t>
      </w:r>
      <w:r w:rsidR="000C7D18" w:rsidRPr="000C7D18">
        <w:rPr>
          <w:rFonts w:cs="Arial"/>
          <w:szCs w:val="24"/>
        </w:rPr>
        <w:t xml:space="preserve"> was</w:t>
      </w:r>
      <w:r w:rsidR="00B07EE9" w:rsidRPr="000C7D18">
        <w:rPr>
          <w:rFonts w:cs="Arial"/>
          <w:szCs w:val="24"/>
        </w:rPr>
        <w:t xml:space="preserve"> important to include this as an additional action that requir</w:t>
      </w:r>
      <w:r w:rsidR="000C7D18" w:rsidRPr="000C7D18">
        <w:rPr>
          <w:rFonts w:cs="Arial"/>
          <w:szCs w:val="24"/>
        </w:rPr>
        <w:t>ed</w:t>
      </w:r>
      <w:r w:rsidR="00B07EE9" w:rsidRPr="000C7D18">
        <w:rPr>
          <w:rFonts w:cs="Arial"/>
          <w:szCs w:val="24"/>
        </w:rPr>
        <w:t xml:space="preserve"> consideration.</w:t>
      </w:r>
      <w:r w:rsidR="00B07EE9" w:rsidRPr="00B07EE9">
        <w:rPr>
          <w:rFonts w:cs="Arial"/>
          <w:b/>
          <w:bCs/>
          <w:szCs w:val="24"/>
        </w:rPr>
        <w:t xml:space="preserve"> </w:t>
      </w:r>
    </w:p>
    <w:p w14:paraId="1995C0BB" w14:textId="77777777" w:rsidR="000C7D18" w:rsidRDefault="000C7D18" w:rsidP="00B07EE9">
      <w:pPr>
        <w:rPr>
          <w:rFonts w:cs="Arial"/>
          <w:b/>
          <w:bCs/>
          <w:szCs w:val="24"/>
        </w:rPr>
      </w:pPr>
    </w:p>
    <w:p w14:paraId="7A9FF2E6" w14:textId="34F6B7A1" w:rsidR="00B07EE9" w:rsidRPr="003252E9" w:rsidRDefault="00B07EE9" w:rsidP="00B07EE9">
      <w:pPr>
        <w:rPr>
          <w:rFonts w:cs="Arial"/>
          <w:szCs w:val="24"/>
        </w:rPr>
      </w:pPr>
      <w:r w:rsidRPr="00400665">
        <w:rPr>
          <w:rFonts w:cs="Arial"/>
          <w:szCs w:val="24"/>
        </w:rPr>
        <w:t>Moving on to question 16 of the draft response where the officers ha</w:t>
      </w:r>
      <w:r w:rsidR="00400665" w:rsidRPr="00400665">
        <w:rPr>
          <w:rFonts w:cs="Arial"/>
          <w:szCs w:val="24"/>
        </w:rPr>
        <w:t>d</w:t>
      </w:r>
      <w:r w:rsidRPr="00400665">
        <w:rPr>
          <w:rFonts w:cs="Arial"/>
          <w:szCs w:val="24"/>
        </w:rPr>
        <w:t xml:space="preserve"> included recommendations</w:t>
      </w:r>
      <w:r w:rsidR="00400665" w:rsidRPr="00400665">
        <w:rPr>
          <w:rFonts w:cs="Arial"/>
          <w:szCs w:val="24"/>
        </w:rPr>
        <w:t>, Councillor McBurney</w:t>
      </w:r>
      <w:r w:rsidRPr="00400665">
        <w:rPr>
          <w:rFonts w:cs="Arial"/>
          <w:szCs w:val="24"/>
        </w:rPr>
        <w:t xml:space="preserve"> believe</w:t>
      </w:r>
      <w:r w:rsidR="00400665" w:rsidRPr="00400665">
        <w:rPr>
          <w:rFonts w:cs="Arial"/>
          <w:szCs w:val="24"/>
        </w:rPr>
        <w:t>d</w:t>
      </w:r>
      <w:r w:rsidRPr="00400665">
        <w:rPr>
          <w:rFonts w:cs="Arial"/>
          <w:szCs w:val="24"/>
        </w:rPr>
        <w:t xml:space="preserve"> </w:t>
      </w:r>
      <w:r w:rsidR="00400665" w:rsidRPr="00400665">
        <w:rPr>
          <w:rFonts w:cs="Arial"/>
          <w:szCs w:val="24"/>
        </w:rPr>
        <w:t>those could be built upon</w:t>
      </w:r>
      <w:r w:rsidRPr="00400665">
        <w:rPr>
          <w:rFonts w:cs="Arial"/>
          <w:szCs w:val="24"/>
        </w:rPr>
        <w:t xml:space="preserve"> </w:t>
      </w:r>
      <w:r w:rsidR="00A279E9">
        <w:rPr>
          <w:rFonts w:cs="Arial"/>
          <w:szCs w:val="24"/>
        </w:rPr>
        <w:t xml:space="preserve">in order </w:t>
      </w:r>
      <w:r w:rsidRPr="00400665">
        <w:rPr>
          <w:rFonts w:cs="Arial"/>
          <w:szCs w:val="24"/>
        </w:rPr>
        <w:t xml:space="preserve">to submit a more robust response </w:t>
      </w:r>
      <w:r w:rsidR="00400665" w:rsidRPr="00400665">
        <w:rPr>
          <w:rFonts w:cs="Arial"/>
          <w:szCs w:val="24"/>
        </w:rPr>
        <w:t>which</w:t>
      </w:r>
      <w:r w:rsidRPr="00400665">
        <w:rPr>
          <w:rFonts w:cs="Arial"/>
          <w:szCs w:val="24"/>
        </w:rPr>
        <w:t xml:space="preserve"> reflect</w:t>
      </w:r>
      <w:r w:rsidR="00400665" w:rsidRPr="00400665">
        <w:rPr>
          <w:rFonts w:cs="Arial"/>
          <w:szCs w:val="24"/>
        </w:rPr>
        <w:t>ed</w:t>
      </w:r>
      <w:r w:rsidRPr="00400665">
        <w:rPr>
          <w:rFonts w:cs="Arial"/>
          <w:szCs w:val="24"/>
        </w:rPr>
        <w:t xml:space="preserve"> what experts </w:t>
      </w:r>
      <w:r w:rsidR="00400665" w:rsidRPr="00400665">
        <w:rPr>
          <w:rFonts w:cs="Arial"/>
          <w:szCs w:val="24"/>
        </w:rPr>
        <w:t>we</w:t>
      </w:r>
      <w:r w:rsidRPr="00400665">
        <w:rPr>
          <w:rFonts w:cs="Arial"/>
          <w:szCs w:val="24"/>
        </w:rPr>
        <w:t>re saying around the current content.</w:t>
      </w:r>
      <w:r w:rsidR="00400665">
        <w:rPr>
          <w:rFonts w:cs="Arial"/>
          <w:szCs w:val="24"/>
        </w:rPr>
        <w:t xml:space="preserve"> She stated that </w:t>
      </w:r>
      <w:r w:rsidR="00400665" w:rsidRPr="00400665">
        <w:rPr>
          <w:rFonts w:cs="Arial"/>
          <w:szCs w:val="24"/>
        </w:rPr>
        <w:t>i</w:t>
      </w:r>
      <w:r w:rsidRPr="00400665">
        <w:rPr>
          <w:rFonts w:cs="Arial"/>
          <w:szCs w:val="24"/>
        </w:rPr>
        <w:t xml:space="preserve">f the Executive </w:t>
      </w:r>
      <w:r w:rsidR="00400665" w:rsidRPr="00400665">
        <w:rPr>
          <w:rFonts w:cs="Arial"/>
          <w:szCs w:val="24"/>
        </w:rPr>
        <w:t>wa</w:t>
      </w:r>
      <w:r w:rsidRPr="00400665">
        <w:rPr>
          <w:rFonts w:cs="Arial"/>
          <w:szCs w:val="24"/>
        </w:rPr>
        <w:t xml:space="preserve">s serious about tackling poverty, a good place to start </w:t>
      </w:r>
      <w:r w:rsidR="00400665" w:rsidRPr="00400665">
        <w:rPr>
          <w:rFonts w:cs="Arial"/>
          <w:szCs w:val="24"/>
        </w:rPr>
        <w:t>would be the</w:t>
      </w:r>
      <w:r w:rsidRPr="00400665">
        <w:rPr>
          <w:rFonts w:cs="Arial"/>
          <w:szCs w:val="24"/>
        </w:rPr>
        <w:t xml:space="preserve"> introduc</w:t>
      </w:r>
      <w:r w:rsidR="00400665" w:rsidRPr="00400665">
        <w:rPr>
          <w:rFonts w:cs="Arial"/>
          <w:szCs w:val="24"/>
        </w:rPr>
        <w:t>tion of</w:t>
      </w:r>
      <w:r w:rsidRPr="00400665">
        <w:rPr>
          <w:rFonts w:cs="Arial"/>
          <w:szCs w:val="24"/>
        </w:rPr>
        <w:t xml:space="preserve"> time-bound targets to ensure the success of the </w:t>
      </w:r>
      <w:r w:rsidR="00400665" w:rsidRPr="00400665">
        <w:rPr>
          <w:rFonts w:cs="Arial"/>
          <w:szCs w:val="24"/>
        </w:rPr>
        <w:t>S</w:t>
      </w:r>
      <w:r w:rsidRPr="00400665">
        <w:rPr>
          <w:rFonts w:cs="Arial"/>
          <w:szCs w:val="24"/>
        </w:rPr>
        <w:t>trategy. Without them it w</w:t>
      </w:r>
      <w:r w:rsidR="00400665" w:rsidRPr="00400665">
        <w:rPr>
          <w:rFonts w:cs="Arial"/>
          <w:szCs w:val="24"/>
        </w:rPr>
        <w:t>ould</w:t>
      </w:r>
      <w:r w:rsidRPr="00400665">
        <w:rPr>
          <w:rFonts w:cs="Arial"/>
          <w:szCs w:val="24"/>
        </w:rPr>
        <w:t xml:space="preserve"> be difficult to focus efforts and achieve success.</w:t>
      </w:r>
      <w:r w:rsidRPr="00B07EE9">
        <w:rPr>
          <w:rFonts w:cs="Arial"/>
          <w:b/>
          <w:bCs/>
          <w:szCs w:val="24"/>
        </w:rPr>
        <w:t xml:space="preserve"> </w:t>
      </w:r>
      <w:r w:rsidR="00752F8C" w:rsidRPr="00FB25FA">
        <w:rPr>
          <w:rFonts w:cs="Arial"/>
          <w:szCs w:val="24"/>
        </w:rPr>
        <w:t xml:space="preserve">Councillor McBurney stated that she was </w:t>
      </w:r>
      <w:r w:rsidRPr="00FB25FA">
        <w:rPr>
          <w:rFonts w:cs="Arial"/>
          <w:szCs w:val="24"/>
        </w:rPr>
        <w:t>not the first person to raise this as an issue with the current strategy</w:t>
      </w:r>
      <w:r w:rsidR="00752F8C" w:rsidRPr="00FB25FA">
        <w:rPr>
          <w:rFonts w:cs="Arial"/>
          <w:szCs w:val="24"/>
        </w:rPr>
        <w:t xml:space="preserve">, adding that she believed that </w:t>
      </w:r>
      <w:r w:rsidRPr="00FB25FA">
        <w:rPr>
          <w:rFonts w:cs="Arial"/>
          <w:szCs w:val="24"/>
        </w:rPr>
        <w:t>i</w:t>
      </w:r>
      <w:r w:rsidR="00752F8C" w:rsidRPr="00FB25FA">
        <w:rPr>
          <w:rFonts w:cs="Arial"/>
          <w:szCs w:val="24"/>
        </w:rPr>
        <w:t>t was</w:t>
      </w:r>
      <w:r w:rsidRPr="00FB25FA">
        <w:rPr>
          <w:rFonts w:cs="Arial"/>
          <w:szCs w:val="24"/>
        </w:rPr>
        <w:t xml:space="preserve"> important to include this in </w:t>
      </w:r>
      <w:r w:rsidR="00752F8C" w:rsidRPr="00FB25FA">
        <w:rPr>
          <w:rFonts w:cs="Arial"/>
          <w:szCs w:val="24"/>
        </w:rPr>
        <w:t xml:space="preserve">the </w:t>
      </w:r>
      <w:r w:rsidRPr="00FB25FA">
        <w:rPr>
          <w:rFonts w:cs="Arial"/>
          <w:szCs w:val="24"/>
        </w:rPr>
        <w:t>recommendations and reinforce the point many sector experts ha</w:t>
      </w:r>
      <w:r w:rsidR="00FB25FA" w:rsidRPr="00FB25FA">
        <w:rPr>
          <w:rFonts w:cs="Arial"/>
          <w:szCs w:val="24"/>
        </w:rPr>
        <w:t xml:space="preserve">d </w:t>
      </w:r>
      <w:r w:rsidRPr="00FB25FA">
        <w:rPr>
          <w:rFonts w:cs="Arial"/>
          <w:szCs w:val="24"/>
        </w:rPr>
        <w:t>made including the Public Accounts Committee and the NI Audit Office.</w:t>
      </w:r>
      <w:r w:rsidR="003252E9">
        <w:rPr>
          <w:rFonts w:cs="Arial"/>
          <w:szCs w:val="24"/>
        </w:rPr>
        <w:t xml:space="preserve"> </w:t>
      </w:r>
      <w:r w:rsidR="003252E9" w:rsidRPr="003252E9">
        <w:rPr>
          <w:rFonts w:cs="Arial"/>
          <w:szCs w:val="24"/>
        </w:rPr>
        <w:t>Continuing Councillor McBurney stated that w</w:t>
      </w:r>
      <w:r w:rsidRPr="003252E9">
        <w:rPr>
          <w:rFonts w:cs="Arial"/>
          <w:szCs w:val="24"/>
        </w:rPr>
        <w:t>hen it c</w:t>
      </w:r>
      <w:r w:rsidR="003252E9" w:rsidRPr="003252E9">
        <w:rPr>
          <w:rFonts w:cs="Arial"/>
          <w:szCs w:val="24"/>
        </w:rPr>
        <w:t>ame</w:t>
      </w:r>
      <w:r w:rsidRPr="003252E9">
        <w:rPr>
          <w:rFonts w:cs="Arial"/>
          <w:szCs w:val="24"/>
        </w:rPr>
        <w:t xml:space="preserve"> to funding projects,</w:t>
      </w:r>
      <w:r w:rsidR="003252E9" w:rsidRPr="003252E9">
        <w:rPr>
          <w:rFonts w:cs="Arial"/>
          <w:szCs w:val="24"/>
        </w:rPr>
        <w:t xml:space="preserve"> everyone was</w:t>
      </w:r>
      <w:r w:rsidRPr="003252E9">
        <w:rPr>
          <w:rFonts w:cs="Arial"/>
          <w:szCs w:val="24"/>
        </w:rPr>
        <w:t xml:space="preserve"> familiar with the need to invest to achieve</w:t>
      </w:r>
      <w:r w:rsidR="003252E9" w:rsidRPr="003252E9">
        <w:rPr>
          <w:rFonts w:cs="Arial"/>
          <w:szCs w:val="24"/>
        </w:rPr>
        <w:t xml:space="preserve"> and t</w:t>
      </w:r>
      <w:r w:rsidRPr="003252E9">
        <w:rPr>
          <w:rFonts w:cs="Arial"/>
          <w:szCs w:val="24"/>
        </w:rPr>
        <w:t xml:space="preserve">ackling poverty </w:t>
      </w:r>
      <w:r w:rsidR="003252E9" w:rsidRPr="003252E9">
        <w:rPr>
          <w:rFonts w:cs="Arial"/>
          <w:szCs w:val="24"/>
        </w:rPr>
        <w:t>wa</w:t>
      </w:r>
      <w:r w:rsidRPr="003252E9">
        <w:rPr>
          <w:rFonts w:cs="Arial"/>
          <w:szCs w:val="24"/>
        </w:rPr>
        <w:t xml:space="preserve">s no different. The Executive </w:t>
      </w:r>
      <w:r w:rsidR="003252E9">
        <w:rPr>
          <w:rFonts w:cs="Arial"/>
          <w:szCs w:val="24"/>
        </w:rPr>
        <w:t>S</w:t>
      </w:r>
      <w:r w:rsidRPr="003252E9">
        <w:rPr>
          <w:rFonts w:cs="Arial"/>
          <w:szCs w:val="24"/>
        </w:rPr>
        <w:t>trategy need</w:t>
      </w:r>
      <w:r w:rsidR="003252E9" w:rsidRPr="003252E9">
        <w:rPr>
          <w:rFonts w:cs="Arial"/>
          <w:szCs w:val="24"/>
        </w:rPr>
        <w:t>ed</w:t>
      </w:r>
      <w:r w:rsidRPr="003252E9">
        <w:rPr>
          <w:rFonts w:cs="Arial"/>
          <w:szCs w:val="24"/>
        </w:rPr>
        <w:t xml:space="preserve"> to be fully funded</w:t>
      </w:r>
      <w:r w:rsidR="009F7ED2">
        <w:rPr>
          <w:rFonts w:cs="Arial"/>
          <w:szCs w:val="24"/>
        </w:rPr>
        <w:t>,</w:t>
      </w:r>
      <w:r w:rsidRPr="003252E9">
        <w:rPr>
          <w:rFonts w:cs="Arial"/>
          <w:szCs w:val="24"/>
        </w:rPr>
        <w:t xml:space="preserve"> and </w:t>
      </w:r>
      <w:r w:rsidR="003252E9" w:rsidRPr="003252E9">
        <w:rPr>
          <w:rFonts w:cs="Arial"/>
          <w:szCs w:val="24"/>
        </w:rPr>
        <w:t xml:space="preserve">she believed it was </w:t>
      </w:r>
      <w:r w:rsidRPr="003252E9">
        <w:rPr>
          <w:rFonts w:cs="Arial"/>
          <w:szCs w:val="24"/>
        </w:rPr>
        <w:t>important that as a Council wh</w:t>
      </w:r>
      <w:r w:rsidR="003252E9" w:rsidRPr="003252E9">
        <w:rPr>
          <w:rFonts w:cs="Arial"/>
          <w:szCs w:val="24"/>
        </w:rPr>
        <w:t>ich</w:t>
      </w:r>
      <w:r w:rsidRPr="003252E9">
        <w:rPr>
          <w:rFonts w:cs="Arial"/>
          <w:szCs w:val="24"/>
        </w:rPr>
        <w:t xml:space="preserve"> want</w:t>
      </w:r>
      <w:r w:rsidR="003252E9" w:rsidRPr="003252E9">
        <w:rPr>
          <w:rFonts w:cs="Arial"/>
          <w:szCs w:val="24"/>
        </w:rPr>
        <w:t>ed</w:t>
      </w:r>
      <w:r w:rsidRPr="003252E9">
        <w:rPr>
          <w:rFonts w:cs="Arial"/>
          <w:szCs w:val="24"/>
        </w:rPr>
        <w:t xml:space="preserve"> to eradicate poverty, </w:t>
      </w:r>
      <w:r w:rsidR="003252E9" w:rsidRPr="003252E9">
        <w:rPr>
          <w:rFonts w:cs="Arial"/>
          <w:szCs w:val="24"/>
        </w:rPr>
        <w:t>this was raised</w:t>
      </w:r>
      <w:r w:rsidRPr="003252E9">
        <w:rPr>
          <w:rFonts w:cs="Arial"/>
          <w:szCs w:val="24"/>
        </w:rPr>
        <w:t xml:space="preserve"> as a recommendation in </w:t>
      </w:r>
      <w:r w:rsidR="003252E9" w:rsidRPr="003252E9">
        <w:rPr>
          <w:rFonts w:cs="Arial"/>
          <w:szCs w:val="24"/>
        </w:rPr>
        <w:t>its</w:t>
      </w:r>
      <w:r w:rsidRPr="003252E9">
        <w:rPr>
          <w:rFonts w:cs="Arial"/>
          <w:szCs w:val="24"/>
        </w:rPr>
        <w:t xml:space="preserve"> response.</w:t>
      </w:r>
    </w:p>
    <w:p w14:paraId="65364AD4" w14:textId="77777777" w:rsidR="00B07EE9" w:rsidRPr="00B07EE9" w:rsidRDefault="00B07EE9" w:rsidP="00B07EE9">
      <w:pPr>
        <w:rPr>
          <w:rFonts w:cs="Arial"/>
          <w:b/>
          <w:bCs/>
          <w:szCs w:val="24"/>
        </w:rPr>
      </w:pPr>
    </w:p>
    <w:p w14:paraId="30BFCBC1" w14:textId="23DDF26F" w:rsidR="00B07EE9" w:rsidRPr="00091620" w:rsidRDefault="003252E9" w:rsidP="00B07EE9">
      <w:pPr>
        <w:rPr>
          <w:rFonts w:cs="Arial"/>
          <w:szCs w:val="24"/>
        </w:rPr>
      </w:pPr>
      <w:r w:rsidRPr="00091620">
        <w:rPr>
          <w:rFonts w:cs="Arial"/>
          <w:szCs w:val="24"/>
        </w:rPr>
        <w:t>Councillor McBurney’s</w:t>
      </w:r>
      <w:r w:rsidR="00B07EE9" w:rsidRPr="00091620">
        <w:rPr>
          <w:rFonts w:cs="Arial"/>
          <w:szCs w:val="24"/>
        </w:rPr>
        <w:t xml:space="preserve"> final amendment to the recommendations relate</w:t>
      </w:r>
      <w:r w:rsidRPr="00091620">
        <w:rPr>
          <w:rFonts w:cs="Arial"/>
          <w:szCs w:val="24"/>
        </w:rPr>
        <w:t>d</w:t>
      </w:r>
      <w:r w:rsidR="00B07EE9" w:rsidRPr="00091620">
        <w:rPr>
          <w:rFonts w:cs="Arial"/>
          <w:szCs w:val="24"/>
        </w:rPr>
        <w:t xml:space="preserve"> to the importance of learning from others</w:t>
      </w:r>
      <w:r w:rsidRPr="00091620">
        <w:rPr>
          <w:rFonts w:cs="Arial"/>
          <w:szCs w:val="24"/>
        </w:rPr>
        <w:t xml:space="preserve"> in order to</w:t>
      </w:r>
      <w:r w:rsidR="00B07EE9" w:rsidRPr="00091620">
        <w:rPr>
          <w:rFonts w:cs="Arial"/>
          <w:szCs w:val="24"/>
        </w:rPr>
        <w:t xml:space="preserve"> increase</w:t>
      </w:r>
      <w:r w:rsidR="00A279E9">
        <w:rPr>
          <w:rFonts w:cs="Arial"/>
          <w:szCs w:val="24"/>
        </w:rPr>
        <w:t xml:space="preserve"> the</w:t>
      </w:r>
      <w:r w:rsidR="00B07EE9" w:rsidRPr="00091620">
        <w:rPr>
          <w:rFonts w:cs="Arial"/>
          <w:szCs w:val="24"/>
        </w:rPr>
        <w:t xml:space="preserve"> chances of succe</w:t>
      </w:r>
      <w:r w:rsidRPr="00091620">
        <w:rPr>
          <w:rFonts w:cs="Arial"/>
          <w:szCs w:val="24"/>
        </w:rPr>
        <w:t>ss</w:t>
      </w:r>
      <w:r w:rsidR="00B07EE9" w:rsidRPr="00091620">
        <w:rPr>
          <w:rFonts w:cs="Arial"/>
          <w:szCs w:val="24"/>
        </w:rPr>
        <w:t xml:space="preserve">. </w:t>
      </w:r>
      <w:r w:rsidRPr="00091620">
        <w:rPr>
          <w:rFonts w:cs="Arial"/>
          <w:szCs w:val="24"/>
        </w:rPr>
        <w:t xml:space="preserve">She </w:t>
      </w:r>
      <w:r w:rsidR="00B07EE9" w:rsidRPr="00091620">
        <w:rPr>
          <w:rFonts w:cs="Arial"/>
          <w:szCs w:val="24"/>
        </w:rPr>
        <w:t>welcome</w:t>
      </w:r>
      <w:r w:rsidRPr="00091620">
        <w:rPr>
          <w:rFonts w:cs="Arial"/>
          <w:szCs w:val="24"/>
        </w:rPr>
        <w:t>d</w:t>
      </w:r>
      <w:r w:rsidR="00B07EE9" w:rsidRPr="00091620">
        <w:rPr>
          <w:rFonts w:cs="Arial"/>
          <w:szCs w:val="24"/>
        </w:rPr>
        <w:t xml:space="preserve"> the cross departmental focus of the consultation document </w:t>
      </w:r>
      <w:r w:rsidRPr="00091620">
        <w:rPr>
          <w:rFonts w:cs="Arial"/>
          <w:szCs w:val="24"/>
        </w:rPr>
        <w:t>which while</w:t>
      </w:r>
      <w:r w:rsidR="00B07EE9" w:rsidRPr="00091620">
        <w:rPr>
          <w:rFonts w:cs="Arial"/>
          <w:szCs w:val="24"/>
        </w:rPr>
        <w:t xml:space="preserve"> important</w:t>
      </w:r>
      <w:r w:rsidRPr="00091620">
        <w:rPr>
          <w:rFonts w:cs="Arial"/>
          <w:szCs w:val="24"/>
        </w:rPr>
        <w:t xml:space="preserve"> stated that there was </w:t>
      </w:r>
      <w:r w:rsidR="00B07EE9" w:rsidRPr="00091620">
        <w:rPr>
          <w:rFonts w:cs="Arial"/>
          <w:szCs w:val="24"/>
        </w:rPr>
        <w:t xml:space="preserve">also </w:t>
      </w:r>
      <w:r w:rsidRPr="00091620">
        <w:rPr>
          <w:rFonts w:cs="Arial"/>
          <w:szCs w:val="24"/>
        </w:rPr>
        <w:t xml:space="preserve">the </w:t>
      </w:r>
      <w:r w:rsidR="00B07EE9" w:rsidRPr="00091620">
        <w:rPr>
          <w:rFonts w:cs="Arial"/>
          <w:szCs w:val="24"/>
        </w:rPr>
        <w:t>need to learn from other jurisdictions. Scotland ha</w:t>
      </w:r>
      <w:r w:rsidRPr="00091620">
        <w:rPr>
          <w:rFonts w:cs="Arial"/>
          <w:szCs w:val="24"/>
        </w:rPr>
        <w:t>d</w:t>
      </w:r>
      <w:r w:rsidR="00B07EE9" w:rsidRPr="00091620">
        <w:rPr>
          <w:rFonts w:cs="Arial"/>
          <w:szCs w:val="24"/>
        </w:rPr>
        <w:t xml:space="preserve"> been leading the way in the UK when it c</w:t>
      </w:r>
      <w:r w:rsidRPr="00091620">
        <w:rPr>
          <w:rFonts w:cs="Arial"/>
          <w:szCs w:val="24"/>
        </w:rPr>
        <w:t>ame</w:t>
      </w:r>
      <w:r w:rsidR="00B07EE9" w:rsidRPr="00091620">
        <w:rPr>
          <w:rFonts w:cs="Arial"/>
          <w:szCs w:val="24"/>
        </w:rPr>
        <w:t xml:space="preserve"> to tackling poverty and </w:t>
      </w:r>
      <w:r w:rsidRPr="00091620">
        <w:rPr>
          <w:rFonts w:cs="Arial"/>
          <w:szCs w:val="24"/>
        </w:rPr>
        <w:t xml:space="preserve">she </w:t>
      </w:r>
      <w:r w:rsidR="00B07EE9" w:rsidRPr="00091620">
        <w:rPr>
          <w:rFonts w:cs="Arial"/>
          <w:szCs w:val="24"/>
        </w:rPr>
        <w:t>believe</w:t>
      </w:r>
      <w:r w:rsidR="004771C4">
        <w:rPr>
          <w:rFonts w:cs="Arial"/>
          <w:szCs w:val="24"/>
        </w:rPr>
        <w:t>d</w:t>
      </w:r>
      <w:r w:rsidR="00B07EE9" w:rsidRPr="00091620">
        <w:rPr>
          <w:rFonts w:cs="Arial"/>
          <w:szCs w:val="24"/>
        </w:rPr>
        <w:t xml:space="preserve"> it</w:t>
      </w:r>
      <w:r w:rsidRPr="00091620">
        <w:rPr>
          <w:rFonts w:cs="Arial"/>
          <w:szCs w:val="24"/>
        </w:rPr>
        <w:t xml:space="preserve"> was</w:t>
      </w:r>
      <w:r w:rsidR="00B07EE9" w:rsidRPr="00091620">
        <w:rPr>
          <w:rFonts w:cs="Arial"/>
          <w:szCs w:val="24"/>
        </w:rPr>
        <w:t xml:space="preserve"> important that learning from others </w:t>
      </w:r>
      <w:r w:rsidRPr="00091620">
        <w:rPr>
          <w:rFonts w:cs="Arial"/>
          <w:szCs w:val="24"/>
        </w:rPr>
        <w:t>wa</w:t>
      </w:r>
      <w:r w:rsidR="00B07EE9" w:rsidRPr="00091620">
        <w:rPr>
          <w:rFonts w:cs="Arial"/>
          <w:szCs w:val="24"/>
        </w:rPr>
        <w:t xml:space="preserve">s baked into the </w:t>
      </w:r>
      <w:r w:rsidRPr="00091620">
        <w:rPr>
          <w:rFonts w:cs="Arial"/>
          <w:szCs w:val="24"/>
        </w:rPr>
        <w:t>S</w:t>
      </w:r>
      <w:r w:rsidR="00B07EE9" w:rsidRPr="00091620">
        <w:rPr>
          <w:rFonts w:cs="Arial"/>
          <w:szCs w:val="24"/>
        </w:rPr>
        <w:t xml:space="preserve">trategy from the outset. </w:t>
      </w:r>
      <w:r w:rsidRPr="00091620">
        <w:rPr>
          <w:rFonts w:cs="Arial"/>
          <w:szCs w:val="24"/>
        </w:rPr>
        <w:t>Councillor McBurney expressed the view that when</w:t>
      </w:r>
      <w:r w:rsidR="00B07EE9" w:rsidRPr="00091620">
        <w:rPr>
          <w:rFonts w:cs="Arial"/>
          <w:szCs w:val="24"/>
        </w:rPr>
        <w:t xml:space="preserve"> it c</w:t>
      </w:r>
      <w:r w:rsidRPr="00091620">
        <w:rPr>
          <w:rFonts w:cs="Arial"/>
          <w:szCs w:val="24"/>
        </w:rPr>
        <w:t xml:space="preserve">ame </w:t>
      </w:r>
      <w:r w:rsidR="00B07EE9" w:rsidRPr="00091620">
        <w:rPr>
          <w:rFonts w:cs="Arial"/>
          <w:szCs w:val="24"/>
        </w:rPr>
        <w:t xml:space="preserve">to getting serious about eradicating poverty, targets </w:t>
      </w:r>
      <w:r w:rsidRPr="00091620">
        <w:rPr>
          <w:rFonts w:cs="Arial"/>
          <w:szCs w:val="24"/>
        </w:rPr>
        <w:t>we</w:t>
      </w:r>
      <w:r w:rsidR="00B07EE9" w:rsidRPr="00091620">
        <w:rPr>
          <w:rFonts w:cs="Arial"/>
          <w:szCs w:val="24"/>
        </w:rPr>
        <w:t>re critical to focusing efforts including allocating resource</w:t>
      </w:r>
      <w:r w:rsidRPr="00091620">
        <w:rPr>
          <w:rFonts w:cs="Arial"/>
          <w:szCs w:val="24"/>
        </w:rPr>
        <w:t>s</w:t>
      </w:r>
      <w:r w:rsidR="00B07EE9" w:rsidRPr="00091620">
        <w:rPr>
          <w:rFonts w:cs="Arial"/>
          <w:szCs w:val="24"/>
        </w:rPr>
        <w:t xml:space="preserve"> but also for measuring progress and allowing accountability. </w:t>
      </w:r>
      <w:r w:rsidRPr="00091620">
        <w:rPr>
          <w:rFonts w:cs="Arial"/>
          <w:szCs w:val="24"/>
        </w:rPr>
        <w:t>She added that t</w:t>
      </w:r>
      <w:r w:rsidR="00B07EE9" w:rsidRPr="00091620">
        <w:rPr>
          <w:rFonts w:cs="Arial"/>
          <w:szCs w:val="24"/>
        </w:rPr>
        <w:t xml:space="preserve">his </w:t>
      </w:r>
      <w:r w:rsidR="00A279E9">
        <w:rPr>
          <w:rFonts w:cs="Arial"/>
          <w:szCs w:val="24"/>
        </w:rPr>
        <w:t>S</w:t>
      </w:r>
      <w:r w:rsidR="00B07EE9" w:rsidRPr="00091620">
        <w:rPr>
          <w:rFonts w:cs="Arial"/>
          <w:szCs w:val="24"/>
        </w:rPr>
        <w:t xml:space="preserve">trategy </w:t>
      </w:r>
      <w:r w:rsidRPr="00091620">
        <w:rPr>
          <w:rFonts w:cs="Arial"/>
          <w:szCs w:val="24"/>
        </w:rPr>
        <w:t>could not</w:t>
      </w:r>
      <w:r w:rsidR="00B07EE9" w:rsidRPr="00091620">
        <w:rPr>
          <w:rFonts w:cs="Arial"/>
          <w:szCs w:val="24"/>
        </w:rPr>
        <w:t xml:space="preserve"> be another one that </w:t>
      </w:r>
      <w:r w:rsidRPr="00091620">
        <w:rPr>
          <w:rFonts w:cs="Arial"/>
          <w:szCs w:val="24"/>
        </w:rPr>
        <w:t>simply got</w:t>
      </w:r>
      <w:r w:rsidR="00B07EE9" w:rsidRPr="00091620">
        <w:rPr>
          <w:rFonts w:cs="Arial"/>
          <w:szCs w:val="24"/>
        </w:rPr>
        <w:t xml:space="preserve"> dusty on a shelf.</w:t>
      </w:r>
      <w:r w:rsidRPr="00091620">
        <w:rPr>
          <w:rFonts w:cs="Arial"/>
          <w:szCs w:val="24"/>
        </w:rPr>
        <w:t xml:space="preserve"> As such she stated that her </w:t>
      </w:r>
      <w:r w:rsidR="00B07EE9" w:rsidRPr="00091620">
        <w:rPr>
          <w:rFonts w:cs="Arial"/>
          <w:szCs w:val="24"/>
        </w:rPr>
        <w:t>final amendment relate</w:t>
      </w:r>
      <w:r w:rsidRPr="00091620">
        <w:rPr>
          <w:rFonts w:cs="Arial"/>
          <w:szCs w:val="24"/>
        </w:rPr>
        <w:t>d</w:t>
      </w:r>
      <w:r w:rsidR="00B07EE9" w:rsidRPr="00091620">
        <w:rPr>
          <w:rFonts w:cs="Arial"/>
          <w:szCs w:val="24"/>
        </w:rPr>
        <w:t xml:space="preserve"> to including the AND Poverty and Hardship Report as supplementary evidence. The Community Planning team ha</w:t>
      </w:r>
      <w:r w:rsidRPr="00091620">
        <w:rPr>
          <w:rFonts w:cs="Arial"/>
          <w:szCs w:val="24"/>
        </w:rPr>
        <w:t>d</w:t>
      </w:r>
      <w:r w:rsidR="00B07EE9" w:rsidRPr="00091620">
        <w:rPr>
          <w:rFonts w:cs="Arial"/>
          <w:szCs w:val="24"/>
        </w:rPr>
        <w:t xml:space="preserve"> produced a comprehensive report </w:t>
      </w:r>
      <w:r w:rsidRPr="00091620">
        <w:rPr>
          <w:rFonts w:cs="Arial"/>
          <w:szCs w:val="24"/>
        </w:rPr>
        <w:t>which</w:t>
      </w:r>
      <w:r w:rsidR="00B07EE9" w:rsidRPr="00091620">
        <w:rPr>
          <w:rFonts w:cs="Arial"/>
          <w:szCs w:val="24"/>
        </w:rPr>
        <w:t xml:space="preserve"> not only provide</w:t>
      </w:r>
      <w:r w:rsidRPr="00091620">
        <w:rPr>
          <w:rFonts w:cs="Arial"/>
          <w:szCs w:val="24"/>
        </w:rPr>
        <w:t>d</w:t>
      </w:r>
      <w:r w:rsidR="00B07EE9" w:rsidRPr="00091620">
        <w:rPr>
          <w:rFonts w:cs="Arial"/>
          <w:szCs w:val="24"/>
        </w:rPr>
        <w:t xml:space="preserve"> a picture of localised poverty but also an excellent evidence base for adopting a holistic response to tackling poverty. </w:t>
      </w:r>
      <w:r w:rsidRPr="00091620">
        <w:rPr>
          <w:rFonts w:cs="Arial"/>
          <w:szCs w:val="24"/>
        </w:rPr>
        <w:t>As such she believe</w:t>
      </w:r>
      <w:r w:rsidR="004771C4">
        <w:rPr>
          <w:rFonts w:cs="Arial"/>
          <w:szCs w:val="24"/>
        </w:rPr>
        <w:t>d</w:t>
      </w:r>
      <w:r w:rsidRPr="00091620">
        <w:rPr>
          <w:rFonts w:cs="Arial"/>
          <w:szCs w:val="24"/>
        </w:rPr>
        <w:t xml:space="preserve"> it was i</w:t>
      </w:r>
      <w:r w:rsidR="00B07EE9" w:rsidRPr="00091620">
        <w:rPr>
          <w:rFonts w:cs="Arial"/>
          <w:szCs w:val="24"/>
        </w:rPr>
        <w:t xml:space="preserve">mportant this </w:t>
      </w:r>
      <w:r w:rsidRPr="00091620">
        <w:rPr>
          <w:rFonts w:cs="Arial"/>
          <w:szCs w:val="24"/>
        </w:rPr>
        <w:t>wa</w:t>
      </w:r>
      <w:r w:rsidR="00B07EE9" w:rsidRPr="00091620">
        <w:rPr>
          <w:rFonts w:cs="Arial"/>
          <w:szCs w:val="24"/>
        </w:rPr>
        <w:t xml:space="preserve">s submitted along with </w:t>
      </w:r>
      <w:r w:rsidRPr="00091620">
        <w:rPr>
          <w:rFonts w:cs="Arial"/>
          <w:szCs w:val="24"/>
        </w:rPr>
        <w:t xml:space="preserve">the Council’s </w:t>
      </w:r>
      <w:r w:rsidR="00B07EE9" w:rsidRPr="00091620">
        <w:rPr>
          <w:rFonts w:cs="Arial"/>
          <w:szCs w:val="24"/>
        </w:rPr>
        <w:t xml:space="preserve">response which </w:t>
      </w:r>
      <w:r w:rsidRPr="00091620">
        <w:rPr>
          <w:rFonts w:cs="Arial"/>
          <w:szCs w:val="24"/>
        </w:rPr>
        <w:t>wa</w:t>
      </w:r>
      <w:r w:rsidR="00B07EE9" w:rsidRPr="00091620">
        <w:rPr>
          <w:rFonts w:cs="Arial"/>
          <w:szCs w:val="24"/>
        </w:rPr>
        <w:t xml:space="preserve">s why </w:t>
      </w:r>
      <w:r w:rsidRPr="00091620">
        <w:rPr>
          <w:rFonts w:cs="Arial"/>
          <w:szCs w:val="24"/>
        </w:rPr>
        <w:t xml:space="preserve">she was </w:t>
      </w:r>
      <w:r w:rsidR="00B07EE9" w:rsidRPr="00091620">
        <w:rPr>
          <w:rFonts w:cs="Arial"/>
          <w:szCs w:val="24"/>
        </w:rPr>
        <w:t xml:space="preserve">recommending that to members. </w:t>
      </w:r>
      <w:r w:rsidR="00091620" w:rsidRPr="00091620">
        <w:rPr>
          <w:rFonts w:cs="Arial"/>
          <w:szCs w:val="24"/>
        </w:rPr>
        <w:t xml:space="preserve"> She asked members for their support for her</w:t>
      </w:r>
      <w:r w:rsidR="00B07EE9" w:rsidRPr="00091620">
        <w:rPr>
          <w:rFonts w:cs="Arial"/>
          <w:szCs w:val="24"/>
        </w:rPr>
        <w:t xml:space="preserve"> amendments to the response</w:t>
      </w:r>
      <w:r w:rsidR="00091620" w:rsidRPr="00091620">
        <w:rPr>
          <w:rFonts w:cs="Arial"/>
          <w:szCs w:val="24"/>
        </w:rPr>
        <w:t xml:space="preserve"> and thanked everyone for listening.</w:t>
      </w:r>
    </w:p>
    <w:p w14:paraId="48F88793" w14:textId="77777777" w:rsidR="00B07EE9" w:rsidRDefault="00B07EE9" w:rsidP="00B07EE9">
      <w:pPr>
        <w:rPr>
          <w:rFonts w:cs="Arial"/>
          <w:szCs w:val="24"/>
        </w:rPr>
      </w:pPr>
    </w:p>
    <w:p w14:paraId="00B9123A" w14:textId="0C6D9A2B" w:rsidR="00091620" w:rsidRDefault="00091620" w:rsidP="00B07EE9">
      <w:pPr>
        <w:rPr>
          <w:rFonts w:cs="Arial"/>
          <w:szCs w:val="24"/>
        </w:rPr>
      </w:pPr>
      <w:r>
        <w:rPr>
          <w:rFonts w:cs="Arial"/>
          <w:szCs w:val="24"/>
        </w:rPr>
        <w:t>At this stage the seconder, Councillor Irwin reserved her right to speak on the matter.</w:t>
      </w:r>
    </w:p>
    <w:p w14:paraId="5A5A163A" w14:textId="77777777" w:rsidR="00091620" w:rsidRDefault="00091620" w:rsidP="00B07EE9">
      <w:pPr>
        <w:rPr>
          <w:rFonts w:cs="Arial"/>
          <w:szCs w:val="24"/>
        </w:rPr>
      </w:pPr>
    </w:p>
    <w:p w14:paraId="056ED6AB" w14:textId="7022B380" w:rsidR="00091620" w:rsidRDefault="00A279E9" w:rsidP="00B07EE9">
      <w:pPr>
        <w:rPr>
          <w:rFonts w:cs="Arial"/>
          <w:szCs w:val="24"/>
        </w:rPr>
      </w:pPr>
      <w:r>
        <w:rPr>
          <w:rFonts w:cs="Arial"/>
          <w:szCs w:val="24"/>
        </w:rPr>
        <w:t>Councillor McKee indicated that he was content to support the amendment as put particularly given the time elapsed during which the matter of poverty had been ignored with one in four children now living in poverty. He too agreed with the many calls made by a large number of organisations in respect of this issue and as such he welcomed the suggested response to the consultation.</w:t>
      </w:r>
    </w:p>
    <w:p w14:paraId="77ABD81B" w14:textId="77777777" w:rsidR="00A279E9" w:rsidRDefault="00A279E9" w:rsidP="00B07EE9">
      <w:pPr>
        <w:rPr>
          <w:rFonts w:cs="Arial"/>
          <w:szCs w:val="24"/>
        </w:rPr>
      </w:pPr>
    </w:p>
    <w:p w14:paraId="5550FD63" w14:textId="6576F5CC" w:rsidR="008A218D" w:rsidRPr="008A218D" w:rsidRDefault="00867144" w:rsidP="008A218D">
      <w:pPr>
        <w:rPr>
          <w:rFonts w:cs="Arial"/>
          <w:szCs w:val="24"/>
        </w:rPr>
      </w:pPr>
      <w:r>
        <w:rPr>
          <w:rFonts w:cs="Arial"/>
          <w:szCs w:val="24"/>
        </w:rPr>
        <w:t>Alderman Smith</w:t>
      </w:r>
      <w:r w:rsidR="00B33994">
        <w:rPr>
          <w:rFonts w:cs="Arial"/>
          <w:szCs w:val="24"/>
        </w:rPr>
        <w:t xml:space="preserve"> also rose in support of the amendment adding that he believed further thought was required around the funding of the Strategy. He commended officers for their efforts in the responses on behalf of the Council with the emphasis </w:t>
      </w:r>
      <w:r w:rsidR="00B33994">
        <w:rPr>
          <w:rFonts w:cs="Arial"/>
          <w:szCs w:val="24"/>
        </w:rPr>
        <w:lastRenderedPageBreak/>
        <w:t>on the best way to eradicate poverty. Referring to 3A of the Consultation</w:t>
      </w:r>
      <w:r w:rsidR="00D73A38">
        <w:rPr>
          <w:rFonts w:cs="Arial"/>
          <w:szCs w:val="24"/>
        </w:rPr>
        <w:t>,</w:t>
      </w:r>
      <w:r w:rsidR="00B33994">
        <w:rPr>
          <w:rFonts w:cs="Arial"/>
          <w:szCs w:val="24"/>
        </w:rPr>
        <w:t xml:space="preserve"> Alderman Smith indicated that he did have an issue with this acknowledging that while families took many forms</w:t>
      </w:r>
      <w:r w:rsidR="00D73A38">
        <w:rPr>
          <w:rFonts w:cs="Arial"/>
          <w:szCs w:val="24"/>
        </w:rPr>
        <w:t>,</w:t>
      </w:r>
      <w:r w:rsidR="00B33994">
        <w:rPr>
          <w:rFonts w:cs="Arial"/>
          <w:szCs w:val="24"/>
        </w:rPr>
        <w:t xml:space="preserve"> w</w:t>
      </w:r>
      <w:r w:rsidR="00B33994" w:rsidRPr="00B33994">
        <w:rPr>
          <w:rFonts w:cs="Arial"/>
          <w:szCs w:val="24"/>
        </w:rPr>
        <w:t>hat matter</w:t>
      </w:r>
      <w:r w:rsidR="00B33994">
        <w:rPr>
          <w:rFonts w:cs="Arial"/>
          <w:szCs w:val="24"/>
        </w:rPr>
        <w:t>ed</w:t>
      </w:r>
      <w:r w:rsidR="00B33994" w:rsidRPr="00B33994">
        <w:rPr>
          <w:rFonts w:cs="Arial"/>
          <w:szCs w:val="24"/>
        </w:rPr>
        <w:t xml:space="preserve"> most </w:t>
      </w:r>
      <w:r w:rsidR="00B33994">
        <w:rPr>
          <w:rFonts w:cs="Arial"/>
          <w:szCs w:val="24"/>
        </w:rPr>
        <w:t>wa</w:t>
      </w:r>
      <w:r w:rsidR="00B33994" w:rsidRPr="00B33994">
        <w:rPr>
          <w:rFonts w:cs="Arial"/>
          <w:szCs w:val="24"/>
        </w:rPr>
        <w:t>s a safe</w:t>
      </w:r>
      <w:r w:rsidR="00B33994">
        <w:rPr>
          <w:rFonts w:cs="Arial"/>
          <w:szCs w:val="24"/>
        </w:rPr>
        <w:t>,</w:t>
      </w:r>
      <w:r w:rsidR="00B33994" w:rsidRPr="00B33994">
        <w:rPr>
          <w:rFonts w:cs="Arial"/>
          <w:szCs w:val="24"/>
        </w:rPr>
        <w:t xml:space="preserve"> stable and nurturing environment</w:t>
      </w:r>
      <w:r w:rsidR="00B33994">
        <w:rPr>
          <w:rFonts w:cs="Arial"/>
          <w:szCs w:val="24"/>
        </w:rPr>
        <w:t xml:space="preserve">. </w:t>
      </w:r>
      <w:r w:rsidR="003828C0">
        <w:rPr>
          <w:rFonts w:cs="Arial"/>
          <w:szCs w:val="24"/>
        </w:rPr>
        <w:t>R</w:t>
      </w:r>
      <w:r w:rsidR="003828C0" w:rsidRPr="003828C0">
        <w:rPr>
          <w:rFonts w:cs="Arial"/>
          <w:szCs w:val="24"/>
        </w:rPr>
        <w:t>esearch show</w:t>
      </w:r>
      <w:r w:rsidR="003828C0">
        <w:rPr>
          <w:rFonts w:cs="Arial"/>
          <w:szCs w:val="24"/>
        </w:rPr>
        <w:t>ed</w:t>
      </w:r>
      <w:r w:rsidR="003828C0" w:rsidRPr="003828C0">
        <w:rPr>
          <w:rFonts w:cs="Arial"/>
          <w:szCs w:val="24"/>
        </w:rPr>
        <w:t xml:space="preserve"> that a two-parent family</w:t>
      </w:r>
      <w:r w:rsidR="003828C0">
        <w:rPr>
          <w:rFonts w:cs="Arial"/>
          <w:szCs w:val="24"/>
        </w:rPr>
        <w:t xml:space="preserve"> had</w:t>
      </w:r>
      <w:r w:rsidR="003828C0" w:rsidRPr="003828C0">
        <w:rPr>
          <w:rFonts w:cs="Arial"/>
          <w:szCs w:val="24"/>
        </w:rPr>
        <w:t xml:space="preserve"> the greatest likelihood of avoiding and escaping </w:t>
      </w:r>
      <w:r w:rsidR="003828C0">
        <w:rPr>
          <w:rFonts w:cs="Arial"/>
          <w:szCs w:val="24"/>
        </w:rPr>
        <w:t>poverty and as such he</w:t>
      </w:r>
      <w:r w:rsidR="003828C0" w:rsidRPr="003828C0">
        <w:rPr>
          <w:rFonts w:cs="Arial"/>
          <w:szCs w:val="24"/>
        </w:rPr>
        <w:t xml:space="preserve"> d</w:t>
      </w:r>
      <w:r w:rsidR="003828C0">
        <w:rPr>
          <w:rFonts w:cs="Arial"/>
          <w:szCs w:val="24"/>
        </w:rPr>
        <w:t xml:space="preserve">id not </w:t>
      </w:r>
      <w:r w:rsidR="003828C0" w:rsidRPr="003828C0">
        <w:rPr>
          <w:rFonts w:cs="Arial"/>
          <w:szCs w:val="24"/>
        </w:rPr>
        <w:t>believe it should be so readily dismissed.</w:t>
      </w:r>
      <w:r w:rsidR="005E4526">
        <w:rPr>
          <w:rFonts w:cs="Arial"/>
          <w:szCs w:val="24"/>
        </w:rPr>
        <w:t xml:space="preserve"> Page 15 of the Strategy alluded to this stating “</w:t>
      </w:r>
      <w:r w:rsidR="005E4526" w:rsidRPr="005E4526">
        <w:rPr>
          <w:rFonts w:cs="Arial"/>
          <w:szCs w:val="24"/>
        </w:rPr>
        <w:t xml:space="preserve">research </w:t>
      </w:r>
      <w:r w:rsidR="005E4526">
        <w:rPr>
          <w:rFonts w:cs="Arial"/>
          <w:szCs w:val="24"/>
        </w:rPr>
        <w:t xml:space="preserve">demonstrated </w:t>
      </w:r>
      <w:r w:rsidR="005E4526" w:rsidRPr="005E4526">
        <w:rPr>
          <w:rFonts w:cs="Arial"/>
          <w:szCs w:val="24"/>
        </w:rPr>
        <w:t>that children and families that b</w:t>
      </w:r>
      <w:r w:rsidR="005E4526">
        <w:rPr>
          <w:rFonts w:cs="Arial"/>
          <w:szCs w:val="24"/>
        </w:rPr>
        <w:t>roke</w:t>
      </w:r>
      <w:r w:rsidR="005E4526" w:rsidRPr="005E4526">
        <w:rPr>
          <w:rFonts w:cs="Arial"/>
          <w:szCs w:val="24"/>
        </w:rPr>
        <w:t xml:space="preserve"> up</w:t>
      </w:r>
      <w:r w:rsidR="005E4526">
        <w:rPr>
          <w:rFonts w:cs="Arial"/>
          <w:szCs w:val="24"/>
        </w:rPr>
        <w:t xml:space="preserve"> we</w:t>
      </w:r>
      <w:r w:rsidR="005E4526" w:rsidRPr="005E4526">
        <w:rPr>
          <w:rFonts w:cs="Arial"/>
          <w:szCs w:val="24"/>
        </w:rPr>
        <w:t>re twice as likely to be in povert</w:t>
      </w:r>
      <w:r w:rsidR="005E4526">
        <w:rPr>
          <w:rFonts w:cs="Arial"/>
          <w:szCs w:val="24"/>
        </w:rPr>
        <w:t xml:space="preserve">y” and he believed that officers </w:t>
      </w:r>
      <w:r w:rsidR="00125CC6">
        <w:rPr>
          <w:rFonts w:cs="Arial"/>
          <w:szCs w:val="24"/>
        </w:rPr>
        <w:t>needed to take those comments on board. Turning to the Strategy itself, Alderman Smith expressed disappointment around the definition of poverty noting that there was no baseline d</w:t>
      </w:r>
      <w:r w:rsidR="004771C4">
        <w:rPr>
          <w:rFonts w:cs="Arial"/>
          <w:szCs w:val="24"/>
        </w:rPr>
        <w:t>ata</w:t>
      </w:r>
      <w:r w:rsidR="00125CC6">
        <w:rPr>
          <w:rFonts w:cs="Arial"/>
          <w:szCs w:val="24"/>
        </w:rPr>
        <w:t xml:space="preserve"> for this. He reported that following a quick Google search</w:t>
      </w:r>
      <w:r w:rsidR="00D73A38">
        <w:rPr>
          <w:rFonts w:cs="Arial"/>
          <w:szCs w:val="24"/>
        </w:rPr>
        <w:t>,</w:t>
      </w:r>
      <w:r w:rsidR="00125CC6">
        <w:rPr>
          <w:rFonts w:cs="Arial"/>
          <w:szCs w:val="24"/>
        </w:rPr>
        <w:t xml:space="preserve"> which </w:t>
      </w:r>
      <w:r w:rsidR="004771C4">
        <w:rPr>
          <w:rFonts w:cs="Arial"/>
          <w:szCs w:val="24"/>
        </w:rPr>
        <w:t xml:space="preserve">had </w:t>
      </w:r>
      <w:r w:rsidR="00125CC6">
        <w:rPr>
          <w:rFonts w:cs="Arial"/>
          <w:szCs w:val="24"/>
        </w:rPr>
        <w:t>brought up a variety of results</w:t>
      </w:r>
      <w:r w:rsidR="00D73A38">
        <w:rPr>
          <w:rFonts w:cs="Arial"/>
          <w:szCs w:val="24"/>
        </w:rPr>
        <w:t>,</w:t>
      </w:r>
      <w:r w:rsidR="00125CC6">
        <w:rPr>
          <w:rFonts w:cs="Arial"/>
          <w:szCs w:val="24"/>
        </w:rPr>
        <w:t xml:space="preserve"> he noted that</w:t>
      </w:r>
      <w:r w:rsidR="00125CC6" w:rsidRPr="00125CC6">
        <w:rPr>
          <w:rFonts w:cs="Arial"/>
          <w:szCs w:val="24"/>
        </w:rPr>
        <w:t xml:space="preserve"> child poverty in Northern Ireland </w:t>
      </w:r>
      <w:r w:rsidR="00D73A38">
        <w:rPr>
          <w:rFonts w:cs="Arial"/>
          <w:szCs w:val="24"/>
        </w:rPr>
        <w:t>wa</w:t>
      </w:r>
      <w:r w:rsidR="00125CC6" w:rsidRPr="00125CC6">
        <w:rPr>
          <w:rFonts w:cs="Arial"/>
          <w:szCs w:val="24"/>
        </w:rPr>
        <w:t>s 23%</w:t>
      </w:r>
      <w:r w:rsidR="00125CC6">
        <w:rPr>
          <w:rFonts w:cs="Arial"/>
          <w:szCs w:val="24"/>
        </w:rPr>
        <w:t xml:space="preserve"> with</w:t>
      </w:r>
      <w:r w:rsidR="00125CC6" w:rsidRPr="00125CC6">
        <w:rPr>
          <w:rFonts w:cs="Arial"/>
          <w:szCs w:val="24"/>
        </w:rPr>
        <w:t xml:space="preserve"> North Down</w:t>
      </w:r>
      <w:r w:rsidR="00125CC6">
        <w:rPr>
          <w:rFonts w:cs="Arial"/>
          <w:szCs w:val="24"/>
        </w:rPr>
        <w:t xml:space="preserve"> having </w:t>
      </w:r>
      <w:r w:rsidR="00125CC6" w:rsidRPr="00125CC6">
        <w:rPr>
          <w:rFonts w:cs="Arial"/>
          <w:szCs w:val="24"/>
        </w:rPr>
        <w:t xml:space="preserve">the lowest </w:t>
      </w:r>
      <w:r w:rsidR="00125CC6">
        <w:rPr>
          <w:rFonts w:cs="Arial"/>
          <w:szCs w:val="24"/>
        </w:rPr>
        <w:t xml:space="preserve">rate </w:t>
      </w:r>
      <w:r w:rsidR="00125CC6" w:rsidRPr="00125CC6">
        <w:rPr>
          <w:rFonts w:cs="Arial"/>
          <w:szCs w:val="24"/>
        </w:rPr>
        <w:t>in Northern Ireland at 18%.</w:t>
      </w:r>
      <w:r w:rsidR="00AA6C40">
        <w:rPr>
          <w:rFonts w:cs="Arial"/>
          <w:szCs w:val="24"/>
        </w:rPr>
        <w:t xml:space="preserve"> He therefore believed that the S</w:t>
      </w:r>
      <w:r w:rsidR="00AA6C40" w:rsidRPr="00AA6C40">
        <w:rPr>
          <w:rFonts w:cs="Arial"/>
          <w:szCs w:val="24"/>
        </w:rPr>
        <w:t>trategy would benefit from a bit more conte</w:t>
      </w:r>
      <w:r w:rsidR="00AA6C40">
        <w:rPr>
          <w:rFonts w:cs="Arial"/>
          <w:szCs w:val="24"/>
        </w:rPr>
        <w:t xml:space="preserve">xt and </w:t>
      </w:r>
      <w:r w:rsidR="00AA6C40" w:rsidRPr="00AA6C40">
        <w:rPr>
          <w:rFonts w:cs="Arial"/>
          <w:szCs w:val="24"/>
        </w:rPr>
        <w:t>research.</w:t>
      </w:r>
      <w:r w:rsidR="004C2DA8">
        <w:rPr>
          <w:rFonts w:cs="Arial"/>
          <w:szCs w:val="24"/>
        </w:rPr>
        <w:t xml:space="preserve"> When considering</w:t>
      </w:r>
      <w:r w:rsidR="004C2DA8" w:rsidRPr="004C2DA8">
        <w:rPr>
          <w:rFonts w:cs="Arial"/>
          <w:szCs w:val="24"/>
        </w:rPr>
        <w:t xml:space="preserve"> the proposed measures on page 29, </w:t>
      </w:r>
      <w:r w:rsidR="004C2DA8">
        <w:rPr>
          <w:rFonts w:cs="Arial"/>
          <w:szCs w:val="24"/>
        </w:rPr>
        <w:t xml:space="preserve">he noted </w:t>
      </w:r>
      <w:r w:rsidR="004C2DA8" w:rsidRPr="004C2DA8">
        <w:rPr>
          <w:rFonts w:cs="Arial"/>
          <w:szCs w:val="24"/>
        </w:rPr>
        <w:t>they</w:t>
      </w:r>
      <w:r w:rsidR="004C2DA8">
        <w:rPr>
          <w:rFonts w:cs="Arial"/>
          <w:szCs w:val="24"/>
        </w:rPr>
        <w:t xml:space="preserve"> we</w:t>
      </w:r>
      <w:r w:rsidR="004C2DA8" w:rsidRPr="004C2DA8">
        <w:rPr>
          <w:rFonts w:cs="Arial"/>
          <w:szCs w:val="24"/>
        </w:rPr>
        <w:t xml:space="preserve">re all related to relative poverty </w:t>
      </w:r>
      <w:r w:rsidR="004771C4">
        <w:rPr>
          <w:rFonts w:cs="Arial"/>
          <w:szCs w:val="24"/>
        </w:rPr>
        <w:t xml:space="preserve">rather than </w:t>
      </w:r>
      <w:r w:rsidR="004C2DA8" w:rsidRPr="004C2DA8">
        <w:rPr>
          <w:rFonts w:cs="Arial"/>
          <w:szCs w:val="24"/>
        </w:rPr>
        <w:t xml:space="preserve">absolute poverty. </w:t>
      </w:r>
      <w:r w:rsidR="004C2DA8">
        <w:rPr>
          <w:rFonts w:cs="Arial"/>
          <w:szCs w:val="24"/>
        </w:rPr>
        <w:t>As such he was unclear</w:t>
      </w:r>
      <w:r w:rsidR="004C2DA8" w:rsidRPr="004C2DA8">
        <w:rPr>
          <w:rFonts w:cs="Arial"/>
          <w:szCs w:val="24"/>
        </w:rPr>
        <w:t xml:space="preserve"> why they</w:t>
      </w:r>
      <w:r w:rsidR="004C2DA8">
        <w:rPr>
          <w:rFonts w:cs="Arial"/>
          <w:szCs w:val="24"/>
        </w:rPr>
        <w:t xml:space="preserve"> had</w:t>
      </w:r>
      <w:r w:rsidR="004C2DA8" w:rsidRPr="004C2DA8">
        <w:rPr>
          <w:rFonts w:cs="Arial"/>
          <w:szCs w:val="24"/>
        </w:rPr>
        <w:t xml:space="preserve"> only picked on one measure</w:t>
      </w:r>
      <w:r w:rsidR="004C2DA8">
        <w:rPr>
          <w:rFonts w:cs="Arial"/>
          <w:szCs w:val="24"/>
        </w:rPr>
        <w:t xml:space="preserve"> but </w:t>
      </w:r>
      <w:r w:rsidR="004C2DA8" w:rsidRPr="004C2DA8">
        <w:rPr>
          <w:rFonts w:cs="Arial"/>
          <w:szCs w:val="24"/>
        </w:rPr>
        <w:t xml:space="preserve">identified two types of poverty throughout the </w:t>
      </w:r>
      <w:r w:rsidR="004C2DA8">
        <w:rPr>
          <w:rFonts w:cs="Arial"/>
          <w:szCs w:val="24"/>
        </w:rPr>
        <w:t>S</w:t>
      </w:r>
      <w:r w:rsidR="004C2DA8" w:rsidRPr="004C2DA8">
        <w:rPr>
          <w:rFonts w:cs="Arial"/>
          <w:szCs w:val="24"/>
        </w:rPr>
        <w:t>trategy.</w:t>
      </w:r>
      <w:r w:rsidR="008A218D">
        <w:rPr>
          <w:rFonts w:cs="Arial"/>
          <w:szCs w:val="24"/>
        </w:rPr>
        <w:t xml:space="preserve">  In summing up Alderman Smith stated</w:t>
      </w:r>
      <w:r w:rsidR="008A218D" w:rsidRPr="008A218D">
        <w:rPr>
          <w:rFonts w:cs="Arial"/>
          <w:szCs w:val="24"/>
        </w:rPr>
        <w:t xml:space="preserve"> that the </w:t>
      </w:r>
      <w:r w:rsidR="008A218D">
        <w:rPr>
          <w:rFonts w:cs="Arial"/>
          <w:szCs w:val="24"/>
        </w:rPr>
        <w:t>C</w:t>
      </w:r>
      <w:r w:rsidR="008A218D" w:rsidRPr="008A218D">
        <w:rPr>
          <w:rFonts w:cs="Arial"/>
          <w:szCs w:val="24"/>
        </w:rPr>
        <w:t xml:space="preserve">ouncil response </w:t>
      </w:r>
      <w:r w:rsidR="008A218D">
        <w:rPr>
          <w:rFonts w:cs="Arial"/>
          <w:szCs w:val="24"/>
        </w:rPr>
        <w:t>wa</w:t>
      </w:r>
      <w:r w:rsidR="008A218D" w:rsidRPr="008A218D">
        <w:rPr>
          <w:rFonts w:cs="Arial"/>
          <w:szCs w:val="24"/>
        </w:rPr>
        <w:t xml:space="preserve">s good </w:t>
      </w:r>
      <w:r w:rsidR="008A218D">
        <w:rPr>
          <w:rFonts w:cs="Arial"/>
          <w:szCs w:val="24"/>
        </w:rPr>
        <w:t xml:space="preserve">with </w:t>
      </w:r>
      <w:r w:rsidR="008A218D" w:rsidRPr="008A218D">
        <w:rPr>
          <w:rFonts w:cs="Arial"/>
          <w:szCs w:val="24"/>
        </w:rPr>
        <w:t>detailed thought throug</w:t>
      </w:r>
      <w:r w:rsidR="008A218D">
        <w:rPr>
          <w:rFonts w:cs="Arial"/>
          <w:szCs w:val="24"/>
        </w:rPr>
        <w:t>hout and as such he was happy to support it and the amendments which had been put forward.</w:t>
      </w:r>
    </w:p>
    <w:p w14:paraId="1449B053" w14:textId="04BA7415" w:rsidR="00714B03" w:rsidRDefault="00714B03" w:rsidP="00A95907">
      <w:pPr>
        <w:tabs>
          <w:tab w:val="left" w:pos="567"/>
        </w:tabs>
        <w:rPr>
          <w:rFonts w:cs="Arial"/>
          <w:szCs w:val="24"/>
        </w:rPr>
      </w:pPr>
    </w:p>
    <w:p w14:paraId="119FC073" w14:textId="0E77B912" w:rsidR="00ED19B0" w:rsidRDefault="00F5025A" w:rsidP="00ED19B0">
      <w:pPr>
        <w:tabs>
          <w:tab w:val="left" w:pos="567"/>
        </w:tabs>
        <w:rPr>
          <w:rFonts w:cs="Arial"/>
          <w:szCs w:val="24"/>
        </w:rPr>
      </w:pPr>
      <w:r>
        <w:rPr>
          <w:rFonts w:cs="Arial"/>
          <w:szCs w:val="24"/>
        </w:rPr>
        <w:t xml:space="preserve">At this stage Councillor Wray </w:t>
      </w:r>
      <w:r w:rsidR="00D73A38">
        <w:rPr>
          <w:rFonts w:cs="Arial"/>
          <w:szCs w:val="24"/>
        </w:rPr>
        <w:t>expressed the view</w:t>
      </w:r>
      <w:r>
        <w:rPr>
          <w:rFonts w:cs="Arial"/>
          <w:szCs w:val="24"/>
        </w:rPr>
        <w:t xml:space="preserve"> that </w:t>
      </w:r>
      <w:r w:rsidR="00737F1F" w:rsidRPr="00737F1F">
        <w:rPr>
          <w:rFonts w:cs="Arial"/>
          <w:szCs w:val="24"/>
        </w:rPr>
        <w:t xml:space="preserve">this was actually one of the best </w:t>
      </w:r>
      <w:r w:rsidR="00737F1F">
        <w:rPr>
          <w:rFonts w:cs="Arial"/>
          <w:szCs w:val="24"/>
        </w:rPr>
        <w:t>response</w:t>
      </w:r>
      <w:r w:rsidR="00D73A38">
        <w:rPr>
          <w:rFonts w:cs="Arial"/>
          <w:szCs w:val="24"/>
        </w:rPr>
        <w:t>s</w:t>
      </w:r>
      <w:r w:rsidR="00737F1F">
        <w:rPr>
          <w:rFonts w:cs="Arial"/>
          <w:szCs w:val="24"/>
        </w:rPr>
        <w:t xml:space="preserve"> that he had </w:t>
      </w:r>
      <w:r w:rsidR="00737F1F" w:rsidRPr="00737F1F">
        <w:rPr>
          <w:rFonts w:cs="Arial"/>
          <w:szCs w:val="24"/>
        </w:rPr>
        <w:t>seen</w:t>
      </w:r>
      <w:r w:rsidR="00737F1F">
        <w:rPr>
          <w:rFonts w:cs="Arial"/>
          <w:szCs w:val="24"/>
        </w:rPr>
        <w:t xml:space="preserve"> and while t</w:t>
      </w:r>
      <w:r w:rsidR="00737F1F" w:rsidRPr="00737F1F">
        <w:rPr>
          <w:rFonts w:cs="Arial"/>
          <w:szCs w:val="24"/>
        </w:rPr>
        <w:t>he</w:t>
      </w:r>
      <w:r w:rsidR="00737F1F">
        <w:rPr>
          <w:rFonts w:cs="Arial"/>
          <w:szCs w:val="24"/>
        </w:rPr>
        <w:t>re were</w:t>
      </w:r>
      <w:r w:rsidR="00737F1F" w:rsidRPr="00737F1F">
        <w:rPr>
          <w:rFonts w:cs="Arial"/>
          <w:szCs w:val="24"/>
        </w:rPr>
        <w:t xml:space="preserve"> a lot of issues </w:t>
      </w:r>
      <w:r w:rsidR="00737F1F">
        <w:rPr>
          <w:rFonts w:cs="Arial"/>
          <w:szCs w:val="24"/>
        </w:rPr>
        <w:t>within it</w:t>
      </w:r>
      <w:r w:rsidR="00C47FBF">
        <w:rPr>
          <w:rFonts w:cs="Arial"/>
          <w:szCs w:val="24"/>
        </w:rPr>
        <w:t>,</w:t>
      </w:r>
      <w:r w:rsidR="00737F1F">
        <w:rPr>
          <w:rFonts w:cs="Arial"/>
          <w:szCs w:val="24"/>
        </w:rPr>
        <w:t xml:space="preserve"> </w:t>
      </w:r>
      <w:r w:rsidR="00737F1F" w:rsidRPr="00737F1F">
        <w:rPr>
          <w:rFonts w:cs="Arial"/>
          <w:szCs w:val="24"/>
        </w:rPr>
        <w:t>Councillor McBurney ha</w:t>
      </w:r>
      <w:r w:rsidR="00737F1F">
        <w:rPr>
          <w:rFonts w:cs="Arial"/>
          <w:szCs w:val="24"/>
        </w:rPr>
        <w:t>d</w:t>
      </w:r>
      <w:r w:rsidR="00737F1F" w:rsidRPr="00737F1F">
        <w:rPr>
          <w:rFonts w:cs="Arial"/>
          <w:szCs w:val="24"/>
        </w:rPr>
        <w:t xml:space="preserve"> teased some of those out</w:t>
      </w:r>
      <w:r w:rsidR="00737F1F">
        <w:rPr>
          <w:rFonts w:cs="Arial"/>
          <w:szCs w:val="24"/>
        </w:rPr>
        <w:t xml:space="preserve"> and he believed the Council’s response was a good one. </w:t>
      </w:r>
      <w:r w:rsidR="00ED19B0">
        <w:rPr>
          <w:rFonts w:cs="Arial"/>
          <w:szCs w:val="24"/>
        </w:rPr>
        <w:t>Continuing he highlighted a number of issues which had stood out for him in terms of the Council’s response. Me</w:t>
      </w:r>
      <w:r w:rsidR="00ED19B0" w:rsidRPr="00ED19B0">
        <w:rPr>
          <w:rFonts w:cs="Arial"/>
          <w:szCs w:val="24"/>
        </w:rPr>
        <w:t xml:space="preserve">ntal health </w:t>
      </w:r>
      <w:r w:rsidR="00ED19B0">
        <w:rPr>
          <w:rFonts w:cs="Arial"/>
          <w:szCs w:val="24"/>
        </w:rPr>
        <w:t>wa</w:t>
      </w:r>
      <w:r w:rsidR="00ED19B0" w:rsidRPr="00ED19B0">
        <w:rPr>
          <w:rFonts w:cs="Arial"/>
          <w:szCs w:val="24"/>
        </w:rPr>
        <w:t>s only mentioned under substance misuse</w:t>
      </w:r>
      <w:r w:rsidR="00C47FBF">
        <w:rPr>
          <w:rFonts w:cs="Arial"/>
          <w:szCs w:val="24"/>
        </w:rPr>
        <w:t>,</w:t>
      </w:r>
      <w:r w:rsidR="00ED19B0">
        <w:rPr>
          <w:rFonts w:cs="Arial"/>
          <w:szCs w:val="24"/>
        </w:rPr>
        <w:t xml:space="preserve"> and he believed</w:t>
      </w:r>
      <w:r w:rsidR="00ED19B0" w:rsidRPr="00ED19B0">
        <w:rPr>
          <w:rFonts w:cs="Arial"/>
          <w:szCs w:val="24"/>
        </w:rPr>
        <w:t xml:space="preserve"> mental health should be recognised as a key outcome under Pillar 1</w:t>
      </w:r>
      <w:r w:rsidR="00ED19B0">
        <w:rPr>
          <w:rFonts w:cs="Arial"/>
          <w:szCs w:val="24"/>
        </w:rPr>
        <w:t xml:space="preserve">. </w:t>
      </w:r>
      <w:r w:rsidR="00ED19B0" w:rsidRPr="00ED19B0">
        <w:rPr>
          <w:rFonts w:cs="Arial"/>
          <w:szCs w:val="24"/>
        </w:rPr>
        <w:t>Pillar 2</w:t>
      </w:r>
      <w:r w:rsidR="00ED19B0">
        <w:rPr>
          <w:rFonts w:cs="Arial"/>
          <w:szCs w:val="24"/>
        </w:rPr>
        <w:t xml:space="preserve"> referenced consideration of the use of ACEs as indicators which were not the only indicator</w:t>
      </w:r>
      <w:r w:rsidR="00C47FBF">
        <w:rPr>
          <w:rFonts w:cs="Arial"/>
          <w:szCs w:val="24"/>
        </w:rPr>
        <w:t>,</w:t>
      </w:r>
      <w:r w:rsidR="00ED19B0">
        <w:rPr>
          <w:rFonts w:cs="Arial"/>
          <w:szCs w:val="24"/>
        </w:rPr>
        <w:t xml:space="preserve"> and he believed key issues such as transport should be included in the Strategy especially given its impact on rural communities. </w:t>
      </w:r>
      <w:r w:rsidR="00DA4D54">
        <w:rPr>
          <w:rFonts w:cs="Arial"/>
          <w:szCs w:val="24"/>
        </w:rPr>
        <w:t xml:space="preserve">He took the opportunity to thank officers for their work </w:t>
      </w:r>
      <w:r w:rsidR="00D73A38">
        <w:rPr>
          <w:rFonts w:cs="Arial"/>
          <w:szCs w:val="24"/>
        </w:rPr>
        <w:t>carried out</w:t>
      </w:r>
      <w:r w:rsidR="00DA4D54">
        <w:rPr>
          <w:rFonts w:cs="Arial"/>
          <w:szCs w:val="24"/>
        </w:rPr>
        <w:t xml:space="preserve"> to date. </w:t>
      </w:r>
    </w:p>
    <w:p w14:paraId="3A87EDB5" w14:textId="77777777" w:rsidR="00DA4D54" w:rsidRDefault="00DA4D54" w:rsidP="00ED19B0">
      <w:pPr>
        <w:tabs>
          <w:tab w:val="left" w:pos="567"/>
        </w:tabs>
        <w:rPr>
          <w:rFonts w:cs="Arial"/>
          <w:szCs w:val="24"/>
        </w:rPr>
      </w:pPr>
    </w:p>
    <w:p w14:paraId="457B5A55" w14:textId="66257984" w:rsidR="004E5256" w:rsidRDefault="00B87C28" w:rsidP="004E5256">
      <w:pPr>
        <w:tabs>
          <w:tab w:val="left" w:pos="567"/>
        </w:tabs>
        <w:rPr>
          <w:rFonts w:cs="Arial"/>
          <w:szCs w:val="24"/>
        </w:rPr>
      </w:pPr>
      <w:r>
        <w:rPr>
          <w:rFonts w:cs="Arial"/>
          <w:szCs w:val="24"/>
        </w:rPr>
        <w:t xml:space="preserve">Councillor Kendall expressed her thanks to Councillor McBurney for bringing forward her amendment expressing her support for </w:t>
      </w:r>
      <w:r w:rsidR="006C6E8C">
        <w:rPr>
          <w:rFonts w:cs="Arial"/>
          <w:szCs w:val="24"/>
        </w:rPr>
        <w:t>it. She</w:t>
      </w:r>
      <w:r>
        <w:rPr>
          <w:rFonts w:cs="Arial"/>
          <w:szCs w:val="24"/>
        </w:rPr>
        <w:t xml:space="preserve"> also welcom</w:t>
      </w:r>
      <w:r w:rsidR="006C6E8C">
        <w:rPr>
          <w:rFonts w:cs="Arial"/>
          <w:szCs w:val="24"/>
        </w:rPr>
        <w:t>ed</w:t>
      </w:r>
      <w:r>
        <w:rPr>
          <w:rFonts w:cs="Arial"/>
          <w:szCs w:val="24"/>
        </w:rPr>
        <w:t xml:space="preserve"> the response</w:t>
      </w:r>
      <w:r w:rsidR="007758A5">
        <w:rPr>
          <w:rFonts w:cs="Arial"/>
          <w:szCs w:val="24"/>
        </w:rPr>
        <w:t xml:space="preserve"> put forward at 3A by officer</w:t>
      </w:r>
      <w:r w:rsidR="00D73A38">
        <w:rPr>
          <w:rFonts w:cs="Arial"/>
          <w:szCs w:val="24"/>
        </w:rPr>
        <w:t>s</w:t>
      </w:r>
      <w:r w:rsidR="007758A5">
        <w:rPr>
          <w:rFonts w:cs="Arial"/>
          <w:szCs w:val="24"/>
        </w:rPr>
        <w:t xml:space="preserve"> </w:t>
      </w:r>
      <w:r w:rsidR="006C6E8C">
        <w:rPr>
          <w:rFonts w:cs="Arial"/>
          <w:szCs w:val="24"/>
        </w:rPr>
        <w:t xml:space="preserve">agreeing </w:t>
      </w:r>
      <w:r w:rsidR="00655B6C">
        <w:rPr>
          <w:rFonts w:cs="Arial"/>
          <w:szCs w:val="24"/>
        </w:rPr>
        <w:t>that families</w:t>
      </w:r>
      <w:r w:rsidR="00655B6C" w:rsidRPr="00655B6C">
        <w:rPr>
          <w:rFonts w:cs="Arial"/>
          <w:szCs w:val="24"/>
        </w:rPr>
        <w:t xml:space="preserve"> </w:t>
      </w:r>
      <w:r w:rsidR="00655B6C">
        <w:rPr>
          <w:rFonts w:cs="Arial"/>
          <w:szCs w:val="24"/>
        </w:rPr>
        <w:t xml:space="preserve">needed to be </w:t>
      </w:r>
      <w:r w:rsidR="00655B6C" w:rsidRPr="00655B6C">
        <w:rPr>
          <w:rFonts w:cs="Arial"/>
          <w:szCs w:val="24"/>
        </w:rPr>
        <w:t>stable and nurturing</w:t>
      </w:r>
      <w:r w:rsidR="004E5256">
        <w:rPr>
          <w:rFonts w:cs="Arial"/>
          <w:szCs w:val="24"/>
        </w:rPr>
        <w:t xml:space="preserve"> </w:t>
      </w:r>
      <w:r w:rsidR="006C6E8C">
        <w:rPr>
          <w:rFonts w:cs="Arial"/>
          <w:szCs w:val="24"/>
        </w:rPr>
        <w:t>while</w:t>
      </w:r>
      <w:r w:rsidR="004E5256">
        <w:rPr>
          <w:rFonts w:cs="Arial"/>
          <w:szCs w:val="24"/>
        </w:rPr>
        <w:t xml:space="preserve"> mindful that</w:t>
      </w:r>
      <w:r w:rsidR="004E5256" w:rsidRPr="004E5256">
        <w:rPr>
          <w:rFonts w:cs="Arial"/>
          <w:szCs w:val="24"/>
        </w:rPr>
        <w:t xml:space="preserve"> many children </w:t>
      </w:r>
      <w:r w:rsidR="004E5256">
        <w:rPr>
          <w:rFonts w:cs="Arial"/>
          <w:szCs w:val="24"/>
        </w:rPr>
        <w:t xml:space="preserve">currently </w:t>
      </w:r>
      <w:r w:rsidR="004E5256" w:rsidRPr="004E5256">
        <w:rPr>
          <w:rFonts w:cs="Arial"/>
          <w:szCs w:val="24"/>
        </w:rPr>
        <w:t>living in poverty</w:t>
      </w:r>
      <w:r w:rsidR="004E5256">
        <w:rPr>
          <w:rFonts w:cs="Arial"/>
          <w:szCs w:val="24"/>
        </w:rPr>
        <w:t xml:space="preserve"> we</w:t>
      </w:r>
      <w:r w:rsidR="004E5256" w:rsidRPr="004E5256">
        <w:rPr>
          <w:rFonts w:cs="Arial"/>
          <w:szCs w:val="24"/>
        </w:rPr>
        <w:t xml:space="preserve">re actually in working, stable households. </w:t>
      </w:r>
      <w:r w:rsidR="004E5256">
        <w:rPr>
          <w:rFonts w:cs="Arial"/>
          <w:szCs w:val="24"/>
        </w:rPr>
        <w:t>As such she welcomed the response particularly given the stance of so many charities and anti-poverty groups in Northern Ireland</w:t>
      </w:r>
      <w:r w:rsidR="00E13B92">
        <w:rPr>
          <w:rFonts w:cs="Arial"/>
          <w:szCs w:val="24"/>
        </w:rPr>
        <w:t xml:space="preserve"> regarding the current Strategy falling short. </w:t>
      </w:r>
      <w:r w:rsidR="00470884">
        <w:rPr>
          <w:rFonts w:cs="Arial"/>
          <w:szCs w:val="24"/>
        </w:rPr>
        <w:t xml:space="preserve"> She believed people living in poverty in Northern Ireland deserved more and as such she welcomed the amendment put forward by Councillor McBurney.</w:t>
      </w:r>
    </w:p>
    <w:p w14:paraId="1F98D20E" w14:textId="77777777" w:rsidR="00470884" w:rsidRDefault="00470884" w:rsidP="004E5256">
      <w:pPr>
        <w:tabs>
          <w:tab w:val="left" w:pos="567"/>
        </w:tabs>
        <w:rPr>
          <w:rFonts w:cs="Arial"/>
          <w:szCs w:val="24"/>
        </w:rPr>
      </w:pPr>
    </w:p>
    <w:p w14:paraId="73D6E71D" w14:textId="03698E42" w:rsidR="00F27B3E" w:rsidRPr="00F27B3E" w:rsidRDefault="000159F9" w:rsidP="00F27B3E">
      <w:pPr>
        <w:rPr>
          <w:rFonts w:cs="Arial"/>
          <w:szCs w:val="24"/>
        </w:rPr>
      </w:pPr>
      <w:r>
        <w:rPr>
          <w:rFonts w:cs="Arial"/>
          <w:szCs w:val="24"/>
        </w:rPr>
        <w:t>At this stage the seconder, Councillor Irwin congratulated officers on their well written</w:t>
      </w:r>
      <w:r w:rsidRPr="000159F9">
        <w:rPr>
          <w:rFonts w:cs="Arial"/>
          <w:szCs w:val="24"/>
        </w:rPr>
        <w:t xml:space="preserve"> Council response </w:t>
      </w:r>
      <w:r>
        <w:rPr>
          <w:rFonts w:cs="Arial"/>
          <w:szCs w:val="24"/>
        </w:rPr>
        <w:t xml:space="preserve">which was </w:t>
      </w:r>
      <w:r w:rsidRPr="000159F9">
        <w:rPr>
          <w:rFonts w:cs="Arial"/>
          <w:szCs w:val="24"/>
        </w:rPr>
        <w:t>very detailed</w:t>
      </w:r>
      <w:r>
        <w:rPr>
          <w:rFonts w:cs="Arial"/>
          <w:szCs w:val="24"/>
        </w:rPr>
        <w:t xml:space="preserve"> and continuing she</w:t>
      </w:r>
      <w:r w:rsidRPr="000159F9">
        <w:rPr>
          <w:rFonts w:cs="Arial"/>
          <w:szCs w:val="24"/>
        </w:rPr>
        <w:t xml:space="preserve"> thank</w:t>
      </w:r>
      <w:r>
        <w:rPr>
          <w:rFonts w:cs="Arial"/>
          <w:szCs w:val="24"/>
        </w:rPr>
        <w:t>ed</w:t>
      </w:r>
      <w:r w:rsidRPr="000159F9">
        <w:rPr>
          <w:rFonts w:cs="Arial"/>
          <w:szCs w:val="24"/>
        </w:rPr>
        <w:t xml:space="preserve"> Councillor McBurney</w:t>
      </w:r>
      <w:r>
        <w:rPr>
          <w:rFonts w:cs="Arial"/>
          <w:szCs w:val="24"/>
        </w:rPr>
        <w:t xml:space="preserve"> for the</w:t>
      </w:r>
      <w:r w:rsidRPr="000159F9">
        <w:rPr>
          <w:rFonts w:cs="Arial"/>
          <w:szCs w:val="24"/>
        </w:rPr>
        <w:t xml:space="preserve"> work </w:t>
      </w:r>
      <w:r>
        <w:rPr>
          <w:rFonts w:cs="Arial"/>
          <w:szCs w:val="24"/>
        </w:rPr>
        <w:t xml:space="preserve">which she had put </w:t>
      </w:r>
      <w:r w:rsidRPr="000159F9">
        <w:rPr>
          <w:rFonts w:cs="Arial"/>
          <w:szCs w:val="24"/>
        </w:rPr>
        <w:t>into</w:t>
      </w:r>
      <w:r>
        <w:rPr>
          <w:rFonts w:cs="Arial"/>
          <w:szCs w:val="24"/>
        </w:rPr>
        <w:t xml:space="preserve"> her</w:t>
      </w:r>
      <w:r w:rsidRPr="000159F9">
        <w:rPr>
          <w:rFonts w:cs="Arial"/>
          <w:szCs w:val="24"/>
        </w:rPr>
        <w:t xml:space="preserve"> amendment </w:t>
      </w:r>
      <w:r w:rsidR="00D73A38">
        <w:rPr>
          <w:rFonts w:cs="Arial"/>
          <w:szCs w:val="24"/>
        </w:rPr>
        <w:t>in order t</w:t>
      </w:r>
      <w:r w:rsidRPr="000159F9">
        <w:rPr>
          <w:rFonts w:cs="Arial"/>
          <w:szCs w:val="24"/>
        </w:rPr>
        <w:t xml:space="preserve">o make sure that </w:t>
      </w:r>
      <w:r>
        <w:rPr>
          <w:rFonts w:cs="Arial"/>
          <w:szCs w:val="24"/>
        </w:rPr>
        <w:t>all bases were covered</w:t>
      </w:r>
      <w:r w:rsidRPr="000159F9">
        <w:rPr>
          <w:rFonts w:cs="Arial"/>
          <w:szCs w:val="24"/>
        </w:rPr>
        <w:t>.</w:t>
      </w:r>
      <w:r w:rsidR="000E4F0D">
        <w:rPr>
          <w:rFonts w:cs="Arial"/>
          <w:szCs w:val="24"/>
        </w:rPr>
        <w:t xml:space="preserve"> Continuing she took the opportunity to mention a few points. Regarding the attacks on the disabled community by the UK Government and the Bill effectively being picked apart in the Commons</w:t>
      </w:r>
      <w:r w:rsidR="00C45ABB">
        <w:rPr>
          <w:rFonts w:cs="Arial"/>
          <w:szCs w:val="24"/>
        </w:rPr>
        <w:t>,</w:t>
      </w:r>
      <w:r w:rsidR="000E4F0D">
        <w:rPr>
          <w:rFonts w:cs="Arial"/>
          <w:szCs w:val="24"/>
        </w:rPr>
        <w:t xml:space="preserve"> the fact remained that </w:t>
      </w:r>
      <w:r w:rsidR="000E4F0D" w:rsidRPr="000E4F0D">
        <w:rPr>
          <w:rFonts w:cs="Arial"/>
          <w:szCs w:val="24"/>
        </w:rPr>
        <w:t>those cuts would have affected Northern Ireland disproportionately.</w:t>
      </w:r>
      <w:r w:rsidR="00D94D9F">
        <w:rPr>
          <w:rFonts w:cs="Arial"/>
          <w:szCs w:val="24"/>
        </w:rPr>
        <w:t xml:space="preserve"> Particularly with </w:t>
      </w:r>
      <w:r w:rsidR="00D94D9F" w:rsidRPr="00D94D9F">
        <w:rPr>
          <w:rFonts w:cs="Arial"/>
          <w:szCs w:val="24"/>
        </w:rPr>
        <w:t>over 11% of residents in Northern Ireland receiv</w:t>
      </w:r>
      <w:r w:rsidR="00D94D9F">
        <w:rPr>
          <w:rFonts w:cs="Arial"/>
          <w:szCs w:val="24"/>
        </w:rPr>
        <w:t>ing</w:t>
      </w:r>
      <w:r w:rsidR="00D94D9F" w:rsidRPr="00D94D9F">
        <w:rPr>
          <w:rFonts w:cs="Arial"/>
          <w:szCs w:val="24"/>
        </w:rPr>
        <w:t xml:space="preserve"> personal </w:t>
      </w:r>
      <w:r w:rsidR="00D94D9F" w:rsidRPr="00D94D9F">
        <w:rPr>
          <w:rFonts w:cs="Arial"/>
          <w:szCs w:val="24"/>
        </w:rPr>
        <w:lastRenderedPageBreak/>
        <w:t xml:space="preserve">independent payments, which </w:t>
      </w:r>
      <w:r w:rsidR="00D94D9F">
        <w:rPr>
          <w:rFonts w:cs="Arial"/>
          <w:szCs w:val="24"/>
        </w:rPr>
        <w:t>she added wa</w:t>
      </w:r>
      <w:r w:rsidR="00D94D9F" w:rsidRPr="00D94D9F">
        <w:rPr>
          <w:rFonts w:cs="Arial"/>
          <w:szCs w:val="24"/>
        </w:rPr>
        <w:t>s higher than anywhere else in the UK.</w:t>
      </w:r>
      <w:r w:rsidR="00617707">
        <w:rPr>
          <w:rFonts w:cs="Arial"/>
          <w:szCs w:val="24"/>
        </w:rPr>
        <w:t xml:space="preserve"> In t</w:t>
      </w:r>
      <w:r w:rsidR="00617707" w:rsidRPr="00617707">
        <w:rPr>
          <w:rFonts w:cs="Arial"/>
          <w:szCs w:val="24"/>
        </w:rPr>
        <w:t>erms of time-bound targets and being fully funded, th</w:t>
      </w:r>
      <w:r w:rsidR="00617707">
        <w:rPr>
          <w:rFonts w:cs="Arial"/>
          <w:szCs w:val="24"/>
        </w:rPr>
        <w:t>o</w:t>
      </w:r>
      <w:r w:rsidR="00617707" w:rsidRPr="00617707">
        <w:rPr>
          <w:rFonts w:cs="Arial"/>
          <w:szCs w:val="24"/>
        </w:rPr>
        <w:t xml:space="preserve">se </w:t>
      </w:r>
      <w:r w:rsidR="00617707">
        <w:rPr>
          <w:rFonts w:cs="Arial"/>
          <w:szCs w:val="24"/>
        </w:rPr>
        <w:t>she believed were</w:t>
      </w:r>
      <w:r w:rsidR="00617707" w:rsidRPr="00617707">
        <w:rPr>
          <w:rFonts w:cs="Arial"/>
          <w:szCs w:val="24"/>
        </w:rPr>
        <w:t xml:space="preserve"> the things which ma</w:t>
      </w:r>
      <w:r w:rsidR="00617707">
        <w:rPr>
          <w:rFonts w:cs="Arial"/>
          <w:szCs w:val="24"/>
        </w:rPr>
        <w:t>de a</w:t>
      </w:r>
      <w:r w:rsidR="00617707" w:rsidRPr="00617707">
        <w:rPr>
          <w:rFonts w:cs="Arial"/>
          <w:szCs w:val="24"/>
        </w:rPr>
        <w:t xml:space="preserve"> </w:t>
      </w:r>
      <w:r w:rsidR="00C45ABB">
        <w:rPr>
          <w:rFonts w:cs="Arial"/>
          <w:szCs w:val="24"/>
        </w:rPr>
        <w:t>S</w:t>
      </w:r>
      <w:r w:rsidR="00617707" w:rsidRPr="00617707">
        <w:rPr>
          <w:rFonts w:cs="Arial"/>
          <w:szCs w:val="24"/>
        </w:rPr>
        <w:t xml:space="preserve">trategy like this worth the paper </w:t>
      </w:r>
      <w:r w:rsidR="00D73A38">
        <w:rPr>
          <w:rFonts w:cs="Arial"/>
          <w:szCs w:val="24"/>
        </w:rPr>
        <w:t xml:space="preserve">it </w:t>
      </w:r>
      <w:r w:rsidR="00617707">
        <w:rPr>
          <w:rFonts w:cs="Arial"/>
          <w:szCs w:val="24"/>
        </w:rPr>
        <w:t>was</w:t>
      </w:r>
      <w:r w:rsidR="00617707" w:rsidRPr="00617707">
        <w:rPr>
          <w:rFonts w:cs="Arial"/>
          <w:szCs w:val="24"/>
        </w:rPr>
        <w:t xml:space="preserve"> written on</w:t>
      </w:r>
      <w:r w:rsidR="00617707">
        <w:rPr>
          <w:rFonts w:cs="Arial"/>
          <w:szCs w:val="24"/>
        </w:rPr>
        <w:t xml:space="preserve"> given the huge impact poverty had on health, education and future aspirations.</w:t>
      </w:r>
      <w:r w:rsidR="00AE3AA8">
        <w:rPr>
          <w:rFonts w:cs="Arial"/>
          <w:szCs w:val="24"/>
        </w:rPr>
        <w:t xml:space="preserve"> Councillor Irwin noted that it had taken 19 years to get to this stage and while some of her colleagues believed that it was a mediocre first attempt which required some strengthening</w:t>
      </w:r>
      <w:r w:rsidR="00D73A38">
        <w:rPr>
          <w:rFonts w:cs="Arial"/>
          <w:szCs w:val="24"/>
        </w:rPr>
        <w:t>,</w:t>
      </w:r>
      <w:r w:rsidR="00AE3AA8">
        <w:rPr>
          <w:rFonts w:cs="Arial"/>
          <w:szCs w:val="24"/>
        </w:rPr>
        <w:t xml:space="preserve"> the Council was doing its part with its response and what </w:t>
      </w:r>
      <w:r w:rsidR="00CD7091">
        <w:rPr>
          <w:rFonts w:cs="Arial"/>
          <w:szCs w:val="24"/>
        </w:rPr>
        <w:t xml:space="preserve">was being </w:t>
      </w:r>
      <w:r w:rsidR="00AE3AA8">
        <w:rPr>
          <w:rFonts w:cs="Arial"/>
          <w:szCs w:val="24"/>
        </w:rPr>
        <w:t xml:space="preserve">proposed here. </w:t>
      </w:r>
      <w:r w:rsidR="009373FF">
        <w:rPr>
          <w:rFonts w:cs="Arial"/>
          <w:szCs w:val="24"/>
        </w:rPr>
        <w:t xml:space="preserve">Councillor Irwin urged anyone </w:t>
      </w:r>
      <w:r w:rsidR="009373FF" w:rsidRPr="009373FF">
        <w:rPr>
          <w:rFonts w:cs="Arial"/>
          <w:szCs w:val="24"/>
        </w:rPr>
        <w:t>who disagree</w:t>
      </w:r>
      <w:r w:rsidR="009373FF">
        <w:rPr>
          <w:rFonts w:cs="Arial"/>
          <w:szCs w:val="24"/>
        </w:rPr>
        <w:t>d</w:t>
      </w:r>
      <w:r w:rsidR="009373FF" w:rsidRPr="009373FF">
        <w:rPr>
          <w:rFonts w:cs="Arial"/>
          <w:szCs w:val="24"/>
        </w:rPr>
        <w:t xml:space="preserve"> with what</w:t>
      </w:r>
      <w:r w:rsidR="009373FF">
        <w:rPr>
          <w:rFonts w:cs="Arial"/>
          <w:szCs w:val="24"/>
        </w:rPr>
        <w:t xml:space="preserve"> was </w:t>
      </w:r>
      <w:r w:rsidR="009373FF" w:rsidRPr="009373FF">
        <w:rPr>
          <w:rFonts w:cs="Arial"/>
          <w:szCs w:val="24"/>
        </w:rPr>
        <w:t>in the</w:t>
      </w:r>
      <w:r w:rsidR="009373FF">
        <w:rPr>
          <w:rFonts w:cs="Arial"/>
          <w:szCs w:val="24"/>
        </w:rPr>
        <w:t xml:space="preserve"> S</w:t>
      </w:r>
      <w:r w:rsidR="009373FF" w:rsidRPr="009373FF">
        <w:rPr>
          <w:rFonts w:cs="Arial"/>
          <w:szCs w:val="24"/>
        </w:rPr>
        <w:t xml:space="preserve">trategy </w:t>
      </w:r>
      <w:r w:rsidR="009373FF">
        <w:rPr>
          <w:rFonts w:cs="Arial"/>
          <w:szCs w:val="24"/>
        </w:rPr>
        <w:t>or believed that were</w:t>
      </w:r>
      <w:r w:rsidR="009373FF" w:rsidRPr="009373FF">
        <w:rPr>
          <w:rFonts w:cs="Arial"/>
          <w:szCs w:val="24"/>
        </w:rPr>
        <w:t xml:space="preserve"> things </w:t>
      </w:r>
      <w:r w:rsidR="009373FF">
        <w:rPr>
          <w:rFonts w:cs="Arial"/>
          <w:szCs w:val="24"/>
        </w:rPr>
        <w:t xml:space="preserve">which were </w:t>
      </w:r>
      <w:r w:rsidR="009373FF" w:rsidRPr="009373FF">
        <w:rPr>
          <w:rFonts w:cs="Arial"/>
          <w:szCs w:val="24"/>
        </w:rPr>
        <w:t xml:space="preserve">missing to respond to the consultation and highlight those things so that the </w:t>
      </w:r>
      <w:r w:rsidR="009373FF">
        <w:rPr>
          <w:rFonts w:cs="Arial"/>
          <w:szCs w:val="24"/>
        </w:rPr>
        <w:t>D</w:t>
      </w:r>
      <w:r w:rsidR="009373FF" w:rsidRPr="009373FF">
        <w:rPr>
          <w:rFonts w:cs="Arial"/>
          <w:szCs w:val="24"/>
        </w:rPr>
        <w:t xml:space="preserve">epartment </w:t>
      </w:r>
      <w:r w:rsidR="009373FF">
        <w:rPr>
          <w:rFonts w:cs="Arial"/>
          <w:szCs w:val="24"/>
        </w:rPr>
        <w:t>wa</w:t>
      </w:r>
      <w:r w:rsidR="009373FF" w:rsidRPr="009373FF">
        <w:rPr>
          <w:rFonts w:cs="Arial"/>
          <w:szCs w:val="24"/>
        </w:rPr>
        <w:t>s aware.</w:t>
      </w:r>
      <w:r w:rsidR="00F27B3E">
        <w:rPr>
          <w:rFonts w:cs="Arial"/>
          <w:szCs w:val="24"/>
        </w:rPr>
        <w:t xml:space="preserve"> C</w:t>
      </w:r>
      <w:r w:rsidR="00F27B3E" w:rsidRPr="00F27B3E">
        <w:rPr>
          <w:rFonts w:cs="Arial"/>
          <w:szCs w:val="24"/>
        </w:rPr>
        <w:t>lear outcomes</w:t>
      </w:r>
      <w:r w:rsidR="00F27B3E">
        <w:rPr>
          <w:rFonts w:cs="Arial"/>
          <w:szCs w:val="24"/>
        </w:rPr>
        <w:t xml:space="preserve"> and </w:t>
      </w:r>
      <w:r w:rsidR="00F27B3E" w:rsidRPr="00F27B3E">
        <w:rPr>
          <w:rFonts w:cs="Arial"/>
          <w:szCs w:val="24"/>
        </w:rPr>
        <w:t xml:space="preserve">targeted interventions </w:t>
      </w:r>
      <w:r w:rsidR="00C45ABB">
        <w:rPr>
          <w:rFonts w:cs="Arial"/>
          <w:szCs w:val="24"/>
        </w:rPr>
        <w:t>were</w:t>
      </w:r>
      <w:r w:rsidR="00F27B3E">
        <w:rPr>
          <w:rFonts w:cs="Arial"/>
          <w:szCs w:val="24"/>
        </w:rPr>
        <w:t xml:space="preserve"> the best way </w:t>
      </w:r>
      <w:r w:rsidR="00D73A38">
        <w:rPr>
          <w:rFonts w:cs="Arial"/>
          <w:szCs w:val="24"/>
        </w:rPr>
        <w:t xml:space="preserve">she believed </w:t>
      </w:r>
      <w:r w:rsidR="00F27B3E">
        <w:rPr>
          <w:rFonts w:cs="Arial"/>
          <w:szCs w:val="24"/>
        </w:rPr>
        <w:t xml:space="preserve">of </w:t>
      </w:r>
      <w:r w:rsidR="00F27B3E" w:rsidRPr="00F27B3E">
        <w:rPr>
          <w:rFonts w:cs="Arial"/>
          <w:szCs w:val="24"/>
        </w:rPr>
        <w:t>support</w:t>
      </w:r>
      <w:r w:rsidR="00F27B3E">
        <w:rPr>
          <w:rFonts w:cs="Arial"/>
          <w:szCs w:val="24"/>
        </w:rPr>
        <w:t>ing</w:t>
      </w:r>
      <w:r w:rsidR="00F27B3E" w:rsidRPr="00F27B3E">
        <w:rPr>
          <w:rFonts w:cs="Arial"/>
          <w:szCs w:val="24"/>
        </w:rPr>
        <w:t xml:space="preserve"> the people who need</w:t>
      </w:r>
      <w:r w:rsidR="00F27B3E">
        <w:rPr>
          <w:rFonts w:cs="Arial"/>
          <w:szCs w:val="24"/>
        </w:rPr>
        <w:t>ed</w:t>
      </w:r>
      <w:r w:rsidR="00F27B3E" w:rsidRPr="00F27B3E">
        <w:rPr>
          <w:rFonts w:cs="Arial"/>
          <w:szCs w:val="24"/>
        </w:rPr>
        <w:t xml:space="preserve"> it the most.</w:t>
      </w:r>
      <w:r w:rsidR="00F27B3E">
        <w:rPr>
          <w:rFonts w:cs="Arial"/>
          <w:szCs w:val="24"/>
        </w:rPr>
        <w:t xml:space="preserve"> Councillor Irwin once again thanked Councillor McBurney for her amendments.</w:t>
      </w:r>
    </w:p>
    <w:p w14:paraId="166D4863" w14:textId="77777777" w:rsidR="00F27B3E" w:rsidRPr="00F27B3E" w:rsidRDefault="00F27B3E" w:rsidP="00F27B3E">
      <w:pPr>
        <w:rPr>
          <w:rFonts w:cs="Arial"/>
          <w:szCs w:val="24"/>
        </w:rPr>
      </w:pPr>
    </w:p>
    <w:p w14:paraId="734FB2C8" w14:textId="5BEEFBBD" w:rsidR="00470884" w:rsidRPr="004E5256" w:rsidRDefault="009771C3" w:rsidP="00F27B3E">
      <w:pPr>
        <w:rPr>
          <w:rFonts w:cs="Arial"/>
          <w:szCs w:val="24"/>
        </w:rPr>
      </w:pPr>
      <w:r>
        <w:rPr>
          <w:rFonts w:cs="Arial"/>
          <w:szCs w:val="24"/>
        </w:rPr>
        <w:t xml:space="preserve">By way of summing up Councillor McBurney thanked </w:t>
      </w:r>
      <w:r w:rsidR="00FB2182">
        <w:rPr>
          <w:rFonts w:cs="Arial"/>
          <w:szCs w:val="24"/>
        </w:rPr>
        <w:t>m</w:t>
      </w:r>
      <w:r>
        <w:rPr>
          <w:rFonts w:cs="Arial"/>
          <w:szCs w:val="24"/>
        </w:rPr>
        <w:t>embers</w:t>
      </w:r>
      <w:r w:rsidRPr="009771C3">
        <w:rPr>
          <w:rFonts w:cs="Arial"/>
          <w:szCs w:val="24"/>
        </w:rPr>
        <w:t xml:space="preserve"> for their contribution to the debate, and once agai</w:t>
      </w:r>
      <w:r>
        <w:rPr>
          <w:rFonts w:cs="Arial"/>
          <w:szCs w:val="24"/>
        </w:rPr>
        <w:t>n too</w:t>
      </w:r>
      <w:r w:rsidR="00C45ABB">
        <w:rPr>
          <w:rFonts w:cs="Arial"/>
          <w:szCs w:val="24"/>
        </w:rPr>
        <w:t>k</w:t>
      </w:r>
      <w:r>
        <w:rPr>
          <w:rFonts w:cs="Arial"/>
          <w:szCs w:val="24"/>
        </w:rPr>
        <w:t xml:space="preserve"> the opportunity to</w:t>
      </w:r>
      <w:r w:rsidRPr="009771C3">
        <w:rPr>
          <w:rFonts w:cs="Arial"/>
          <w:szCs w:val="24"/>
        </w:rPr>
        <w:t xml:space="preserve"> put on record </w:t>
      </w:r>
      <w:r>
        <w:rPr>
          <w:rFonts w:cs="Arial"/>
          <w:szCs w:val="24"/>
        </w:rPr>
        <w:t xml:space="preserve">her </w:t>
      </w:r>
      <w:r w:rsidRPr="009771C3">
        <w:rPr>
          <w:rFonts w:cs="Arial"/>
          <w:szCs w:val="24"/>
        </w:rPr>
        <w:t xml:space="preserve">thanks to officers for </w:t>
      </w:r>
      <w:r w:rsidR="00C45ABB">
        <w:rPr>
          <w:rFonts w:cs="Arial"/>
          <w:szCs w:val="24"/>
        </w:rPr>
        <w:t xml:space="preserve">their responses which had been </w:t>
      </w:r>
      <w:r w:rsidRPr="009771C3">
        <w:rPr>
          <w:rFonts w:cs="Arial"/>
          <w:szCs w:val="24"/>
        </w:rPr>
        <w:t>brought forward.</w:t>
      </w:r>
    </w:p>
    <w:p w14:paraId="09961FCA" w14:textId="28454A12" w:rsidR="00DA4D54" w:rsidRPr="00ED19B0" w:rsidRDefault="00DA4D54" w:rsidP="00ED19B0">
      <w:pPr>
        <w:tabs>
          <w:tab w:val="left" w:pos="567"/>
        </w:tabs>
        <w:rPr>
          <w:rFonts w:cs="Arial"/>
          <w:szCs w:val="24"/>
        </w:rPr>
      </w:pPr>
    </w:p>
    <w:p w14:paraId="22720DAD" w14:textId="77777777" w:rsidR="00A510AD" w:rsidRPr="00A510AD" w:rsidRDefault="00BE0AAC" w:rsidP="00A510AD">
      <w:pPr>
        <w:tabs>
          <w:tab w:val="left" w:pos="435"/>
        </w:tabs>
        <w:rPr>
          <w:rFonts w:eastAsia="Calibri" w:cs="Arial"/>
          <w:b/>
          <w:szCs w:val="24"/>
        </w:rPr>
      </w:pPr>
      <w:r w:rsidRPr="00BE0AAC">
        <w:rPr>
          <w:rFonts w:cs="Arial"/>
          <w:b/>
          <w:bCs/>
          <w:szCs w:val="24"/>
        </w:rPr>
        <w:t xml:space="preserve">RESOLVED, on the proposal of </w:t>
      </w:r>
      <w:r w:rsidR="00A510AD">
        <w:rPr>
          <w:rFonts w:cs="Arial"/>
          <w:b/>
          <w:bCs/>
          <w:szCs w:val="24"/>
        </w:rPr>
        <w:t>Councillor McBurney</w:t>
      </w:r>
      <w:r w:rsidRPr="00BE0AAC">
        <w:rPr>
          <w:rFonts w:cs="Arial"/>
          <w:b/>
          <w:bCs/>
          <w:szCs w:val="24"/>
        </w:rPr>
        <w:t xml:space="preserve">, seconded by </w:t>
      </w:r>
      <w:r w:rsidR="00A510AD">
        <w:rPr>
          <w:rFonts w:cs="Arial"/>
          <w:b/>
          <w:bCs/>
          <w:szCs w:val="24"/>
        </w:rPr>
        <w:t>Councillor Irwin</w:t>
      </w:r>
      <w:r w:rsidRPr="00BE0AAC">
        <w:rPr>
          <w:rFonts w:cs="Arial"/>
          <w:b/>
          <w:bCs/>
          <w:szCs w:val="24"/>
        </w:rPr>
        <w:t>, that the recommendation be adopted</w:t>
      </w:r>
      <w:r w:rsidR="00A510AD">
        <w:rPr>
          <w:rFonts w:cs="Arial"/>
          <w:b/>
          <w:bCs/>
          <w:szCs w:val="24"/>
        </w:rPr>
        <w:t xml:space="preserve"> </w:t>
      </w:r>
      <w:r w:rsidR="00A510AD" w:rsidRPr="00A510AD">
        <w:rPr>
          <w:rFonts w:eastAsia="Calibri" w:cs="Arial"/>
          <w:b/>
          <w:szCs w:val="24"/>
        </w:rPr>
        <w:t xml:space="preserve">with the following amendments: </w:t>
      </w:r>
    </w:p>
    <w:p w14:paraId="0C835881" w14:textId="77777777" w:rsidR="00A510AD" w:rsidRPr="00A510AD" w:rsidRDefault="00A510AD" w:rsidP="00A510AD">
      <w:pPr>
        <w:tabs>
          <w:tab w:val="left" w:pos="435"/>
        </w:tabs>
        <w:rPr>
          <w:rFonts w:eastAsia="Calibri" w:cs="Arial"/>
          <w:b/>
          <w:szCs w:val="24"/>
        </w:rPr>
      </w:pPr>
    </w:p>
    <w:p w14:paraId="25E6F840" w14:textId="77777777" w:rsidR="00A510AD" w:rsidRPr="00A510AD" w:rsidRDefault="00A510AD" w:rsidP="00A510AD">
      <w:pPr>
        <w:pStyle w:val="ListParagraph"/>
        <w:numPr>
          <w:ilvl w:val="0"/>
          <w:numId w:val="43"/>
        </w:numPr>
        <w:tabs>
          <w:tab w:val="left" w:pos="435"/>
        </w:tabs>
        <w:rPr>
          <w:rFonts w:eastAsia="Calibri" w:cs="Arial"/>
          <w:b/>
          <w:szCs w:val="24"/>
        </w:rPr>
      </w:pPr>
      <w:r w:rsidRPr="00A510AD">
        <w:rPr>
          <w:rFonts w:eastAsia="Calibri" w:cs="Arial"/>
          <w:b/>
          <w:szCs w:val="24"/>
        </w:rPr>
        <w:t>Question 8b (page 9)</w:t>
      </w:r>
    </w:p>
    <w:p w14:paraId="28CE693F" w14:textId="77777777" w:rsidR="00A510AD" w:rsidRPr="00A510AD" w:rsidRDefault="00A510AD" w:rsidP="00A510AD">
      <w:pPr>
        <w:tabs>
          <w:tab w:val="left" w:pos="435"/>
        </w:tabs>
        <w:rPr>
          <w:rFonts w:eastAsia="Calibri" w:cs="Arial"/>
          <w:b/>
          <w:szCs w:val="24"/>
        </w:rPr>
      </w:pPr>
    </w:p>
    <w:p w14:paraId="11A85FFE" w14:textId="77777777" w:rsidR="00A510AD" w:rsidRPr="00A510AD" w:rsidRDefault="00A510AD" w:rsidP="00A510AD">
      <w:pPr>
        <w:tabs>
          <w:tab w:val="left" w:pos="435"/>
        </w:tabs>
        <w:rPr>
          <w:rFonts w:eastAsia="Calibri" w:cs="Arial"/>
          <w:b/>
          <w:szCs w:val="24"/>
        </w:rPr>
      </w:pPr>
      <w:r w:rsidRPr="00A510AD">
        <w:rPr>
          <w:rFonts w:eastAsia="Calibri" w:cs="Arial"/>
          <w:b/>
          <w:szCs w:val="24"/>
        </w:rPr>
        <w:t>Add before ‘Additional actions to consider include’: ‘In addition, there is a requirement for the Strategy to be cognisant of external decisions impacting poverty in Northern Ireland. To ensure the Strategy adequately considers emerging risks, particularly for disabled people, there should be a commitment to protecting disabled people from additional hardship and ensuring they are adequately supported to remain in or access meaningful work, where appropriate. Prioritising enhanced employment support, accessible workplaces, and tailored services for disabled people is critical as the UK Government make changes to disability benefits impacting people across Northern Ireland.</w:t>
      </w:r>
    </w:p>
    <w:p w14:paraId="03775F68" w14:textId="77777777" w:rsidR="00A510AD" w:rsidRPr="00A510AD" w:rsidRDefault="00A510AD" w:rsidP="00A510AD">
      <w:pPr>
        <w:tabs>
          <w:tab w:val="left" w:pos="435"/>
        </w:tabs>
        <w:rPr>
          <w:rFonts w:eastAsia="Calibri" w:cs="Arial"/>
          <w:b/>
          <w:szCs w:val="24"/>
        </w:rPr>
      </w:pPr>
    </w:p>
    <w:p w14:paraId="1593BAE0" w14:textId="77777777" w:rsidR="00A510AD" w:rsidRPr="00A510AD" w:rsidRDefault="00A510AD" w:rsidP="00A510AD">
      <w:pPr>
        <w:pStyle w:val="ListParagraph"/>
        <w:numPr>
          <w:ilvl w:val="0"/>
          <w:numId w:val="43"/>
        </w:numPr>
        <w:tabs>
          <w:tab w:val="left" w:pos="435"/>
        </w:tabs>
        <w:rPr>
          <w:rFonts w:eastAsia="Calibri" w:cs="Arial"/>
          <w:b/>
          <w:szCs w:val="24"/>
        </w:rPr>
      </w:pPr>
      <w:r w:rsidRPr="00A510AD">
        <w:rPr>
          <w:rFonts w:eastAsia="Calibri" w:cs="Arial"/>
          <w:b/>
          <w:szCs w:val="24"/>
        </w:rPr>
        <w:t>Question 16 (page 14) in addition to the current recommendations add the following immediately after the end of the first bullet point:</w:t>
      </w:r>
    </w:p>
    <w:p w14:paraId="5F74EFA7" w14:textId="77777777" w:rsidR="00A510AD" w:rsidRPr="00A510AD" w:rsidRDefault="00A510AD" w:rsidP="00A510AD">
      <w:pPr>
        <w:tabs>
          <w:tab w:val="left" w:pos="435"/>
        </w:tabs>
        <w:rPr>
          <w:rFonts w:eastAsia="Calibri" w:cs="Arial"/>
          <w:b/>
          <w:szCs w:val="24"/>
        </w:rPr>
      </w:pPr>
    </w:p>
    <w:p w14:paraId="241AB010" w14:textId="77777777" w:rsidR="00A510AD" w:rsidRPr="00A510AD" w:rsidRDefault="00A510AD" w:rsidP="00A510AD">
      <w:pPr>
        <w:tabs>
          <w:tab w:val="left" w:pos="435"/>
        </w:tabs>
        <w:rPr>
          <w:rFonts w:eastAsia="Calibri" w:cs="Arial"/>
          <w:b/>
          <w:szCs w:val="24"/>
        </w:rPr>
      </w:pPr>
      <w:r w:rsidRPr="00A510AD">
        <w:rPr>
          <w:rFonts w:eastAsia="Calibri" w:cs="Arial"/>
          <w:b/>
          <w:szCs w:val="24"/>
        </w:rPr>
        <w:t xml:space="preserve">Time-bound targets are critical for success. We recommend the inclusion of time-bound targets to reduce poverty over the short, medium and long-term as recommended by the Public Accounts Committee and the NI Audit Office. </w:t>
      </w:r>
    </w:p>
    <w:p w14:paraId="2EE119D9" w14:textId="77777777" w:rsidR="00A510AD" w:rsidRPr="00A510AD" w:rsidRDefault="00A510AD" w:rsidP="00A510AD">
      <w:pPr>
        <w:tabs>
          <w:tab w:val="left" w:pos="435"/>
        </w:tabs>
        <w:rPr>
          <w:rFonts w:eastAsia="Calibri" w:cs="Arial"/>
          <w:b/>
          <w:szCs w:val="24"/>
        </w:rPr>
      </w:pPr>
    </w:p>
    <w:p w14:paraId="0CA970FA" w14:textId="77777777" w:rsidR="00A510AD" w:rsidRPr="00A510AD" w:rsidRDefault="00A510AD" w:rsidP="00A510AD">
      <w:pPr>
        <w:tabs>
          <w:tab w:val="left" w:pos="435"/>
        </w:tabs>
        <w:rPr>
          <w:rFonts w:eastAsia="Calibri" w:cs="Arial"/>
          <w:b/>
          <w:szCs w:val="24"/>
        </w:rPr>
      </w:pPr>
      <w:r w:rsidRPr="00A510AD">
        <w:rPr>
          <w:rFonts w:eastAsia="Calibri" w:cs="Arial"/>
          <w:b/>
          <w:szCs w:val="24"/>
        </w:rPr>
        <w:t>Funding the strategy. Change won’t happen without investment. The anti-poverty strategy needs to be fully funded to ensure the vision of poverty eradication is realised.</w:t>
      </w:r>
    </w:p>
    <w:p w14:paraId="5B5FE3D0" w14:textId="77777777" w:rsidR="00A510AD" w:rsidRPr="00A510AD" w:rsidRDefault="00A510AD" w:rsidP="00A510AD">
      <w:pPr>
        <w:tabs>
          <w:tab w:val="left" w:pos="435"/>
        </w:tabs>
        <w:rPr>
          <w:rFonts w:eastAsia="Calibri" w:cs="Arial"/>
          <w:b/>
          <w:szCs w:val="24"/>
        </w:rPr>
      </w:pPr>
    </w:p>
    <w:p w14:paraId="08B376DC" w14:textId="77777777" w:rsidR="00A510AD" w:rsidRPr="00A510AD" w:rsidRDefault="00A510AD" w:rsidP="00A510AD">
      <w:pPr>
        <w:tabs>
          <w:tab w:val="left" w:pos="435"/>
        </w:tabs>
        <w:rPr>
          <w:rFonts w:eastAsia="Calibri" w:cs="Arial"/>
          <w:b/>
          <w:szCs w:val="24"/>
        </w:rPr>
      </w:pPr>
      <w:r w:rsidRPr="00A510AD">
        <w:rPr>
          <w:rFonts w:eastAsia="Calibri" w:cs="Arial"/>
          <w:b/>
          <w:szCs w:val="24"/>
        </w:rPr>
        <w:t xml:space="preserve">Learning from others. Council supports the adoption of evidence-based interventions and long-term commitments that reflect the scale and complexity of poverty — including learning from other parts of the UK where appropriate. We would strongly recommend the NI Executive consider introducing legally binding targets for child poverty following the lead of the Scottish government. </w:t>
      </w:r>
    </w:p>
    <w:p w14:paraId="67E396A8" w14:textId="77777777" w:rsidR="00A510AD" w:rsidRPr="00A510AD" w:rsidRDefault="00A510AD" w:rsidP="00A510AD">
      <w:pPr>
        <w:tabs>
          <w:tab w:val="left" w:pos="435"/>
        </w:tabs>
        <w:rPr>
          <w:rFonts w:eastAsia="Calibri" w:cs="Arial"/>
          <w:b/>
          <w:szCs w:val="24"/>
        </w:rPr>
      </w:pPr>
    </w:p>
    <w:p w14:paraId="2117A8D7" w14:textId="77777777" w:rsidR="00A510AD" w:rsidRPr="00A510AD" w:rsidRDefault="00A510AD" w:rsidP="00A510AD">
      <w:pPr>
        <w:tabs>
          <w:tab w:val="left" w:pos="435"/>
        </w:tabs>
        <w:rPr>
          <w:rFonts w:eastAsia="Calibri" w:cs="Arial"/>
          <w:b/>
          <w:szCs w:val="24"/>
        </w:rPr>
      </w:pPr>
      <w:r w:rsidRPr="00A510AD">
        <w:rPr>
          <w:rFonts w:eastAsia="Calibri" w:cs="Arial"/>
          <w:b/>
          <w:szCs w:val="24"/>
        </w:rPr>
        <w:t>In addition, to provide evidence of the importance of taking a holistic approach to tackling poverty the AND Poverty and Hardship Report should be submitted as a supplementary document along with consultation response.</w:t>
      </w:r>
    </w:p>
    <w:p w14:paraId="1181AD09" w14:textId="16990B9A" w:rsidR="00E55885" w:rsidRDefault="00E55885" w:rsidP="00A95907">
      <w:pPr>
        <w:tabs>
          <w:tab w:val="left" w:pos="567"/>
        </w:tabs>
        <w:rPr>
          <w:rFonts w:cs="Arial"/>
          <w:b/>
          <w:bCs/>
          <w:szCs w:val="24"/>
          <w:u w:val="single"/>
        </w:rPr>
      </w:pPr>
    </w:p>
    <w:p w14:paraId="173CF522" w14:textId="3EA0C178" w:rsidR="00D03470" w:rsidRDefault="00D03470" w:rsidP="00A95907">
      <w:pPr>
        <w:tabs>
          <w:tab w:val="left" w:pos="567"/>
        </w:tabs>
        <w:rPr>
          <w:rFonts w:cs="Arial"/>
          <w:szCs w:val="24"/>
        </w:rPr>
      </w:pPr>
      <w:r>
        <w:rPr>
          <w:rFonts w:cs="Arial"/>
          <w:szCs w:val="24"/>
        </w:rPr>
        <w:t>(Councillor Brady left the Chamber at this stage – 8.00pm)</w:t>
      </w:r>
    </w:p>
    <w:p w14:paraId="63B471B5" w14:textId="77777777" w:rsidR="00D03470" w:rsidRPr="00D03470" w:rsidRDefault="00D03470" w:rsidP="00A95907">
      <w:pPr>
        <w:tabs>
          <w:tab w:val="left" w:pos="567"/>
        </w:tabs>
        <w:rPr>
          <w:rFonts w:cs="Arial"/>
          <w:szCs w:val="24"/>
        </w:rPr>
      </w:pPr>
    </w:p>
    <w:p w14:paraId="700801B2" w14:textId="5862E248" w:rsidR="00366405" w:rsidRPr="006C4C8C" w:rsidRDefault="00A95907" w:rsidP="006C4C8C">
      <w:pPr>
        <w:pStyle w:val="Heading1"/>
        <w:ind w:left="720" w:hanging="720"/>
        <w:rPr>
          <w:b/>
          <w:bCs/>
          <w:u w:val="single"/>
        </w:rPr>
      </w:pPr>
      <w:r w:rsidRPr="006C4C8C">
        <w:rPr>
          <w:b/>
          <w:bCs/>
        </w:rPr>
        <w:t>12.</w:t>
      </w:r>
      <w:r w:rsidRPr="006C4C8C">
        <w:rPr>
          <w:b/>
          <w:bCs/>
        </w:rPr>
        <w:tab/>
      </w:r>
      <w:r w:rsidR="00E55885">
        <w:rPr>
          <w:b/>
          <w:bCs/>
          <w:u w:val="single"/>
        </w:rPr>
        <w:t>ARTS PROJECT GRANTS ROUND 2</w:t>
      </w:r>
      <w:r w:rsidRPr="006C4C8C">
        <w:rPr>
          <w:b/>
          <w:bCs/>
          <w:u w:val="single"/>
        </w:rPr>
        <w:t xml:space="preserve"> </w:t>
      </w:r>
      <w:r w:rsidR="006C4C8C" w:rsidRPr="006C4C8C">
        <w:rPr>
          <w:b/>
          <w:bCs/>
          <w:u w:val="single"/>
        </w:rPr>
        <w:t xml:space="preserve">(FILE </w:t>
      </w:r>
      <w:r w:rsidR="003122C9">
        <w:rPr>
          <w:b/>
          <w:bCs/>
          <w:u w:val="single"/>
        </w:rPr>
        <w:t>ART 05/R2/25</w:t>
      </w:r>
      <w:r w:rsidR="006C4C8C" w:rsidRPr="006C4C8C">
        <w:rPr>
          <w:b/>
          <w:bCs/>
          <w:u w:val="single"/>
        </w:rPr>
        <w:t>)</w:t>
      </w:r>
    </w:p>
    <w:p w14:paraId="5897B1C0" w14:textId="77777777" w:rsidR="00366405" w:rsidRDefault="00366405" w:rsidP="00366405">
      <w:pPr>
        <w:tabs>
          <w:tab w:val="left" w:pos="567"/>
        </w:tabs>
        <w:ind w:left="567" w:hanging="567"/>
        <w:rPr>
          <w:rFonts w:cs="Arial"/>
          <w:szCs w:val="24"/>
        </w:rPr>
      </w:pPr>
    </w:p>
    <w:p w14:paraId="48F1C693" w14:textId="1A70E07E" w:rsidR="003122C9" w:rsidRPr="006B4084" w:rsidRDefault="006F15CE" w:rsidP="003122C9">
      <w:pPr>
        <w:pBdr>
          <w:top w:val="nil"/>
          <w:left w:val="nil"/>
          <w:bottom w:val="nil"/>
          <w:right w:val="nil"/>
          <w:between w:val="nil"/>
          <w:bar w:val="nil"/>
        </w:pBdr>
        <w:rPr>
          <w:rFonts w:eastAsia="Arial Unicode MS" w:cs="Arial"/>
          <w:szCs w:val="24"/>
          <w:u w:color="000000"/>
          <w:bdr w:val="nil"/>
          <w:lang w:val="en-US" w:eastAsia="en-GB"/>
        </w:rPr>
      </w:pPr>
      <w:r w:rsidRPr="006F15CE">
        <w:rPr>
          <w:rFonts w:cs="Arial"/>
          <w:caps/>
          <w:szCs w:val="24"/>
        </w:rPr>
        <w:t>Previously circulated:-</w:t>
      </w:r>
      <w:r>
        <w:rPr>
          <w:rFonts w:cs="Arial"/>
          <w:szCs w:val="24"/>
        </w:rPr>
        <w:t xml:space="preserve"> Report from </w:t>
      </w:r>
      <w:r w:rsidR="003122C9">
        <w:rPr>
          <w:rFonts w:cs="Arial"/>
          <w:szCs w:val="24"/>
        </w:rPr>
        <w:t xml:space="preserve">the Director of Community and Wellbeing stating that </w:t>
      </w:r>
      <w:r w:rsidR="003122C9">
        <w:rPr>
          <w:rFonts w:eastAsia="Arial Bold" w:cs="Arial"/>
          <w:szCs w:val="24"/>
          <w:u w:color="000000"/>
          <w:bdr w:val="nil"/>
          <w:lang w:val="en-US" w:eastAsia="en-GB"/>
        </w:rPr>
        <w:t>t</w:t>
      </w:r>
      <w:r w:rsidR="003122C9" w:rsidRPr="006B4084">
        <w:rPr>
          <w:rFonts w:eastAsia="Arial Bold" w:cs="Arial"/>
          <w:szCs w:val="24"/>
          <w:u w:color="000000"/>
          <w:bdr w:val="nil"/>
          <w:lang w:val="en-US" w:eastAsia="en-GB"/>
        </w:rPr>
        <w:t xml:space="preserve">he second round of the </w:t>
      </w:r>
      <w:r w:rsidR="003122C9" w:rsidRPr="006B4084">
        <w:rPr>
          <w:rFonts w:eastAsia="Arial Unicode MS" w:cs="Arial"/>
          <w:szCs w:val="24"/>
          <w:u w:color="000000"/>
          <w:bdr w:val="nil"/>
          <w:lang w:val="en-US" w:eastAsia="en-GB"/>
        </w:rPr>
        <w:t>Arts Project Grants for 2025-2026 opened for application on Tuesday 1 April 2025 with a deadline of Tuesday 13 May 2025. The grants were advertised in the local press, social media and on the Councils web site.</w:t>
      </w:r>
    </w:p>
    <w:p w14:paraId="7E5BC1AD" w14:textId="77777777" w:rsidR="003122C9" w:rsidRPr="006B4084" w:rsidRDefault="003122C9" w:rsidP="003122C9">
      <w:pPr>
        <w:pBdr>
          <w:top w:val="nil"/>
          <w:left w:val="nil"/>
          <w:bottom w:val="nil"/>
          <w:right w:val="nil"/>
          <w:between w:val="nil"/>
          <w:bar w:val="nil"/>
        </w:pBdr>
        <w:rPr>
          <w:rFonts w:eastAsia="Arial Unicode MS" w:cs="Arial"/>
          <w:szCs w:val="24"/>
          <w:u w:color="000000"/>
          <w:bdr w:val="nil"/>
          <w:lang w:val="en-US" w:eastAsia="en-GB"/>
        </w:rPr>
      </w:pPr>
    </w:p>
    <w:p w14:paraId="2122069B" w14:textId="46EC8C8B" w:rsidR="003122C9" w:rsidRPr="006B4084" w:rsidRDefault="003122C9" w:rsidP="003122C9">
      <w:pPr>
        <w:pStyle w:val="Body"/>
        <w:rPr>
          <w:rFonts w:hAnsi="Arial" w:cs="Arial"/>
          <w:color w:val="auto"/>
          <w:bdr w:val="nil"/>
        </w:rPr>
      </w:pPr>
      <w:r w:rsidRPr="006B4084">
        <w:rPr>
          <w:rFonts w:hAnsi="Arial" w:cs="Arial"/>
          <w:color w:val="auto"/>
          <w:bdr w:val="nil"/>
        </w:rPr>
        <w:t xml:space="preserve">An assessment panel met on Tuesday 27 May to assess </w:t>
      </w:r>
      <w:r>
        <w:rPr>
          <w:rFonts w:hAnsi="Arial" w:cs="Arial"/>
          <w:color w:val="auto"/>
          <w:bdr w:val="nil"/>
        </w:rPr>
        <w:t>eight</w:t>
      </w:r>
      <w:r w:rsidRPr="006B4084">
        <w:rPr>
          <w:rFonts w:hAnsi="Arial" w:cs="Arial"/>
          <w:color w:val="auto"/>
          <w:bdr w:val="nil"/>
        </w:rPr>
        <w:t xml:space="preserve"> applications received by the closing date. The panel comprised of the following Ards &amp; North Down Council Officers:</w:t>
      </w:r>
    </w:p>
    <w:p w14:paraId="31642C6B" w14:textId="77777777" w:rsidR="003122C9" w:rsidRPr="006B4084" w:rsidRDefault="003122C9" w:rsidP="003122C9">
      <w:pPr>
        <w:pBdr>
          <w:top w:val="nil"/>
          <w:left w:val="nil"/>
          <w:bottom w:val="nil"/>
          <w:right w:val="nil"/>
          <w:between w:val="nil"/>
          <w:bar w:val="nil"/>
        </w:pBdr>
        <w:rPr>
          <w:rFonts w:eastAsia="Arial Unicode MS" w:cs="Arial"/>
          <w:szCs w:val="24"/>
          <w:u w:color="000000"/>
          <w:bdr w:val="nil"/>
          <w:lang w:val="en-US" w:eastAsia="en-GB"/>
        </w:rPr>
      </w:pPr>
    </w:p>
    <w:p w14:paraId="6B08E2FB" w14:textId="77777777" w:rsidR="003122C9" w:rsidRPr="006B4084" w:rsidRDefault="003122C9" w:rsidP="003122C9">
      <w:pPr>
        <w:numPr>
          <w:ilvl w:val="0"/>
          <w:numId w:val="32"/>
        </w:numPr>
        <w:pBdr>
          <w:top w:val="nil"/>
          <w:left w:val="nil"/>
          <w:bottom w:val="nil"/>
          <w:right w:val="nil"/>
          <w:between w:val="nil"/>
          <w:bar w:val="nil"/>
        </w:pBdr>
        <w:rPr>
          <w:rFonts w:eastAsia="Arial Unicode MS" w:cs="Arial"/>
          <w:szCs w:val="24"/>
          <w:u w:color="000000"/>
          <w:bdr w:val="nil"/>
          <w:lang w:val="en-US" w:eastAsia="en-GB"/>
        </w:rPr>
      </w:pPr>
      <w:r w:rsidRPr="006B4084">
        <w:rPr>
          <w:rFonts w:eastAsia="Arial Unicode MS" w:cs="Arial"/>
          <w:szCs w:val="24"/>
          <w:u w:color="000000"/>
          <w:bdr w:val="nil"/>
          <w:lang w:val="en-US" w:eastAsia="en-GB"/>
        </w:rPr>
        <w:t>Emma Keenan, PCSP Officer</w:t>
      </w:r>
    </w:p>
    <w:p w14:paraId="4EF8966B" w14:textId="77777777" w:rsidR="003122C9" w:rsidRPr="006B4084" w:rsidRDefault="003122C9" w:rsidP="003122C9">
      <w:pPr>
        <w:numPr>
          <w:ilvl w:val="0"/>
          <w:numId w:val="32"/>
        </w:numPr>
        <w:pBdr>
          <w:top w:val="nil"/>
          <w:left w:val="nil"/>
          <w:bottom w:val="nil"/>
          <w:right w:val="nil"/>
          <w:between w:val="nil"/>
          <w:bar w:val="nil"/>
        </w:pBdr>
        <w:rPr>
          <w:rFonts w:eastAsia="Arial Unicode MS" w:cs="Arial"/>
          <w:szCs w:val="24"/>
          <w:u w:color="000000"/>
          <w:bdr w:val="nil"/>
          <w:lang w:val="en-US" w:eastAsia="en-GB"/>
        </w:rPr>
      </w:pPr>
      <w:r w:rsidRPr="006B4084">
        <w:rPr>
          <w:rFonts w:eastAsia="Arial Unicode MS" w:cs="Arial"/>
          <w:szCs w:val="24"/>
          <w:u w:color="000000"/>
          <w:bdr w:val="nil"/>
          <w:lang w:val="en-US" w:eastAsia="en-GB"/>
        </w:rPr>
        <w:t xml:space="preserve">Moira O’Rourke, Heritage Development Officer </w:t>
      </w:r>
    </w:p>
    <w:p w14:paraId="31AF5B9E" w14:textId="77777777" w:rsidR="003122C9" w:rsidRPr="006B4084" w:rsidRDefault="003122C9" w:rsidP="003122C9">
      <w:pPr>
        <w:numPr>
          <w:ilvl w:val="0"/>
          <w:numId w:val="32"/>
        </w:numPr>
        <w:pBdr>
          <w:top w:val="nil"/>
          <w:left w:val="nil"/>
          <w:bottom w:val="nil"/>
          <w:right w:val="nil"/>
          <w:between w:val="nil"/>
          <w:bar w:val="nil"/>
        </w:pBdr>
        <w:rPr>
          <w:rFonts w:eastAsia="Arial Unicode MS" w:cs="Arial"/>
          <w:szCs w:val="24"/>
          <w:u w:color="000000"/>
          <w:bdr w:val="nil"/>
          <w:lang w:val="en-US" w:eastAsia="en-GB"/>
        </w:rPr>
      </w:pPr>
      <w:r w:rsidRPr="006B4084">
        <w:rPr>
          <w:rFonts w:eastAsia="Arial Unicode MS" w:cs="Arial"/>
          <w:szCs w:val="24"/>
          <w:u w:color="000000"/>
          <w:bdr w:val="nil"/>
          <w:lang w:val="en-US" w:eastAsia="en-GB"/>
        </w:rPr>
        <w:t>Amy McKelvey, Community Arts Development Officer</w:t>
      </w:r>
    </w:p>
    <w:p w14:paraId="2F5A8096" w14:textId="77777777" w:rsidR="003122C9" w:rsidRPr="006B4084" w:rsidRDefault="003122C9" w:rsidP="003122C9">
      <w:pPr>
        <w:pBdr>
          <w:top w:val="nil"/>
          <w:left w:val="nil"/>
          <w:bottom w:val="nil"/>
          <w:right w:val="nil"/>
          <w:between w:val="nil"/>
          <w:bar w:val="nil"/>
        </w:pBdr>
        <w:rPr>
          <w:rFonts w:eastAsia="Arial Unicode MS" w:cs="Arial"/>
          <w:szCs w:val="24"/>
          <w:u w:color="000000"/>
          <w:bdr w:val="nil"/>
          <w:lang w:val="en-US" w:eastAsia="en-GB"/>
        </w:rPr>
      </w:pPr>
    </w:p>
    <w:p w14:paraId="3E03B935" w14:textId="593FEA50" w:rsidR="003122C9" w:rsidRPr="006B4084" w:rsidRDefault="003122C9" w:rsidP="003122C9">
      <w:pPr>
        <w:pBdr>
          <w:top w:val="nil"/>
          <w:left w:val="nil"/>
          <w:bottom w:val="nil"/>
          <w:right w:val="nil"/>
          <w:between w:val="nil"/>
          <w:bar w:val="nil"/>
        </w:pBdr>
        <w:rPr>
          <w:rFonts w:eastAsia="Arial Unicode MS" w:cs="Arial"/>
          <w:szCs w:val="24"/>
          <w:u w:color="000000"/>
          <w:bdr w:val="nil"/>
          <w:lang w:val="en-US" w:eastAsia="en-GB"/>
        </w:rPr>
      </w:pPr>
      <w:r w:rsidRPr="006B4084">
        <w:rPr>
          <w:rFonts w:eastAsia="Arial Unicode MS" w:cs="Arial"/>
          <w:szCs w:val="24"/>
          <w:u w:color="000000"/>
          <w:bdr w:val="nil"/>
          <w:lang w:val="en-US" w:eastAsia="en-GB"/>
        </w:rPr>
        <w:t>A maximum of £1,000 c</w:t>
      </w:r>
      <w:r>
        <w:rPr>
          <w:rFonts w:eastAsia="Arial Unicode MS" w:cs="Arial"/>
          <w:szCs w:val="24"/>
          <w:u w:color="000000"/>
          <w:bdr w:val="nil"/>
          <w:lang w:val="en-US" w:eastAsia="en-GB"/>
        </w:rPr>
        <w:t>ould</w:t>
      </w:r>
      <w:r w:rsidRPr="006B4084">
        <w:rPr>
          <w:rFonts w:eastAsia="Arial Unicode MS" w:cs="Arial"/>
          <w:szCs w:val="24"/>
          <w:u w:color="000000"/>
          <w:bdr w:val="nil"/>
          <w:lang w:val="en-US" w:eastAsia="en-GB"/>
        </w:rPr>
        <w:t xml:space="preserve"> be applied for per application. </w:t>
      </w:r>
    </w:p>
    <w:p w14:paraId="3F9B7BC2" w14:textId="77777777" w:rsidR="003122C9" w:rsidRDefault="003122C9" w:rsidP="003122C9">
      <w:pPr>
        <w:pBdr>
          <w:top w:val="nil"/>
          <w:left w:val="nil"/>
          <w:bottom w:val="nil"/>
          <w:right w:val="nil"/>
          <w:between w:val="nil"/>
          <w:bar w:val="nil"/>
        </w:pBdr>
        <w:rPr>
          <w:rFonts w:eastAsia="Arial Unicode MS" w:cs="Arial"/>
          <w:szCs w:val="24"/>
          <w:u w:color="000000"/>
          <w:bdr w:val="nil"/>
          <w:lang w:val="en-US" w:eastAsia="en-GB"/>
        </w:rPr>
      </w:pPr>
    </w:p>
    <w:p w14:paraId="19924FAB" w14:textId="7B7CAC80" w:rsidR="003122C9" w:rsidRPr="006B4084" w:rsidRDefault="003122C9" w:rsidP="003122C9">
      <w:pPr>
        <w:pBdr>
          <w:top w:val="nil"/>
          <w:left w:val="nil"/>
          <w:bottom w:val="nil"/>
          <w:right w:val="nil"/>
          <w:between w:val="nil"/>
          <w:bar w:val="nil"/>
        </w:pBdr>
        <w:rPr>
          <w:rFonts w:eastAsia="Arial Unicode MS" w:cs="Arial"/>
          <w:color w:val="000000"/>
          <w:szCs w:val="24"/>
          <w:u w:color="000000"/>
          <w:bdr w:val="nil"/>
          <w:lang w:val="en-US" w:eastAsia="en-GB"/>
        </w:rPr>
      </w:pPr>
      <w:r w:rsidRPr="006B4084">
        <w:rPr>
          <w:rFonts w:eastAsia="Arial Unicode MS" w:cs="Arial"/>
          <w:szCs w:val="24"/>
          <w:u w:color="000000"/>
          <w:bdr w:val="nil"/>
          <w:lang w:val="en-US" w:eastAsia="en-GB"/>
        </w:rPr>
        <w:t>Table 1 below provide</w:t>
      </w:r>
      <w:r>
        <w:rPr>
          <w:rFonts w:eastAsia="Arial Unicode MS" w:cs="Arial"/>
          <w:szCs w:val="24"/>
          <w:u w:color="000000"/>
          <w:bdr w:val="nil"/>
          <w:lang w:val="en-US" w:eastAsia="en-GB"/>
        </w:rPr>
        <w:t>d</w:t>
      </w:r>
      <w:r w:rsidRPr="006B4084">
        <w:rPr>
          <w:rFonts w:eastAsia="Arial Unicode MS" w:cs="Arial"/>
          <w:szCs w:val="24"/>
          <w:u w:color="000000"/>
          <w:bdr w:val="nil"/>
          <w:lang w:val="en-US" w:eastAsia="en-GB"/>
        </w:rPr>
        <w:t xml:space="preserve"> a summary of the applications, the scores received and comments</w:t>
      </w:r>
      <w:r w:rsidRPr="006B4084">
        <w:rPr>
          <w:rFonts w:eastAsia="Arial Unicode MS" w:cs="Arial"/>
          <w:color w:val="000000"/>
          <w:szCs w:val="24"/>
          <w:u w:color="000000"/>
          <w:bdr w:val="nil"/>
          <w:lang w:val="en-US" w:eastAsia="en-GB"/>
        </w:rPr>
        <w:t>.</w:t>
      </w:r>
    </w:p>
    <w:p w14:paraId="1D07174F" w14:textId="77777777" w:rsidR="003122C9" w:rsidRPr="006B4084" w:rsidRDefault="003122C9" w:rsidP="003122C9">
      <w:pPr>
        <w:pBdr>
          <w:top w:val="nil"/>
          <w:left w:val="nil"/>
          <w:bottom w:val="nil"/>
          <w:right w:val="nil"/>
          <w:between w:val="nil"/>
          <w:bar w:val="nil"/>
        </w:pBdr>
        <w:rPr>
          <w:rFonts w:eastAsia="Arial Unicode MS" w:cs="Arial"/>
          <w:color w:val="000000"/>
          <w:szCs w:val="24"/>
          <w:u w:color="000000"/>
          <w:bdr w:val="nil"/>
          <w:lang w:val="en-US" w:eastAsia="en-GB"/>
        </w:rPr>
      </w:pPr>
    </w:p>
    <w:p w14:paraId="3415F06A" w14:textId="77777777" w:rsidR="003122C9" w:rsidRPr="006B4084" w:rsidRDefault="003122C9" w:rsidP="003122C9">
      <w:pPr>
        <w:pBdr>
          <w:top w:val="nil"/>
          <w:left w:val="nil"/>
          <w:bottom w:val="nil"/>
          <w:right w:val="nil"/>
          <w:between w:val="nil"/>
          <w:bar w:val="nil"/>
        </w:pBdr>
        <w:rPr>
          <w:rFonts w:eastAsia="Arial Unicode MS" w:cs="Arial"/>
          <w:color w:val="FF0000"/>
          <w:szCs w:val="24"/>
          <w:u w:color="000000"/>
          <w:bdr w:val="nil"/>
          <w:lang w:val="en-US" w:eastAsia="en-GB"/>
        </w:rPr>
      </w:pPr>
    </w:p>
    <w:tbl>
      <w:tblPr>
        <w:tblStyle w:val="TableGrid"/>
        <w:tblW w:w="10233" w:type="dxa"/>
        <w:tblInd w:w="0" w:type="dxa"/>
        <w:tblLayout w:type="fixed"/>
        <w:tblLook w:val="04A0" w:firstRow="1" w:lastRow="0" w:firstColumn="1" w:lastColumn="0" w:noHBand="0" w:noVBand="1"/>
      </w:tblPr>
      <w:tblGrid>
        <w:gridCol w:w="372"/>
        <w:gridCol w:w="1750"/>
        <w:gridCol w:w="1559"/>
        <w:gridCol w:w="1623"/>
        <w:gridCol w:w="1005"/>
        <w:gridCol w:w="2932"/>
        <w:gridCol w:w="992"/>
      </w:tblGrid>
      <w:tr w:rsidR="003122C9" w:rsidRPr="0063330E" w14:paraId="0F418367" w14:textId="77777777" w:rsidTr="00C755D9">
        <w:tc>
          <w:tcPr>
            <w:tcW w:w="372" w:type="dxa"/>
          </w:tcPr>
          <w:p w14:paraId="48B4ED9F" w14:textId="77777777" w:rsidR="003122C9" w:rsidRPr="0063330E" w:rsidRDefault="003122C9" w:rsidP="00032244">
            <w:pPr>
              <w:rPr>
                <w:rFonts w:eastAsia="Arial Unicode MS" w:cs="Arial"/>
                <w:b/>
                <w:bCs/>
                <w:color w:val="000000"/>
                <w:sz w:val="24"/>
                <w:szCs w:val="24"/>
                <w:u w:color="000000"/>
                <w:bdr w:val="nil"/>
                <w:lang w:val="en-US" w:eastAsia="en-GB"/>
              </w:rPr>
            </w:pPr>
            <w:bookmarkStart w:id="0" w:name="_Hlk165024924"/>
          </w:p>
        </w:tc>
        <w:tc>
          <w:tcPr>
            <w:tcW w:w="1750" w:type="dxa"/>
          </w:tcPr>
          <w:p w14:paraId="600CC1CE" w14:textId="77777777" w:rsidR="003122C9" w:rsidRPr="0063330E" w:rsidRDefault="003122C9" w:rsidP="00032244">
            <w:pPr>
              <w:rPr>
                <w:rFonts w:eastAsia="Arial Unicode MS" w:cs="Arial"/>
                <w:b/>
                <w:bCs/>
                <w:color w:val="000000"/>
                <w:sz w:val="24"/>
                <w:szCs w:val="24"/>
                <w:u w:color="000000"/>
                <w:bdr w:val="nil"/>
                <w:lang w:val="en-US" w:eastAsia="en-GB"/>
              </w:rPr>
            </w:pPr>
            <w:r w:rsidRPr="0063330E">
              <w:rPr>
                <w:rFonts w:eastAsia="Arial Unicode MS" w:cs="Arial"/>
                <w:b/>
                <w:bCs/>
                <w:color w:val="000000"/>
                <w:sz w:val="24"/>
                <w:szCs w:val="24"/>
                <w:u w:color="000000"/>
                <w:bdr w:val="nil"/>
                <w:lang w:val="en-US" w:eastAsia="en-GB"/>
              </w:rPr>
              <w:t>Name of Organisation</w:t>
            </w:r>
          </w:p>
        </w:tc>
        <w:tc>
          <w:tcPr>
            <w:tcW w:w="1559" w:type="dxa"/>
          </w:tcPr>
          <w:p w14:paraId="6473DBE4" w14:textId="77777777" w:rsidR="003122C9" w:rsidRPr="0063330E" w:rsidRDefault="003122C9" w:rsidP="00032244">
            <w:pPr>
              <w:rPr>
                <w:rFonts w:eastAsia="Arial Unicode MS" w:cs="Arial"/>
                <w:b/>
                <w:bCs/>
                <w:color w:val="000000"/>
                <w:sz w:val="24"/>
                <w:szCs w:val="24"/>
                <w:u w:color="000000"/>
                <w:bdr w:val="nil"/>
                <w:lang w:val="en-US" w:eastAsia="en-GB"/>
              </w:rPr>
            </w:pPr>
            <w:r w:rsidRPr="0063330E">
              <w:rPr>
                <w:rFonts w:eastAsia="Arial Unicode MS" w:cs="Arial"/>
                <w:b/>
                <w:bCs/>
                <w:color w:val="000000"/>
                <w:sz w:val="24"/>
                <w:szCs w:val="24"/>
                <w:u w:color="000000"/>
                <w:bdr w:val="nil"/>
                <w:lang w:val="en-US" w:eastAsia="en-GB"/>
              </w:rPr>
              <w:t>Requested Amount</w:t>
            </w:r>
          </w:p>
        </w:tc>
        <w:tc>
          <w:tcPr>
            <w:tcW w:w="1623" w:type="dxa"/>
          </w:tcPr>
          <w:p w14:paraId="4BC7B4C9" w14:textId="77777777" w:rsidR="003122C9" w:rsidRPr="0063330E" w:rsidRDefault="003122C9" w:rsidP="00032244">
            <w:pPr>
              <w:rPr>
                <w:rFonts w:eastAsia="Arial Unicode MS" w:cs="Arial"/>
                <w:b/>
                <w:bCs/>
                <w:color w:val="000000"/>
                <w:sz w:val="24"/>
                <w:szCs w:val="24"/>
                <w:u w:color="000000"/>
                <w:bdr w:val="nil"/>
                <w:lang w:val="en-US" w:eastAsia="en-GB"/>
              </w:rPr>
            </w:pPr>
            <w:r w:rsidRPr="0063330E">
              <w:rPr>
                <w:rFonts w:eastAsia="Arial Unicode MS" w:cs="Arial"/>
                <w:b/>
                <w:bCs/>
                <w:color w:val="000000"/>
                <w:sz w:val="24"/>
                <w:szCs w:val="24"/>
                <w:u w:color="000000"/>
                <w:bdr w:val="nil"/>
                <w:lang w:val="en-US" w:eastAsia="en-GB"/>
              </w:rPr>
              <w:t xml:space="preserve">Project </w:t>
            </w:r>
          </w:p>
        </w:tc>
        <w:tc>
          <w:tcPr>
            <w:tcW w:w="1005" w:type="dxa"/>
          </w:tcPr>
          <w:p w14:paraId="476F5FA1" w14:textId="77777777" w:rsidR="003122C9" w:rsidRPr="0063330E" w:rsidRDefault="003122C9" w:rsidP="00032244">
            <w:pPr>
              <w:rPr>
                <w:rFonts w:eastAsia="Arial Unicode MS" w:cs="Arial"/>
                <w:b/>
                <w:bCs/>
                <w:color w:val="000000"/>
                <w:sz w:val="24"/>
                <w:szCs w:val="24"/>
                <w:u w:color="000000"/>
                <w:bdr w:val="nil"/>
                <w:lang w:val="en-US" w:eastAsia="en-GB"/>
              </w:rPr>
            </w:pPr>
            <w:r w:rsidRPr="0063330E">
              <w:rPr>
                <w:rFonts w:eastAsia="Arial Unicode MS" w:cs="Arial"/>
                <w:b/>
                <w:bCs/>
                <w:color w:val="000000"/>
                <w:sz w:val="24"/>
                <w:szCs w:val="24"/>
                <w:u w:color="000000"/>
                <w:bdr w:val="nil"/>
                <w:lang w:val="en-US" w:eastAsia="en-GB"/>
              </w:rPr>
              <w:t>Score</w:t>
            </w:r>
          </w:p>
        </w:tc>
        <w:tc>
          <w:tcPr>
            <w:tcW w:w="2932" w:type="dxa"/>
          </w:tcPr>
          <w:p w14:paraId="16B490D0" w14:textId="77777777" w:rsidR="003122C9" w:rsidRPr="0063330E" w:rsidRDefault="003122C9" w:rsidP="00032244">
            <w:pPr>
              <w:rPr>
                <w:rFonts w:eastAsia="Arial Unicode MS" w:cs="Arial"/>
                <w:b/>
                <w:bCs/>
                <w:color w:val="000000"/>
                <w:sz w:val="24"/>
                <w:szCs w:val="24"/>
                <w:u w:color="000000"/>
                <w:bdr w:val="nil"/>
                <w:lang w:val="en-US" w:eastAsia="en-GB"/>
              </w:rPr>
            </w:pPr>
            <w:r w:rsidRPr="0063330E">
              <w:rPr>
                <w:rFonts w:cs="Arial"/>
                <w:b/>
                <w:bCs/>
                <w:sz w:val="24"/>
                <w:szCs w:val="24"/>
              </w:rPr>
              <w:t>Comments</w:t>
            </w:r>
          </w:p>
        </w:tc>
        <w:tc>
          <w:tcPr>
            <w:tcW w:w="992" w:type="dxa"/>
          </w:tcPr>
          <w:p w14:paraId="28242F91" w14:textId="77777777" w:rsidR="003122C9" w:rsidRPr="0063330E" w:rsidRDefault="003122C9" w:rsidP="00032244">
            <w:pPr>
              <w:rPr>
                <w:rFonts w:cs="Arial"/>
                <w:b/>
                <w:bCs/>
                <w:sz w:val="24"/>
                <w:szCs w:val="24"/>
              </w:rPr>
            </w:pPr>
            <w:r w:rsidRPr="0063330E">
              <w:rPr>
                <w:rFonts w:cs="Arial"/>
                <w:b/>
                <w:bCs/>
                <w:sz w:val="24"/>
                <w:szCs w:val="24"/>
              </w:rPr>
              <w:t xml:space="preserve">Award Rec </w:t>
            </w:r>
          </w:p>
        </w:tc>
      </w:tr>
      <w:bookmarkEnd w:id="0"/>
      <w:tr w:rsidR="003122C9" w:rsidRPr="0063330E" w14:paraId="48F4242A" w14:textId="77777777" w:rsidTr="00C755D9">
        <w:tc>
          <w:tcPr>
            <w:tcW w:w="372" w:type="dxa"/>
          </w:tcPr>
          <w:p w14:paraId="5F5AC2F5" w14:textId="77777777" w:rsidR="003122C9" w:rsidRPr="0063330E" w:rsidRDefault="003122C9" w:rsidP="00032244">
            <w:pPr>
              <w:rPr>
                <w:rFonts w:cs="Arial"/>
                <w:sz w:val="24"/>
                <w:szCs w:val="24"/>
              </w:rPr>
            </w:pPr>
            <w:r w:rsidRPr="0063330E">
              <w:rPr>
                <w:rFonts w:cs="Arial"/>
                <w:sz w:val="24"/>
                <w:szCs w:val="24"/>
              </w:rPr>
              <w:t>1</w:t>
            </w:r>
          </w:p>
        </w:tc>
        <w:tc>
          <w:tcPr>
            <w:tcW w:w="1750" w:type="dxa"/>
          </w:tcPr>
          <w:p w14:paraId="37F62837"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Ards Camera Club</w:t>
            </w:r>
          </w:p>
        </w:tc>
        <w:tc>
          <w:tcPr>
            <w:tcW w:w="1559" w:type="dxa"/>
          </w:tcPr>
          <w:p w14:paraId="79719F71"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c>
          <w:tcPr>
            <w:tcW w:w="1623" w:type="dxa"/>
          </w:tcPr>
          <w:p w14:paraId="16FEAD9C"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Waterways of North Down &amp; Ards</w:t>
            </w:r>
          </w:p>
        </w:tc>
        <w:tc>
          <w:tcPr>
            <w:tcW w:w="1005" w:type="dxa"/>
          </w:tcPr>
          <w:p w14:paraId="43570161"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56</w:t>
            </w:r>
          </w:p>
        </w:tc>
        <w:tc>
          <w:tcPr>
            <w:tcW w:w="2932" w:type="dxa"/>
          </w:tcPr>
          <w:p w14:paraId="7BDCB98E"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Did not provide sufficient detail of the facilitators which is required for scoring</w:t>
            </w:r>
          </w:p>
        </w:tc>
        <w:tc>
          <w:tcPr>
            <w:tcW w:w="992" w:type="dxa"/>
          </w:tcPr>
          <w:p w14:paraId="5DC77C30"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0</w:t>
            </w:r>
          </w:p>
        </w:tc>
      </w:tr>
      <w:tr w:rsidR="003122C9" w:rsidRPr="0063330E" w14:paraId="524AB54D" w14:textId="77777777" w:rsidTr="00C755D9">
        <w:tc>
          <w:tcPr>
            <w:tcW w:w="372" w:type="dxa"/>
          </w:tcPr>
          <w:p w14:paraId="591C3A38" w14:textId="77777777" w:rsidR="003122C9" w:rsidRPr="0063330E" w:rsidRDefault="003122C9" w:rsidP="00032244">
            <w:pPr>
              <w:rPr>
                <w:rFonts w:cs="Arial"/>
                <w:sz w:val="24"/>
                <w:szCs w:val="24"/>
              </w:rPr>
            </w:pPr>
            <w:r w:rsidRPr="0063330E">
              <w:rPr>
                <w:rFonts w:cs="Arial"/>
                <w:sz w:val="24"/>
                <w:szCs w:val="24"/>
              </w:rPr>
              <w:t>2</w:t>
            </w:r>
          </w:p>
        </w:tc>
        <w:tc>
          <w:tcPr>
            <w:tcW w:w="1750" w:type="dxa"/>
          </w:tcPr>
          <w:p w14:paraId="2AF263D1"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Boom! Studios</w:t>
            </w:r>
          </w:p>
        </w:tc>
        <w:tc>
          <w:tcPr>
            <w:tcW w:w="1559" w:type="dxa"/>
          </w:tcPr>
          <w:p w14:paraId="2FEC0ADD"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c>
          <w:tcPr>
            <w:tcW w:w="1623" w:type="dxa"/>
          </w:tcPr>
          <w:p w14:paraId="0D699422"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Eco Artists – The Art of Environmental Sustainability</w:t>
            </w:r>
          </w:p>
        </w:tc>
        <w:tc>
          <w:tcPr>
            <w:tcW w:w="1005" w:type="dxa"/>
          </w:tcPr>
          <w:p w14:paraId="266499A5"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90</w:t>
            </w:r>
          </w:p>
        </w:tc>
        <w:tc>
          <w:tcPr>
            <w:tcW w:w="2932" w:type="dxa"/>
          </w:tcPr>
          <w:p w14:paraId="7C6718BE"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Excellent application and valuable project to develop environmental skills of local artists</w:t>
            </w:r>
          </w:p>
        </w:tc>
        <w:tc>
          <w:tcPr>
            <w:tcW w:w="992" w:type="dxa"/>
          </w:tcPr>
          <w:p w14:paraId="1A2D2E02"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r>
      <w:tr w:rsidR="003122C9" w:rsidRPr="0063330E" w14:paraId="387C758E" w14:textId="77777777" w:rsidTr="00C755D9">
        <w:tc>
          <w:tcPr>
            <w:tcW w:w="372" w:type="dxa"/>
          </w:tcPr>
          <w:p w14:paraId="171A3C1E" w14:textId="77777777" w:rsidR="003122C9" w:rsidRPr="0063330E" w:rsidRDefault="003122C9" w:rsidP="00032244">
            <w:pPr>
              <w:rPr>
                <w:rFonts w:cs="Arial"/>
                <w:sz w:val="24"/>
                <w:szCs w:val="24"/>
              </w:rPr>
            </w:pPr>
            <w:r w:rsidRPr="0063330E">
              <w:rPr>
                <w:rFonts w:cs="Arial"/>
                <w:sz w:val="24"/>
                <w:szCs w:val="24"/>
              </w:rPr>
              <w:t>3</w:t>
            </w:r>
          </w:p>
        </w:tc>
        <w:tc>
          <w:tcPr>
            <w:tcW w:w="1750" w:type="dxa"/>
          </w:tcPr>
          <w:p w14:paraId="64810903"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Holywood Shared Town</w:t>
            </w:r>
          </w:p>
        </w:tc>
        <w:tc>
          <w:tcPr>
            <w:tcW w:w="1559" w:type="dxa"/>
          </w:tcPr>
          <w:p w14:paraId="4543A82F"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c>
          <w:tcPr>
            <w:tcW w:w="1623" w:type="dxa"/>
          </w:tcPr>
          <w:p w14:paraId="4F97E2B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World Music Concert Series for Primary Schools</w:t>
            </w:r>
          </w:p>
        </w:tc>
        <w:tc>
          <w:tcPr>
            <w:tcW w:w="1005" w:type="dxa"/>
          </w:tcPr>
          <w:p w14:paraId="10E1B045"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84</w:t>
            </w:r>
          </w:p>
        </w:tc>
        <w:tc>
          <w:tcPr>
            <w:tcW w:w="2932" w:type="dxa"/>
          </w:tcPr>
          <w:p w14:paraId="3D341178"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Impressive project with local Primary Schools and Beyond Skin music engagement</w:t>
            </w:r>
          </w:p>
        </w:tc>
        <w:tc>
          <w:tcPr>
            <w:tcW w:w="992" w:type="dxa"/>
          </w:tcPr>
          <w:p w14:paraId="118F109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r>
      <w:tr w:rsidR="003122C9" w:rsidRPr="0063330E" w14:paraId="253C3683" w14:textId="77777777" w:rsidTr="00C755D9">
        <w:tc>
          <w:tcPr>
            <w:tcW w:w="372" w:type="dxa"/>
          </w:tcPr>
          <w:p w14:paraId="19B6965D" w14:textId="77777777" w:rsidR="003122C9" w:rsidRPr="0063330E" w:rsidRDefault="003122C9" w:rsidP="00032244">
            <w:pPr>
              <w:rPr>
                <w:rFonts w:cs="Arial"/>
                <w:sz w:val="24"/>
                <w:szCs w:val="24"/>
              </w:rPr>
            </w:pPr>
            <w:r w:rsidRPr="0063330E">
              <w:rPr>
                <w:rFonts w:cs="Arial"/>
                <w:sz w:val="24"/>
                <w:szCs w:val="24"/>
              </w:rPr>
              <w:t>4</w:t>
            </w:r>
          </w:p>
        </w:tc>
        <w:tc>
          <w:tcPr>
            <w:tcW w:w="1750" w:type="dxa"/>
          </w:tcPr>
          <w:p w14:paraId="0CB33618"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Kilcooley Women’s Centre</w:t>
            </w:r>
          </w:p>
        </w:tc>
        <w:tc>
          <w:tcPr>
            <w:tcW w:w="1559" w:type="dxa"/>
          </w:tcPr>
          <w:p w14:paraId="522EF50F"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c>
          <w:tcPr>
            <w:tcW w:w="1623" w:type="dxa"/>
          </w:tcPr>
          <w:p w14:paraId="6E7C1F15"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Bangor Uke Ladies</w:t>
            </w:r>
          </w:p>
        </w:tc>
        <w:tc>
          <w:tcPr>
            <w:tcW w:w="1005" w:type="dxa"/>
          </w:tcPr>
          <w:p w14:paraId="2AC15248"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70</w:t>
            </w:r>
          </w:p>
        </w:tc>
        <w:tc>
          <w:tcPr>
            <w:tcW w:w="2932" w:type="dxa"/>
          </w:tcPr>
          <w:p w14:paraId="557E4C20"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 xml:space="preserve">Good project however KWC have already received max funding per </w:t>
            </w:r>
            <w:r w:rsidRPr="0063330E">
              <w:rPr>
                <w:rFonts w:eastAsia="Arial Unicode MS" w:cs="Arial"/>
                <w:color w:val="000000"/>
                <w:sz w:val="24"/>
                <w:szCs w:val="24"/>
                <w:u w:color="000000"/>
                <w:bdr w:val="nil"/>
                <w:lang w:val="en-US" w:eastAsia="en-GB"/>
              </w:rPr>
              <w:lastRenderedPageBreak/>
              <w:t>group in this financial year</w:t>
            </w:r>
          </w:p>
        </w:tc>
        <w:tc>
          <w:tcPr>
            <w:tcW w:w="992" w:type="dxa"/>
          </w:tcPr>
          <w:p w14:paraId="693B5BC3"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lastRenderedPageBreak/>
              <w:t>£0</w:t>
            </w:r>
          </w:p>
        </w:tc>
      </w:tr>
      <w:tr w:rsidR="003122C9" w:rsidRPr="0063330E" w14:paraId="51A64ECD" w14:textId="77777777" w:rsidTr="00C755D9">
        <w:tc>
          <w:tcPr>
            <w:tcW w:w="372" w:type="dxa"/>
          </w:tcPr>
          <w:p w14:paraId="1203FDEF" w14:textId="77777777" w:rsidR="003122C9" w:rsidRPr="0063330E" w:rsidRDefault="003122C9" w:rsidP="00032244">
            <w:pPr>
              <w:rPr>
                <w:rFonts w:cs="Arial"/>
                <w:sz w:val="24"/>
                <w:szCs w:val="24"/>
              </w:rPr>
            </w:pPr>
            <w:r w:rsidRPr="0063330E">
              <w:rPr>
                <w:rFonts w:cs="Arial"/>
                <w:sz w:val="24"/>
                <w:szCs w:val="24"/>
              </w:rPr>
              <w:t>5</w:t>
            </w:r>
          </w:p>
        </w:tc>
        <w:tc>
          <w:tcPr>
            <w:tcW w:w="1750" w:type="dxa"/>
          </w:tcPr>
          <w:p w14:paraId="3E317219" w14:textId="77777777" w:rsidR="003122C9" w:rsidRPr="0063330E" w:rsidRDefault="003122C9" w:rsidP="00032244">
            <w:pPr>
              <w:rPr>
                <w:rFonts w:eastAsia="Arial Unicode MS" w:cs="Arial"/>
                <w:color w:val="000000"/>
                <w:sz w:val="24"/>
                <w:szCs w:val="24"/>
                <w:u w:color="000000"/>
                <w:bdr w:val="nil"/>
                <w:lang w:val="en-US" w:eastAsia="en-GB"/>
              </w:rPr>
            </w:pPr>
            <w:proofErr w:type="spellStart"/>
            <w:r w:rsidRPr="0063330E">
              <w:rPr>
                <w:rFonts w:eastAsia="Arial Unicode MS" w:cs="Arial"/>
                <w:color w:val="000000"/>
                <w:sz w:val="24"/>
                <w:szCs w:val="24"/>
                <w:u w:color="000000"/>
                <w:bdr w:val="nil"/>
                <w:lang w:val="en-US" w:eastAsia="en-GB"/>
              </w:rPr>
              <w:t>Kilmood</w:t>
            </w:r>
            <w:proofErr w:type="spellEnd"/>
            <w:r w:rsidRPr="0063330E">
              <w:rPr>
                <w:rFonts w:eastAsia="Arial Unicode MS" w:cs="Arial"/>
                <w:color w:val="000000"/>
                <w:sz w:val="24"/>
                <w:szCs w:val="24"/>
                <w:u w:color="000000"/>
                <w:bdr w:val="nil"/>
                <w:lang w:val="en-US" w:eastAsia="en-GB"/>
              </w:rPr>
              <w:t xml:space="preserve"> Art Club</w:t>
            </w:r>
          </w:p>
        </w:tc>
        <w:tc>
          <w:tcPr>
            <w:tcW w:w="1559" w:type="dxa"/>
          </w:tcPr>
          <w:p w14:paraId="09F2EC5F"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£760</w:t>
            </w:r>
          </w:p>
        </w:tc>
        <w:tc>
          <w:tcPr>
            <w:tcW w:w="1623" w:type="dxa"/>
          </w:tcPr>
          <w:p w14:paraId="4762B055"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Art in the Community</w:t>
            </w:r>
          </w:p>
        </w:tc>
        <w:tc>
          <w:tcPr>
            <w:tcW w:w="1005" w:type="dxa"/>
          </w:tcPr>
          <w:p w14:paraId="30139315"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68</w:t>
            </w:r>
          </w:p>
        </w:tc>
        <w:tc>
          <w:tcPr>
            <w:tcW w:w="2932" w:type="dxa"/>
          </w:tcPr>
          <w:p w14:paraId="79FE5D2C"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Accessible and varied arts workshops</w:t>
            </w:r>
          </w:p>
        </w:tc>
        <w:tc>
          <w:tcPr>
            <w:tcW w:w="992" w:type="dxa"/>
          </w:tcPr>
          <w:p w14:paraId="2E496B4E"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£760</w:t>
            </w:r>
          </w:p>
        </w:tc>
      </w:tr>
      <w:tr w:rsidR="003122C9" w:rsidRPr="0063330E" w14:paraId="7CC5EB89" w14:textId="77777777" w:rsidTr="00C755D9">
        <w:tc>
          <w:tcPr>
            <w:tcW w:w="372" w:type="dxa"/>
          </w:tcPr>
          <w:p w14:paraId="7429E28A" w14:textId="77777777" w:rsidR="003122C9" w:rsidRPr="0063330E" w:rsidRDefault="003122C9" w:rsidP="00032244">
            <w:pPr>
              <w:rPr>
                <w:rFonts w:cs="Arial"/>
                <w:sz w:val="24"/>
                <w:szCs w:val="24"/>
              </w:rPr>
            </w:pPr>
            <w:r w:rsidRPr="0063330E">
              <w:rPr>
                <w:rFonts w:cs="Arial"/>
                <w:sz w:val="24"/>
                <w:szCs w:val="24"/>
              </w:rPr>
              <w:t>6</w:t>
            </w:r>
          </w:p>
        </w:tc>
        <w:tc>
          <w:tcPr>
            <w:tcW w:w="1750" w:type="dxa"/>
          </w:tcPr>
          <w:p w14:paraId="05E4C0B2"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Northern Attitudes</w:t>
            </w:r>
          </w:p>
        </w:tc>
        <w:tc>
          <w:tcPr>
            <w:tcW w:w="1559" w:type="dxa"/>
          </w:tcPr>
          <w:p w14:paraId="33C12A2E"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£1000</w:t>
            </w:r>
          </w:p>
        </w:tc>
        <w:tc>
          <w:tcPr>
            <w:tcW w:w="1623" w:type="dxa"/>
          </w:tcPr>
          <w:p w14:paraId="147C056C"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Holywood Scratch Night</w:t>
            </w:r>
          </w:p>
        </w:tc>
        <w:tc>
          <w:tcPr>
            <w:tcW w:w="1005" w:type="dxa"/>
          </w:tcPr>
          <w:p w14:paraId="74E8CA7C"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50</w:t>
            </w:r>
          </w:p>
        </w:tc>
        <w:tc>
          <w:tcPr>
            <w:tcW w:w="2932" w:type="dxa"/>
          </w:tcPr>
          <w:p w14:paraId="21ACF77A"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Lack of clarity and focus in project description. Unclear outcomes.</w:t>
            </w:r>
          </w:p>
        </w:tc>
        <w:tc>
          <w:tcPr>
            <w:tcW w:w="992" w:type="dxa"/>
          </w:tcPr>
          <w:p w14:paraId="039EC3B0"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£0</w:t>
            </w:r>
          </w:p>
        </w:tc>
      </w:tr>
      <w:tr w:rsidR="003122C9" w:rsidRPr="0063330E" w14:paraId="21ACD836" w14:textId="77777777" w:rsidTr="00C755D9">
        <w:tc>
          <w:tcPr>
            <w:tcW w:w="372" w:type="dxa"/>
          </w:tcPr>
          <w:p w14:paraId="4FE9D43D" w14:textId="77777777" w:rsidR="003122C9" w:rsidRPr="0063330E" w:rsidRDefault="003122C9" w:rsidP="00032244">
            <w:pPr>
              <w:rPr>
                <w:rFonts w:cs="Arial"/>
                <w:sz w:val="24"/>
                <w:szCs w:val="24"/>
              </w:rPr>
            </w:pPr>
            <w:r w:rsidRPr="0063330E">
              <w:rPr>
                <w:rFonts w:cs="Arial"/>
                <w:sz w:val="24"/>
                <w:szCs w:val="24"/>
              </w:rPr>
              <w:t>7</w:t>
            </w:r>
          </w:p>
        </w:tc>
        <w:tc>
          <w:tcPr>
            <w:tcW w:w="1750" w:type="dxa"/>
          </w:tcPr>
          <w:p w14:paraId="5880108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Orchardville</w:t>
            </w:r>
          </w:p>
        </w:tc>
        <w:tc>
          <w:tcPr>
            <w:tcW w:w="1559" w:type="dxa"/>
          </w:tcPr>
          <w:p w14:paraId="44073295"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£960</w:t>
            </w:r>
          </w:p>
        </w:tc>
        <w:tc>
          <w:tcPr>
            <w:tcW w:w="1623" w:type="dxa"/>
          </w:tcPr>
          <w:p w14:paraId="632C5DA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Orchardville Performs</w:t>
            </w:r>
          </w:p>
        </w:tc>
        <w:tc>
          <w:tcPr>
            <w:tcW w:w="1005" w:type="dxa"/>
          </w:tcPr>
          <w:p w14:paraId="38120CF0"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90</w:t>
            </w:r>
          </w:p>
        </w:tc>
        <w:tc>
          <w:tcPr>
            <w:tcW w:w="2932" w:type="dxa"/>
          </w:tcPr>
          <w:p w14:paraId="2787264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Excellent application and project working with vulnerable adults</w:t>
            </w:r>
          </w:p>
        </w:tc>
        <w:tc>
          <w:tcPr>
            <w:tcW w:w="992" w:type="dxa"/>
          </w:tcPr>
          <w:p w14:paraId="06D482DC"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£960</w:t>
            </w:r>
          </w:p>
        </w:tc>
      </w:tr>
      <w:tr w:rsidR="003122C9" w:rsidRPr="0063330E" w14:paraId="20591FCE" w14:textId="77777777" w:rsidTr="00C755D9">
        <w:tc>
          <w:tcPr>
            <w:tcW w:w="372" w:type="dxa"/>
          </w:tcPr>
          <w:p w14:paraId="7EEF627C" w14:textId="77777777" w:rsidR="003122C9" w:rsidRPr="0063330E" w:rsidRDefault="003122C9" w:rsidP="00032244">
            <w:pPr>
              <w:rPr>
                <w:rFonts w:cs="Arial"/>
                <w:sz w:val="24"/>
                <w:szCs w:val="24"/>
              </w:rPr>
            </w:pPr>
            <w:r w:rsidRPr="0063330E">
              <w:rPr>
                <w:rFonts w:cs="Arial"/>
                <w:sz w:val="24"/>
                <w:szCs w:val="24"/>
              </w:rPr>
              <w:t>8</w:t>
            </w:r>
          </w:p>
        </w:tc>
        <w:tc>
          <w:tcPr>
            <w:tcW w:w="1750" w:type="dxa"/>
          </w:tcPr>
          <w:p w14:paraId="40A22B34"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Portaferry Gala Festival</w:t>
            </w:r>
          </w:p>
        </w:tc>
        <w:tc>
          <w:tcPr>
            <w:tcW w:w="1559" w:type="dxa"/>
          </w:tcPr>
          <w:p w14:paraId="286042FB"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£636</w:t>
            </w:r>
          </w:p>
        </w:tc>
        <w:tc>
          <w:tcPr>
            <w:tcW w:w="1623" w:type="dxa"/>
          </w:tcPr>
          <w:p w14:paraId="0FF66FE7"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Sewing the Scene – Festival Flags &amp; Bunting</w:t>
            </w:r>
          </w:p>
        </w:tc>
        <w:tc>
          <w:tcPr>
            <w:tcW w:w="1005" w:type="dxa"/>
          </w:tcPr>
          <w:p w14:paraId="7C2FA6CA"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56</w:t>
            </w:r>
          </w:p>
        </w:tc>
        <w:tc>
          <w:tcPr>
            <w:tcW w:w="2932" w:type="dxa"/>
          </w:tcPr>
          <w:p w14:paraId="4B1E843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Budget and evidence need for project was poor</w:t>
            </w:r>
          </w:p>
        </w:tc>
        <w:tc>
          <w:tcPr>
            <w:tcW w:w="992" w:type="dxa"/>
          </w:tcPr>
          <w:p w14:paraId="6CC36DD3"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£0</w:t>
            </w:r>
          </w:p>
        </w:tc>
      </w:tr>
      <w:tr w:rsidR="003122C9" w:rsidRPr="0063330E" w14:paraId="070DE1E7" w14:textId="77777777" w:rsidTr="00C755D9">
        <w:tc>
          <w:tcPr>
            <w:tcW w:w="372" w:type="dxa"/>
          </w:tcPr>
          <w:p w14:paraId="1625E7E6" w14:textId="77777777" w:rsidR="003122C9" w:rsidRPr="0063330E" w:rsidRDefault="003122C9" w:rsidP="00032244">
            <w:pPr>
              <w:rPr>
                <w:rFonts w:eastAsia="Arial Unicode MS" w:cs="Arial"/>
                <w:color w:val="000000"/>
                <w:sz w:val="24"/>
                <w:szCs w:val="24"/>
                <w:u w:color="000000"/>
                <w:bdr w:val="nil"/>
                <w:lang w:val="en-US" w:eastAsia="en-GB"/>
              </w:rPr>
            </w:pPr>
          </w:p>
        </w:tc>
        <w:tc>
          <w:tcPr>
            <w:tcW w:w="1750" w:type="dxa"/>
            <w:shd w:val="clear" w:color="auto" w:fill="F2F2F2" w:themeFill="background1" w:themeFillShade="F2"/>
          </w:tcPr>
          <w:p w14:paraId="473E0FA9"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Total</w:t>
            </w:r>
          </w:p>
        </w:tc>
        <w:tc>
          <w:tcPr>
            <w:tcW w:w="1559" w:type="dxa"/>
            <w:shd w:val="clear" w:color="auto" w:fill="F2F2F2" w:themeFill="background1" w:themeFillShade="F2"/>
          </w:tcPr>
          <w:p w14:paraId="32EBAD92"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£7,356</w:t>
            </w:r>
          </w:p>
        </w:tc>
        <w:tc>
          <w:tcPr>
            <w:tcW w:w="1623" w:type="dxa"/>
            <w:shd w:val="clear" w:color="auto" w:fill="F2F2F2" w:themeFill="background1" w:themeFillShade="F2"/>
          </w:tcPr>
          <w:p w14:paraId="166E9874" w14:textId="77777777" w:rsidR="003122C9" w:rsidRPr="0063330E" w:rsidRDefault="003122C9" w:rsidP="00032244">
            <w:pPr>
              <w:rPr>
                <w:rFonts w:eastAsia="Arial Unicode MS" w:cs="Arial"/>
                <w:color w:val="000000"/>
                <w:sz w:val="24"/>
                <w:szCs w:val="24"/>
                <w:u w:color="000000"/>
                <w:bdr w:val="nil"/>
                <w:lang w:val="en-US" w:eastAsia="en-GB"/>
              </w:rPr>
            </w:pPr>
          </w:p>
        </w:tc>
        <w:tc>
          <w:tcPr>
            <w:tcW w:w="1005" w:type="dxa"/>
            <w:shd w:val="clear" w:color="auto" w:fill="F2F2F2" w:themeFill="background1" w:themeFillShade="F2"/>
          </w:tcPr>
          <w:p w14:paraId="2BDB4886" w14:textId="77777777" w:rsidR="003122C9" w:rsidRPr="0063330E" w:rsidRDefault="003122C9" w:rsidP="00032244">
            <w:pPr>
              <w:rPr>
                <w:rFonts w:eastAsia="Arial Unicode MS" w:cs="Arial"/>
                <w:color w:val="000000"/>
                <w:sz w:val="24"/>
                <w:szCs w:val="24"/>
                <w:u w:color="000000"/>
                <w:bdr w:val="nil"/>
                <w:lang w:val="en-US" w:eastAsia="en-GB"/>
              </w:rPr>
            </w:pPr>
          </w:p>
        </w:tc>
        <w:tc>
          <w:tcPr>
            <w:tcW w:w="2932" w:type="dxa"/>
            <w:shd w:val="clear" w:color="auto" w:fill="F2F2F2" w:themeFill="background1" w:themeFillShade="F2"/>
          </w:tcPr>
          <w:p w14:paraId="167A00DE" w14:textId="77777777" w:rsidR="003122C9" w:rsidRPr="0063330E" w:rsidRDefault="003122C9" w:rsidP="00032244">
            <w:pPr>
              <w:rPr>
                <w:rFonts w:eastAsia="Arial Unicode MS" w:cs="Arial"/>
                <w:color w:val="000000"/>
                <w:sz w:val="24"/>
                <w:szCs w:val="24"/>
                <w:u w:color="000000"/>
                <w:bdr w:val="nil"/>
                <w:lang w:val="en-US" w:eastAsia="en-GB"/>
              </w:rPr>
            </w:pPr>
          </w:p>
        </w:tc>
        <w:tc>
          <w:tcPr>
            <w:tcW w:w="992" w:type="dxa"/>
            <w:shd w:val="clear" w:color="auto" w:fill="F2F2F2" w:themeFill="background1" w:themeFillShade="F2"/>
          </w:tcPr>
          <w:p w14:paraId="6180035D" w14:textId="77777777" w:rsidR="003122C9" w:rsidRPr="0063330E" w:rsidRDefault="003122C9" w:rsidP="00032244">
            <w:pPr>
              <w:rPr>
                <w:rFonts w:eastAsia="Arial Unicode MS" w:cs="Arial"/>
                <w:color w:val="000000"/>
                <w:sz w:val="24"/>
                <w:szCs w:val="24"/>
                <w:u w:color="000000"/>
                <w:bdr w:val="nil"/>
                <w:lang w:val="en-US" w:eastAsia="en-GB"/>
              </w:rPr>
            </w:pPr>
            <w:r w:rsidRPr="0063330E">
              <w:rPr>
                <w:rFonts w:eastAsia="Arial Unicode MS" w:cs="Arial"/>
                <w:color w:val="000000"/>
                <w:sz w:val="24"/>
                <w:szCs w:val="24"/>
                <w:u w:color="000000"/>
                <w:bdr w:val="nil"/>
                <w:lang w:val="en-US" w:eastAsia="en-GB"/>
              </w:rPr>
              <w:t>£3,720</w:t>
            </w:r>
          </w:p>
        </w:tc>
      </w:tr>
    </w:tbl>
    <w:p w14:paraId="3AA00999" w14:textId="77777777" w:rsidR="003122C9" w:rsidRPr="0063330E" w:rsidRDefault="003122C9" w:rsidP="003122C9">
      <w:pPr>
        <w:shd w:val="clear" w:color="auto" w:fill="FFFFFF"/>
        <w:rPr>
          <w:rFonts w:cs="Arial"/>
          <w:color w:val="242424"/>
          <w:szCs w:val="24"/>
          <w:lang w:eastAsia="en-GB"/>
        </w:rPr>
      </w:pPr>
    </w:p>
    <w:p w14:paraId="289D12A4" w14:textId="77777777" w:rsidR="003122C9" w:rsidRPr="006B4084" w:rsidRDefault="003122C9" w:rsidP="003122C9">
      <w:pPr>
        <w:shd w:val="clear" w:color="auto" w:fill="FFFFFF"/>
        <w:rPr>
          <w:rFonts w:cs="Arial"/>
          <w:szCs w:val="24"/>
        </w:rPr>
      </w:pPr>
      <w:r w:rsidRPr="006B4084">
        <w:rPr>
          <w:rFonts w:cs="Arial"/>
          <w:color w:val="000000"/>
          <w:szCs w:val="24"/>
        </w:rPr>
        <w:t xml:space="preserve">The available budget was £3,810 and applications totalled £7,356. The pass mark was 60%. Three applications scored below the pass mark due to a lack of information, unclear outcomes, perceived need for the projects, and poor budgeting. </w:t>
      </w:r>
      <w:r w:rsidRPr="006B4084">
        <w:rPr>
          <w:rFonts w:cs="Arial"/>
          <w:szCs w:val="24"/>
        </w:rPr>
        <w:t xml:space="preserve">Kilcooley Women’s Centre scored above the pass mark but have already received the maximum amount of funding for this financial year so are not eligible to receive further funding until 26/27. </w:t>
      </w:r>
    </w:p>
    <w:p w14:paraId="10F3087C" w14:textId="77777777" w:rsidR="003122C9" w:rsidRDefault="003122C9" w:rsidP="003122C9">
      <w:pPr>
        <w:shd w:val="clear" w:color="auto" w:fill="FFFFFF"/>
        <w:rPr>
          <w:rFonts w:cs="Arial"/>
          <w:szCs w:val="24"/>
          <w:lang w:eastAsia="en-GB"/>
        </w:rPr>
      </w:pPr>
    </w:p>
    <w:p w14:paraId="2CE0F22C" w14:textId="78F2AD66" w:rsidR="003122C9" w:rsidRPr="006B4084" w:rsidRDefault="003122C9" w:rsidP="003122C9">
      <w:pPr>
        <w:shd w:val="clear" w:color="auto" w:fill="FFFFFF"/>
        <w:rPr>
          <w:rFonts w:cs="Arial"/>
          <w:szCs w:val="24"/>
          <w:lang w:eastAsia="en-GB"/>
        </w:rPr>
      </w:pPr>
      <w:r w:rsidRPr="006B4084">
        <w:rPr>
          <w:rFonts w:cs="Arial"/>
          <w:szCs w:val="24"/>
          <w:lang w:eastAsia="en-GB"/>
        </w:rPr>
        <w:t>Four other organisations scored above the pass mark and are eligible for funding making the total amount of funding recommended £3,720.</w:t>
      </w:r>
    </w:p>
    <w:p w14:paraId="4CB75E98" w14:textId="77777777" w:rsidR="003122C9" w:rsidRPr="006B4084" w:rsidRDefault="003122C9" w:rsidP="003122C9">
      <w:pPr>
        <w:jc w:val="center"/>
        <w:rPr>
          <w:rFonts w:cs="Arial"/>
          <w:szCs w:val="24"/>
          <w:lang w:eastAsia="en-GB"/>
        </w:rPr>
      </w:pPr>
      <w:r w:rsidRPr="006B4084">
        <w:rPr>
          <w:rFonts w:cs="Arial"/>
          <w:szCs w:val="24"/>
          <w:lang w:eastAsia="en-GB"/>
        </w:rPr>
        <w:t> </w:t>
      </w:r>
    </w:p>
    <w:p w14:paraId="6FDB5244" w14:textId="1C8E07A4" w:rsidR="00092A54" w:rsidRDefault="003122C9" w:rsidP="003122C9">
      <w:pPr>
        <w:rPr>
          <w:rFonts w:cs="Arial"/>
          <w:szCs w:val="24"/>
          <w:lang w:eastAsia="en-GB"/>
        </w:rPr>
      </w:pPr>
      <w:r w:rsidRPr="006B4084">
        <w:rPr>
          <w:rFonts w:cs="Arial"/>
          <w:szCs w:val="24"/>
          <w:lang w:eastAsia="en-GB"/>
        </w:rPr>
        <w:t>This round of funding was administered using the Councils previous grants policy.  An updated application pack w</w:t>
      </w:r>
      <w:r>
        <w:rPr>
          <w:rFonts w:cs="Arial"/>
          <w:szCs w:val="24"/>
          <w:lang w:eastAsia="en-GB"/>
        </w:rPr>
        <w:t>ould</w:t>
      </w:r>
      <w:r w:rsidRPr="006B4084">
        <w:rPr>
          <w:rFonts w:cs="Arial"/>
          <w:szCs w:val="24"/>
          <w:lang w:eastAsia="en-GB"/>
        </w:rPr>
        <w:t xml:space="preserve"> be brought to the Community and Wellbeing Committee meeting in September 2025 for approval under the new grants policy prior to the 2026/2027 scheme being launched.</w:t>
      </w:r>
    </w:p>
    <w:p w14:paraId="58287452" w14:textId="77777777" w:rsidR="009A3868" w:rsidRPr="00AC0815" w:rsidRDefault="009A3868" w:rsidP="009A3868">
      <w:pPr>
        <w:tabs>
          <w:tab w:val="left" w:pos="567"/>
        </w:tabs>
        <w:ind w:left="567" w:hanging="567"/>
        <w:rPr>
          <w:b/>
        </w:rPr>
      </w:pPr>
    </w:p>
    <w:p w14:paraId="0FC7E3AA" w14:textId="6AAA1859" w:rsidR="003122C9" w:rsidRPr="006B4084" w:rsidRDefault="00092A54" w:rsidP="003122C9">
      <w:pPr>
        <w:rPr>
          <w:rFonts w:cs="Arial"/>
          <w:szCs w:val="24"/>
        </w:rPr>
      </w:pPr>
      <w:r w:rsidRPr="00092A54">
        <w:rPr>
          <w:caps/>
        </w:rPr>
        <w:t xml:space="preserve">Recommended </w:t>
      </w:r>
      <w:r w:rsidR="003122C9" w:rsidRPr="006B4084">
        <w:rPr>
          <w:rFonts w:cs="Arial"/>
          <w:szCs w:val="24"/>
        </w:rPr>
        <w:t xml:space="preserve">that Council approves the </w:t>
      </w:r>
      <w:r w:rsidR="00D03470">
        <w:rPr>
          <w:rFonts w:cs="Arial"/>
          <w:szCs w:val="24"/>
        </w:rPr>
        <w:t>four</w:t>
      </w:r>
      <w:r w:rsidR="003122C9" w:rsidRPr="006B4084">
        <w:rPr>
          <w:rFonts w:cs="Arial"/>
          <w:szCs w:val="24"/>
        </w:rPr>
        <w:t xml:space="preserve"> successful applications and awards detailed in table 1, totalling £3,720. </w:t>
      </w:r>
    </w:p>
    <w:p w14:paraId="29731ED9" w14:textId="0275B65F" w:rsidR="006F15CE" w:rsidRDefault="006F15CE" w:rsidP="009A3868"/>
    <w:p w14:paraId="611039E1" w14:textId="714E0C1C" w:rsidR="009A3868" w:rsidRDefault="00D03470" w:rsidP="009A3868">
      <w:pPr>
        <w:rPr>
          <w:rFonts w:cs="Arial"/>
          <w:szCs w:val="24"/>
        </w:rPr>
      </w:pPr>
      <w:r>
        <w:rPr>
          <w:rFonts w:cs="Arial"/>
          <w:szCs w:val="24"/>
        </w:rPr>
        <w:t xml:space="preserve">Councillor Wray proposed, seconded by Alderman Smith, that the recommendation be adopted. </w:t>
      </w:r>
    </w:p>
    <w:p w14:paraId="0240E039" w14:textId="77777777" w:rsidR="00D03470" w:rsidRDefault="00D03470" w:rsidP="009A3868">
      <w:pPr>
        <w:rPr>
          <w:rFonts w:cs="Arial"/>
          <w:szCs w:val="24"/>
        </w:rPr>
      </w:pPr>
    </w:p>
    <w:p w14:paraId="60D3FF54" w14:textId="492A12C8" w:rsidR="00D03470" w:rsidRDefault="00414D45" w:rsidP="009A3868">
      <w:pPr>
        <w:rPr>
          <w:rFonts w:cs="Arial"/>
          <w:szCs w:val="24"/>
        </w:rPr>
      </w:pPr>
      <w:r>
        <w:rPr>
          <w:rFonts w:cs="Arial"/>
          <w:szCs w:val="24"/>
        </w:rPr>
        <w:t xml:space="preserve">Speaking as proposer, Councillor Wray asked if feedback was provided to those unsuccessful applicants. In respect of Kilcooley Women’s Centre he asked if they were aware that they had reached the maximum amount of funding for this financial year. </w:t>
      </w:r>
    </w:p>
    <w:p w14:paraId="45E6F1E4" w14:textId="77777777" w:rsidR="00414D45" w:rsidRDefault="00414D45" w:rsidP="009A3868">
      <w:pPr>
        <w:rPr>
          <w:rFonts w:cs="Arial"/>
          <w:szCs w:val="24"/>
        </w:rPr>
      </w:pPr>
    </w:p>
    <w:p w14:paraId="29A2814F" w14:textId="532565A3" w:rsidR="00414D45" w:rsidRDefault="00414D45" w:rsidP="009A3868">
      <w:pPr>
        <w:rPr>
          <w:rFonts w:cs="Arial"/>
          <w:szCs w:val="24"/>
        </w:rPr>
      </w:pPr>
      <w:r>
        <w:rPr>
          <w:rFonts w:cs="Arial"/>
          <w:szCs w:val="24"/>
        </w:rPr>
        <w:t xml:space="preserve">In response the Director of Community and Wellbeing advised that this was round two of the Grant funding and at the commencement of the funding process the amount of funding available to each organisation </w:t>
      </w:r>
      <w:r w:rsidR="0063330E">
        <w:rPr>
          <w:rFonts w:cs="Arial"/>
          <w:szCs w:val="24"/>
        </w:rPr>
        <w:t>had been</w:t>
      </w:r>
      <w:r>
        <w:rPr>
          <w:rFonts w:cs="Arial"/>
          <w:szCs w:val="24"/>
        </w:rPr>
        <w:t xml:space="preserve"> made clear. </w:t>
      </w:r>
    </w:p>
    <w:p w14:paraId="20E444C0" w14:textId="77777777" w:rsidR="00414D45" w:rsidRDefault="00414D45" w:rsidP="009A3868">
      <w:pPr>
        <w:rPr>
          <w:rFonts w:cs="Arial"/>
          <w:szCs w:val="24"/>
        </w:rPr>
      </w:pPr>
    </w:p>
    <w:p w14:paraId="3675BCA6" w14:textId="781E9231" w:rsidR="00414D45" w:rsidRDefault="00414D45" w:rsidP="009A3868">
      <w:pPr>
        <w:rPr>
          <w:rFonts w:cs="Arial"/>
          <w:szCs w:val="24"/>
        </w:rPr>
      </w:pPr>
      <w:r>
        <w:rPr>
          <w:rFonts w:cs="Arial"/>
          <w:szCs w:val="24"/>
        </w:rPr>
        <w:t xml:space="preserve">In </w:t>
      </w:r>
      <w:r w:rsidR="00C47FBF">
        <w:rPr>
          <w:rFonts w:cs="Arial"/>
          <w:szCs w:val="24"/>
        </w:rPr>
        <w:t xml:space="preserve">the </w:t>
      </w:r>
      <w:r>
        <w:rPr>
          <w:rFonts w:cs="Arial"/>
          <w:szCs w:val="24"/>
        </w:rPr>
        <w:t>light of that</w:t>
      </w:r>
      <w:r w:rsidR="00C47FBF">
        <w:rPr>
          <w:rFonts w:cs="Arial"/>
          <w:szCs w:val="24"/>
        </w:rPr>
        <w:t>,</w:t>
      </w:r>
      <w:r>
        <w:rPr>
          <w:rFonts w:cs="Arial"/>
          <w:szCs w:val="24"/>
        </w:rPr>
        <w:t xml:space="preserve"> Councillor Wray asked that in future</w:t>
      </w:r>
      <w:r w:rsidR="00C47FBF">
        <w:rPr>
          <w:rFonts w:cs="Arial"/>
          <w:szCs w:val="24"/>
        </w:rPr>
        <w:t>,</w:t>
      </w:r>
      <w:r>
        <w:rPr>
          <w:rFonts w:cs="Arial"/>
          <w:szCs w:val="24"/>
        </w:rPr>
        <w:t xml:space="preserve"> consideration was given to making that clear at the outset to all Groups and ensure feedback was provided to all unsuccessful applicants.</w:t>
      </w:r>
    </w:p>
    <w:p w14:paraId="447D7930" w14:textId="77777777" w:rsidR="00366405" w:rsidRDefault="00366405" w:rsidP="00D03849"/>
    <w:p w14:paraId="18225F3D" w14:textId="2B0A5A2A" w:rsidR="006F15CE" w:rsidRPr="00BF3C45" w:rsidRDefault="00BF3C45" w:rsidP="006C4C8C">
      <w:pPr>
        <w:rPr>
          <w:b/>
          <w:bCs/>
        </w:rPr>
      </w:pPr>
      <w:r w:rsidRPr="00BF3C45">
        <w:rPr>
          <w:b/>
          <w:bCs/>
        </w:rPr>
        <w:t xml:space="preserve">RESOLVED, on the proposal of </w:t>
      </w:r>
      <w:r w:rsidR="00414D45">
        <w:rPr>
          <w:b/>
          <w:bCs/>
        </w:rPr>
        <w:t>Councillor Wray</w:t>
      </w:r>
      <w:r w:rsidRPr="00BF3C45">
        <w:rPr>
          <w:b/>
          <w:bCs/>
        </w:rPr>
        <w:t xml:space="preserve">, seconded by </w:t>
      </w:r>
      <w:r w:rsidR="00414D45">
        <w:rPr>
          <w:b/>
          <w:bCs/>
        </w:rPr>
        <w:t>Alderman Smith</w:t>
      </w:r>
      <w:r w:rsidRPr="00BF3C45">
        <w:rPr>
          <w:b/>
          <w:bCs/>
        </w:rPr>
        <w:t xml:space="preserve">, that the recommendation be adopted. </w:t>
      </w:r>
    </w:p>
    <w:p w14:paraId="01CBF6AD" w14:textId="77777777" w:rsidR="006C4C8C" w:rsidRPr="006C4C8C" w:rsidRDefault="006C4C8C" w:rsidP="006C4C8C"/>
    <w:p w14:paraId="0113E38D" w14:textId="1ADF9E16" w:rsidR="00A95907" w:rsidRPr="00C5700D" w:rsidRDefault="00A95907" w:rsidP="00E55885">
      <w:pPr>
        <w:pStyle w:val="Heading1"/>
        <w:ind w:left="720" w:hanging="720"/>
        <w:rPr>
          <w:caps w:val="0"/>
          <w:sz w:val="24"/>
          <w:szCs w:val="24"/>
        </w:rPr>
      </w:pPr>
      <w:r w:rsidRPr="006C4C8C">
        <w:rPr>
          <w:b/>
          <w:bCs/>
        </w:rPr>
        <w:t>13.</w:t>
      </w:r>
      <w:r w:rsidRPr="006C4C8C">
        <w:rPr>
          <w:b/>
          <w:bCs/>
        </w:rPr>
        <w:tab/>
      </w:r>
      <w:r w:rsidR="00E55885">
        <w:rPr>
          <w:b/>
          <w:bCs/>
          <w:u w:val="single"/>
        </w:rPr>
        <w:t>ADDITIONAL FUNDING TO SUPPORT SOCIAL AND RACIAL COHESION</w:t>
      </w:r>
      <w:r w:rsidRPr="00092A54">
        <w:rPr>
          <w:b/>
          <w:bCs/>
          <w:u w:val="single"/>
        </w:rPr>
        <w:t xml:space="preserve"> </w:t>
      </w:r>
      <w:r w:rsidR="00092A54" w:rsidRPr="00092A54">
        <w:rPr>
          <w:b/>
          <w:bCs/>
          <w:u w:val="single"/>
        </w:rPr>
        <w:t xml:space="preserve">(FILE </w:t>
      </w:r>
      <w:r w:rsidR="00C5700D">
        <w:rPr>
          <w:b/>
          <w:bCs/>
          <w:u w:val="single"/>
        </w:rPr>
        <w:t>GREL433</w:t>
      </w:r>
      <w:r w:rsidR="00092A54" w:rsidRPr="00092A54">
        <w:rPr>
          <w:b/>
          <w:bCs/>
          <w:u w:val="single"/>
        </w:rPr>
        <w:t>)</w:t>
      </w:r>
      <w:r w:rsidR="00C5700D">
        <w:rPr>
          <w:sz w:val="24"/>
          <w:szCs w:val="24"/>
        </w:rPr>
        <w:t>(A</w:t>
      </w:r>
      <w:r w:rsidR="00C5700D">
        <w:rPr>
          <w:caps w:val="0"/>
          <w:sz w:val="24"/>
          <w:szCs w:val="24"/>
        </w:rPr>
        <w:t>ppendix V</w:t>
      </w:r>
      <w:r w:rsidR="00444BB8">
        <w:rPr>
          <w:caps w:val="0"/>
          <w:sz w:val="24"/>
          <w:szCs w:val="24"/>
        </w:rPr>
        <w:t>I</w:t>
      </w:r>
      <w:r w:rsidR="00C5700D">
        <w:rPr>
          <w:caps w:val="0"/>
          <w:sz w:val="24"/>
          <w:szCs w:val="24"/>
        </w:rPr>
        <w:t>)</w:t>
      </w:r>
    </w:p>
    <w:p w14:paraId="66A287B8" w14:textId="1981D45C" w:rsidR="006C4C8C" w:rsidRDefault="006C4C8C" w:rsidP="006F15CE">
      <w:pPr>
        <w:tabs>
          <w:tab w:val="left" w:pos="567"/>
        </w:tabs>
        <w:rPr>
          <w:rFonts w:cs="Arial"/>
          <w:szCs w:val="24"/>
        </w:rPr>
      </w:pPr>
    </w:p>
    <w:p w14:paraId="241E0307" w14:textId="30253E06" w:rsidR="00C5700D" w:rsidRPr="00EF7D2D" w:rsidRDefault="009A3868" w:rsidP="00C5700D">
      <w:pPr>
        <w:autoSpaceDE w:val="0"/>
        <w:autoSpaceDN w:val="0"/>
        <w:adjustRightInd w:val="0"/>
        <w:rPr>
          <w:rFonts w:cs="Arial"/>
          <w:szCs w:val="24"/>
          <w:shd w:val="clear" w:color="auto" w:fill="FFFFFF"/>
        </w:rPr>
      </w:pPr>
      <w:r w:rsidRPr="00714B03">
        <w:rPr>
          <w:rFonts w:cs="Arial"/>
          <w:caps/>
          <w:szCs w:val="24"/>
        </w:rPr>
        <w:t>Previously circulated</w:t>
      </w:r>
      <w:r>
        <w:rPr>
          <w:rFonts w:cs="Arial"/>
          <w:szCs w:val="24"/>
        </w:rPr>
        <w:t xml:space="preserve">:- Report from </w:t>
      </w:r>
      <w:r w:rsidR="00C5700D">
        <w:rPr>
          <w:rFonts w:cs="Arial"/>
          <w:szCs w:val="24"/>
        </w:rPr>
        <w:t xml:space="preserve">the Director of Community and Wellbeing stating that </w:t>
      </w:r>
      <w:r w:rsidR="00C5700D">
        <w:rPr>
          <w:rFonts w:cs="Arial"/>
          <w:szCs w:val="24"/>
          <w:shd w:val="clear" w:color="auto" w:fill="FFFFFF"/>
        </w:rPr>
        <w:t>following the recent social unrest in Ballymena in June 2025 that led to heightened racial tensions across Northern Ireland.  The Executive Office offered t</w:t>
      </w:r>
      <w:r w:rsidR="00C5700D" w:rsidRPr="00EF7D2D">
        <w:rPr>
          <w:rFonts w:cs="Arial"/>
          <w:szCs w:val="24"/>
          <w:shd w:val="clear" w:color="auto" w:fill="FFFFFF"/>
        </w:rPr>
        <w:t xml:space="preserve">o support </w:t>
      </w:r>
      <w:r w:rsidR="00C5700D">
        <w:rPr>
          <w:rFonts w:cs="Arial"/>
          <w:szCs w:val="24"/>
          <w:shd w:val="clear" w:color="auto" w:fill="FFFFFF"/>
        </w:rPr>
        <w:t>C</w:t>
      </w:r>
      <w:r w:rsidR="00C5700D" w:rsidRPr="00EF7D2D">
        <w:rPr>
          <w:rFonts w:cs="Arial"/>
          <w:szCs w:val="24"/>
          <w:shd w:val="clear" w:color="auto" w:fill="FFFFFF"/>
        </w:rPr>
        <w:t>ouncils in delivering projects to support social and racial cohesion as part of wider delivery under the D</w:t>
      </w:r>
      <w:r w:rsidR="00C5700D">
        <w:rPr>
          <w:rFonts w:cs="Arial"/>
          <w:szCs w:val="24"/>
          <w:shd w:val="clear" w:color="auto" w:fill="FFFFFF"/>
        </w:rPr>
        <w:t xml:space="preserve">istrict </w:t>
      </w:r>
      <w:r w:rsidR="00C5700D" w:rsidRPr="00EF7D2D">
        <w:rPr>
          <w:rFonts w:cs="Arial"/>
          <w:szCs w:val="24"/>
          <w:shd w:val="clear" w:color="auto" w:fill="FFFFFF"/>
        </w:rPr>
        <w:t>C</w:t>
      </w:r>
      <w:r w:rsidR="00C5700D">
        <w:rPr>
          <w:rFonts w:cs="Arial"/>
          <w:szCs w:val="24"/>
          <w:shd w:val="clear" w:color="auto" w:fill="FFFFFF"/>
        </w:rPr>
        <w:t xml:space="preserve">ouncils </w:t>
      </w:r>
      <w:r w:rsidR="00C5700D" w:rsidRPr="00EF7D2D">
        <w:rPr>
          <w:rFonts w:cs="Arial"/>
          <w:szCs w:val="24"/>
          <w:shd w:val="clear" w:color="auto" w:fill="FFFFFF"/>
        </w:rPr>
        <w:t>G</w:t>
      </w:r>
      <w:r w:rsidR="00C5700D">
        <w:rPr>
          <w:rFonts w:cs="Arial"/>
          <w:szCs w:val="24"/>
          <w:shd w:val="clear" w:color="auto" w:fill="FFFFFF"/>
        </w:rPr>
        <w:t xml:space="preserve">ood </w:t>
      </w:r>
      <w:r w:rsidR="00C5700D" w:rsidRPr="00EF7D2D">
        <w:rPr>
          <w:rFonts w:cs="Arial"/>
          <w:szCs w:val="24"/>
          <w:shd w:val="clear" w:color="auto" w:fill="FFFFFF"/>
        </w:rPr>
        <w:t>R</w:t>
      </w:r>
      <w:r w:rsidR="00C5700D">
        <w:rPr>
          <w:rFonts w:cs="Arial"/>
          <w:szCs w:val="24"/>
          <w:shd w:val="clear" w:color="auto" w:fill="FFFFFF"/>
        </w:rPr>
        <w:t xml:space="preserve">elations </w:t>
      </w:r>
      <w:r w:rsidR="00C5700D" w:rsidRPr="00EF7D2D">
        <w:rPr>
          <w:rFonts w:cs="Arial"/>
          <w:szCs w:val="24"/>
          <w:shd w:val="clear" w:color="auto" w:fill="FFFFFF"/>
        </w:rPr>
        <w:t>P</w:t>
      </w:r>
      <w:r w:rsidR="00C5700D">
        <w:rPr>
          <w:rFonts w:cs="Arial"/>
          <w:szCs w:val="24"/>
          <w:shd w:val="clear" w:color="auto" w:fill="FFFFFF"/>
        </w:rPr>
        <w:t>lan</w:t>
      </w:r>
      <w:r w:rsidR="00C5700D" w:rsidRPr="00EF7D2D">
        <w:rPr>
          <w:rFonts w:cs="Arial"/>
          <w:szCs w:val="24"/>
          <w:shd w:val="clear" w:color="auto" w:fill="FFFFFF"/>
        </w:rPr>
        <w:t>,</w:t>
      </w:r>
      <w:r w:rsidR="00C5700D">
        <w:rPr>
          <w:rFonts w:cs="Arial"/>
          <w:szCs w:val="24"/>
          <w:shd w:val="clear" w:color="auto" w:fill="FFFFFF"/>
        </w:rPr>
        <w:t xml:space="preserve"> (DCGRP).</w:t>
      </w:r>
      <w:r w:rsidR="00C5700D" w:rsidRPr="00EF7D2D">
        <w:rPr>
          <w:rFonts w:cs="Arial"/>
          <w:szCs w:val="24"/>
          <w:shd w:val="clear" w:color="auto" w:fill="FFFFFF"/>
        </w:rPr>
        <w:t xml:space="preserve"> </w:t>
      </w:r>
      <w:r w:rsidR="00C5700D">
        <w:rPr>
          <w:rFonts w:cs="Arial"/>
          <w:szCs w:val="24"/>
          <w:shd w:val="clear" w:color="auto" w:fill="FFFFFF"/>
        </w:rPr>
        <w:t xml:space="preserve">An </w:t>
      </w:r>
      <w:r w:rsidR="00C5700D" w:rsidRPr="00EF7D2D">
        <w:rPr>
          <w:rFonts w:cs="Arial"/>
          <w:szCs w:val="24"/>
          <w:shd w:val="clear" w:color="auto" w:fill="FFFFFF"/>
        </w:rPr>
        <w:t xml:space="preserve">additional resource </w:t>
      </w:r>
      <w:r w:rsidR="00C5700D" w:rsidRPr="0061237D">
        <w:rPr>
          <w:rFonts w:cs="Arial"/>
          <w:szCs w:val="24"/>
          <w:shd w:val="clear" w:color="auto" w:fill="FFFFFF"/>
        </w:rPr>
        <w:t>of up to £20</w:t>
      </w:r>
      <w:r w:rsidR="00C5700D">
        <w:rPr>
          <w:rFonts w:cs="Arial"/>
          <w:szCs w:val="24"/>
          <w:shd w:val="clear" w:color="auto" w:fill="FFFFFF"/>
        </w:rPr>
        <w:t>,000</w:t>
      </w:r>
      <w:r w:rsidR="00C5700D" w:rsidRPr="0061237D">
        <w:rPr>
          <w:rFonts w:cs="Arial"/>
          <w:szCs w:val="24"/>
          <w:shd w:val="clear" w:color="auto" w:fill="FFFFFF"/>
        </w:rPr>
        <w:t xml:space="preserve"> per </w:t>
      </w:r>
      <w:r w:rsidR="00C5700D">
        <w:rPr>
          <w:rFonts w:cs="Arial"/>
          <w:szCs w:val="24"/>
          <w:shd w:val="clear" w:color="auto" w:fill="FFFFFF"/>
        </w:rPr>
        <w:t>C</w:t>
      </w:r>
      <w:r w:rsidR="00C5700D" w:rsidRPr="0061237D">
        <w:rPr>
          <w:rFonts w:cs="Arial"/>
          <w:szCs w:val="24"/>
          <w:shd w:val="clear" w:color="auto" w:fill="FFFFFF"/>
        </w:rPr>
        <w:t>ouncil</w:t>
      </w:r>
      <w:r w:rsidR="00C5700D" w:rsidRPr="00EF7D2D">
        <w:rPr>
          <w:rFonts w:cs="Arial"/>
          <w:szCs w:val="24"/>
          <w:shd w:val="clear" w:color="auto" w:fill="FFFFFF"/>
        </w:rPr>
        <w:t xml:space="preserve"> </w:t>
      </w:r>
      <w:r w:rsidR="00C5700D">
        <w:rPr>
          <w:rFonts w:cs="Arial"/>
          <w:szCs w:val="24"/>
          <w:shd w:val="clear" w:color="auto" w:fill="FFFFFF"/>
        </w:rPr>
        <w:t>was</w:t>
      </w:r>
      <w:r w:rsidR="00C5700D" w:rsidRPr="00EF7D2D">
        <w:rPr>
          <w:rFonts w:cs="Arial"/>
          <w:szCs w:val="24"/>
          <w:shd w:val="clear" w:color="auto" w:fill="FFFFFF"/>
        </w:rPr>
        <w:t xml:space="preserve"> made available.</w:t>
      </w:r>
      <w:r w:rsidR="00C5700D">
        <w:rPr>
          <w:rFonts w:cs="Arial"/>
          <w:szCs w:val="24"/>
          <w:shd w:val="clear" w:color="auto" w:fill="FFFFFF"/>
        </w:rPr>
        <w:t xml:space="preserve">  The additional resource did not require match funding.</w:t>
      </w:r>
    </w:p>
    <w:p w14:paraId="2E66EDE0" w14:textId="77777777" w:rsidR="00C5700D" w:rsidRPr="00EF7D2D" w:rsidRDefault="00C5700D" w:rsidP="00C5700D">
      <w:pPr>
        <w:autoSpaceDE w:val="0"/>
        <w:autoSpaceDN w:val="0"/>
        <w:adjustRightInd w:val="0"/>
        <w:rPr>
          <w:rFonts w:cs="Arial"/>
          <w:szCs w:val="24"/>
          <w:shd w:val="clear" w:color="auto" w:fill="FFFFFF"/>
        </w:rPr>
      </w:pPr>
      <w:r w:rsidRPr="00EF7D2D">
        <w:rPr>
          <w:rFonts w:cs="Arial"/>
          <w:szCs w:val="24"/>
          <w:shd w:val="clear" w:color="auto" w:fill="FFFFFF"/>
        </w:rPr>
        <w:t> </w:t>
      </w:r>
    </w:p>
    <w:p w14:paraId="3DC0650B" w14:textId="0D539744" w:rsidR="00C5700D" w:rsidRPr="00EF7D2D" w:rsidRDefault="00C5700D" w:rsidP="00C5700D">
      <w:pPr>
        <w:autoSpaceDE w:val="0"/>
        <w:autoSpaceDN w:val="0"/>
        <w:adjustRightInd w:val="0"/>
        <w:rPr>
          <w:rFonts w:cs="Arial"/>
          <w:szCs w:val="24"/>
          <w:shd w:val="clear" w:color="auto" w:fill="FFFFFF"/>
        </w:rPr>
      </w:pPr>
      <w:r w:rsidRPr="00EF7D2D">
        <w:rPr>
          <w:rFonts w:cs="Arial"/>
          <w:szCs w:val="24"/>
          <w:shd w:val="clear" w:color="auto" w:fill="FFFFFF"/>
        </w:rPr>
        <w:t xml:space="preserve">The priority focus </w:t>
      </w:r>
      <w:r>
        <w:rPr>
          <w:rFonts w:cs="Arial"/>
          <w:szCs w:val="24"/>
          <w:shd w:val="clear" w:color="auto" w:fill="FFFFFF"/>
        </w:rPr>
        <w:t>of the funding wa</w:t>
      </w:r>
      <w:r w:rsidRPr="00EF7D2D">
        <w:rPr>
          <w:rFonts w:cs="Arial"/>
          <w:szCs w:val="24"/>
          <w:shd w:val="clear" w:color="auto" w:fill="FFFFFF"/>
        </w:rPr>
        <w:t xml:space="preserve">s </w:t>
      </w:r>
      <w:r>
        <w:rPr>
          <w:rFonts w:cs="Arial"/>
          <w:szCs w:val="24"/>
          <w:shd w:val="clear" w:color="auto" w:fill="FFFFFF"/>
        </w:rPr>
        <w:t xml:space="preserve">to </w:t>
      </w:r>
      <w:r w:rsidRPr="00EF7D2D">
        <w:rPr>
          <w:rFonts w:cs="Arial"/>
          <w:szCs w:val="24"/>
          <w:shd w:val="clear" w:color="auto" w:fill="FFFFFF"/>
        </w:rPr>
        <w:t>involv</w:t>
      </w:r>
      <w:r>
        <w:rPr>
          <w:rFonts w:cs="Arial"/>
          <w:szCs w:val="24"/>
          <w:shd w:val="clear" w:color="auto" w:fill="FFFFFF"/>
        </w:rPr>
        <w:t>e</w:t>
      </w:r>
      <w:r w:rsidRPr="00EF7D2D">
        <w:rPr>
          <w:rFonts w:cs="Arial"/>
          <w:szCs w:val="24"/>
          <w:shd w:val="clear" w:color="auto" w:fill="FFFFFF"/>
        </w:rPr>
        <w:t xml:space="preserve"> local groups </w:t>
      </w:r>
      <w:r>
        <w:rPr>
          <w:rFonts w:cs="Arial"/>
          <w:szCs w:val="24"/>
          <w:shd w:val="clear" w:color="auto" w:fill="FFFFFF"/>
        </w:rPr>
        <w:t xml:space="preserve">in </w:t>
      </w:r>
      <w:r w:rsidRPr="00EF7D2D">
        <w:rPr>
          <w:rFonts w:cs="Arial"/>
          <w:szCs w:val="24"/>
          <w:shd w:val="clear" w:color="auto" w:fill="FFFFFF"/>
        </w:rPr>
        <w:t xml:space="preserve">projects delivering fast paced interventions to improve social and racial cohesion in </w:t>
      </w:r>
      <w:r>
        <w:rPr>
          <w:rFonts w:cs="Arial"/>
          <w:szCs w:val="24"/>
          <w:shd w:val="clear" w:color="auto" w:fill="FFFFFF"/>
        </w:rPr>
        <w:t xml:space="preserve">the local </w:t>
      </w:r>
      <w:r w:rsidRPr="00EF7D2D">
        <w:rPr>
          <w:rFonts w:cs="Arial"/>
          <w:szCs w:val="24"/>
          <w:shd w:val="clear" w:color="auto" w:fill="FFFFFF"/>
        </w:rPr>
        <w:t>area.</w:t>
      </w:r>
    </w:p>
    <w:p w14:paraId="18F13974" w14:textId="77777777" w:rsidR="00C5700D" w:rsidRPr="00EF7D2D" w:rsidRDefault="00C5700D" w:rsidP="00C5700D">
      <w:pPr>
        <w:autoSpaceDE w:val="0"/>
        <w:autoSpaceDN w:val="0"/>
        <w:adjustRightInd w:val="0"/>
        <w:rPr>
          <w:rFonts w:cs="Arial"/>
          <w:szCs w:val="24"/>
          <w:shd w:val="clear" w:color="auto" w:fill="FFFFFF"/>
        </w:rPr>
      </w:pPr>
      <w:r w:rsidRPr="00EF7D2D">
        <w:rPr>
          <w:rFonts w:cs="Arial"/>
          <w:szCs w:val="24"/>
          <w:shd w:val="clear" w:color="auto" w:fill="FFFFFF"/>
        </w:rPr>
        <w:t> </w:t>
      </w:r>
    </w:p>
    <w:p w14:paraId="7935E48A" w14:textId="178A533E" w:rsidR="00C5700D" w:rsidRDefault="00C5700D" w:rsidP="00C5700D">
      <w:pPr>
        <w:autoSpaceDE w:val="0"/>
        <w:autoSpaceDN w:val="0"/>
        <w:adjustRightInd w:val="0"/>
        <w:rPr>
          <w:rFonts w:cs="Arial"/>
          <w:szCs w:val="24"/>
          <w:shd w:val="clear" w:color="auto" w:fill="FFFFFF"/>
        </w:rPr>
      </w:pPr>
      <w:r>
        <w:rPr>
          <w:rFonts w:cs="Arial"/>
          <w:szCs w:val="24"/>
          <w:shd w:val="clear" w:color="auto" w:fill="FFFFFF"/>
        </w:rPr>
        <w:t>Given the short notice of this possibility, officers undertook to make an application and this was submitted to TEO by the closing date of 8</w:t>
      </w:r>
      <w:r>
        <w:rPr>
          <w:rFonts w:cs="Arial"/>
          <w:szCs w:val="24"/>
          <w:shd w:val="clear" w:color="auto" w:fill="FFFFFF"/>
          <w:vertAlign w:val="superscript"/>
        </w:rPr>
        <w:t xml:space="preserve"> </w:t>
      </w:r>
      <w:r>
        <w:rPr>
          <w:rFonts w:cs="Arial"/>
          <w:szCs w:val="24"/>
          <w:shd w:val="clear" w:color="auto" w:fill="FFFFFF"/>
        </w:rPr>
        <w:t>July 2025, with TEO being made aware that if successful the use of the funding would first need to be approved by Council.</w:t>
      </w:r>
    </w:p>
    <w:p w14:paraId="238D7453" w14:textId="77777777" w:rsidR="00C5700D" w:rsidRDefault="00C5700D" w:rsidP="00C5700D">
      <w:pPr>
        <w:autoSpaceDE w:val="0"/>
        <w:autoSpaceDN w:val="0"/>
        <w:adjustRightInd w:val="0"/>
        <w:rPr>
          <w:rFonts w:cs="Arial"/>
          <w:szCs w:val="24"/>
          <w:shd w:val="clear" w:color="auto" w:fill="FFFFFF"/>
        </w:rPr>
      </w:pPr>
    </w:p>
    <w:p w14:paraId="04B4671A" w14:textId="34D73827" w:rsidR="00C5700D" w:rsidRDefault="00C5700D" w:rsidP="00C5700D">
      <w:pPr>
        <w:autoSpaceDE w:val="0"/>
        <w:autoSpaceDN w:val="0"/>
        <w:adjustRightInd w:val="0"/>
        <w:rPr>
          <w:rFonts w:cs="Arial"/>
          <w:szCs w:val="24"/>
          <w:shd w:val="clear" w:color="auto" w:fill="FFFFFF"/>
        </w:rPr>
      </w:pPr>
      <w:r>
        <w:rPr>
          <w:rFonts w:cs="Arial"/>
          <w:szCs w:val="24"/>
          <w:shd w:val="clear" w:color="auto" w:fill="FFFFFF"/>
        </w:rPr>
        <w:t>The bid was approved by TEO and the sum of £20,000 had been offered.</w:t>
      </w:r>
    </w:p>
    <w:p w14:paraId="17E406D9" w14:textId="77777777" w:rsidR="00C5700D" w:rsidRDefault="00C5700D" w:rsidP="00C5700D">
      <w:pPr>
        <w:autoSpaceDE w:val="0"/>
        <w:autoSpaceDN w:val="0"/>
        <w:adjustRightInd w:val="0"/>
        <w:rPr>
          <w:rFonts w:cs="Arial"/>
          <w:szCs w:val="24"/>
          <w:shd w:val="clear" w:color="auto" w:fill="FFFFFF"/>
        </w:rPr>
      </w:pPr>
    </w:p>
    <w:p w14:paraId="1427A967" w14:textId="77777777" w:rsidR="00C5700D" w:rsidRDefault="009A3868" w:rsidP="00C5700D">
      <w:pPr>
        <w:pStyle w:val="Default"/>
        <w:rPr>
          <w:shd w:val="clear" w:color="auto" w:fill="FFFFFF"/>
        </w:rPr>
      </w:pPr>
      <w:r w:rsidRPr="004E69A4">
        <w:rPr>
          <w:caps/>
        </w:rPr>
        <w:t>Recommended</w:t>
      </w:r>
      <w:r w:rsidRPr="00AF53CA">
        <w:t xml:space="preserve"> that </w:t>
      </w:r>
      <w:r w:rsidR="00C5700D">
        <w:t xml:space="preserve">Council considers the offer and accepts the additional funding towards its Good Relations Action Plan, to be used </w:t>
      </w:r>
      <w:r w:rsidR="00C5700D" w:rsidRPr="00EF7D2D">
        <w:rPr>
          <w:shd w:val="clear" w:color="auto" w:fill="FFFFFF"/>
        </w:rPr>
        <w:t xml:space="preserve">to </w:t>
      </w:r>
      <w:r w:rsidR="00C5700D">
        <w:rPr>
          <w:shd w:val="clear" w:color="auto" w:fill="FFFFFF"/>
        </w:rPr>
        <w:t xml:space="preserve">develop projects that will </w:t>
      </w:r>
      <w:r w:rsidR="00C5700D" w:rsidRPr="00EF7D2D">
        <w:rPr>
          <w:shd w:val="clear" w:color="auto" w:fill="FFFFFF"/>
        </w:rPr>
        <w:t>support social and racial cohesion</w:t>
      </w:r>
      <w:r w:rsidR="00C5700D">
        <w:rPr>
          <w:shd w:val="clear" w:color="auto" w:fill="FFFFFF"/>
        </w:rPr>
        <w:t xml:space="preserve"> in the Borough.</w:t>
      </w:r>
    </w:p>
    <w:p w14:paraId="63B5DCB7" w14:textId="77777777" w:rsidR="00730BD0" w:rsidRDefault="00730BD0" w:rsidP="00C5700D">
      <w:pPr>
        <w:pStyle w:val="Default"/>
        <w:rPr>
          <w:shd w:val="clear" w:color="auto" w:fill="FFFFFF"/>
        </w:rPr>
      </w:pPr>
    </w:p>
    <w:p w14:paraId="27F79B90" w14:textId="556D3314" w:rsidR="00730BD0" w:rsidRDefault="00730BD0" w:rsidP="00C5700D">
      <w:pPr>
        <w:pStyle w:val="Default"/>
        <w:rPr>
          <w:shd w:val="clear" w:color="auto" w:fill="FFFFFF"/>
        </w:rPr>
      </w:pPr>
      <w:r>
        <w:rPr>
          <w:shd w:val="clear" w:color="auto" w:fill="FFFFFF"/>
        </w:rPr>
        <w:t>Councillor Boyle proposed, seconded by Councillor Wray, that the recommendation be adopted.</w:t>
      </w:r>
    </w:p>
    <w:p w14:paraId="08613E00" w14:textId="77777777" w:rsidR="00730BD0" w:rsidRDefault="00730BD0" w:rsidP="00C5700D">
      <w:pPr>
        <w:pStyle w:val="Default"/>
        <w:rPr>
          <w:shd w:val="clear" w:color="auto" w:fill="FFFFFF"/>
        </w:rPr>
      </w:pPr>
    </w:p>
    <w:p w14:paraId="19D1B206" w14:textId="6604C251" w:rsidR="00066990" w:rsidRDefault="00066990" w:rsidP="00C5700D">
      <w:pPr>
        <w:pStyle w:val="Default"/>
        <w:rPr>
          <w:rFonts w:cstheme="minorHAnsi"/>
          <w:lang w:eastAsia="en-GB"/>
        </w:rPr>
      </w:pPr>
      <w:r>
        <w:rPr>
          <w:rFonts w:cstheme="minorHAnsi"/>
          <w:lang w:eastAsia="en-GB"/>
        </w:rPr>
        <w:t xml:space="preserve">Commenting as proposer, Councillor Boyle welcomed the report and thanked officers for the work undertaken to secure </w:t>
      </w:r>
      <w:r w:rsidR="00E00737">
        <w:rPr>
          <w:rFonts w:cstheme="minorHAnsi"/>
          <w:lang w:eastAsia="en-GB"/>
        </w:rPr>
        <w:t>the funding</w:t>
      </w:r>
      <w:r>
        <w:rPr>
          <w:rFonts w:cstheme="minorHAnsi"/>
          <w:lang w:eastAsia="en-GB"/>
        </w:rPr>
        <w:t xml:space="preserve">, adding that he would look forward to reading the reports detailing how </w:t>
      </w:r>
      <w:r w:rsidR="00E00737">
        <w:rPr>
          <w:rFonts w:cstheme="minorHAnsi"/>
          <w:lang w:eastAsia="en-GB"/>
        </w:rPr>
        <w:t>it</w:t>
      </w:r>
      <w:r>
        <w:rPr>
          <w:rFonts w:cstheme="minorHAnsi"/>
          <w:lang w:eastAsia="en-GB"/>
        </w:rPr>
        <w:t xml:space="preserve"> had been spent.</w:t>
      </w:r>
    </w:p>
    <w:p w14:paraId="12457107" w14:textId="77777777" w:rsidR="00066990" w:rsidRDefault="00066990" w:rsidP="00C5700D">
      <w:pPr>
        <w:pStyle w:val="Default"/>
        <w:rPr>
          <w:rFonts w:cstheme="minorHAnsi"/>
          <w:lang w:eastAsia="en-GB"/>
        </w:rPr>
      </w:pPr>
    </w:p>
    <w:p w14:paraId="67EBEE8D" w14:textId="5BA215AD" w:rsidR="00066990" w:rsidRDefault="00DB530F" w:rsidP="00C5700D">
      <w:pPr>
        <w:pStyle w:val="Default"/>
        <w:rPr>
          <w:rFonts w:cstheme="minorHAnsi"/>
          <w:lang w:eastAsia="en-GB"/>
        </w:rPr>
      </w:pPr>
      <w:r>
        <w:rPr>
          <w:rFonts w:cstheme="minorHAnsi"/>
          <w:lang w:eastAsia="en-GB"/>
        </w:rPr>
        <w:t>The seconder</w:t>
      </w:r>
      <w:r w:rsidR="00C47FBF">
        <w:rPr>
          <w:rFonts w:cstheme="minorHAnsi"/>
          <w:lang w:eastAsia="en-GB"/>
        </w:rPr>
        <w:t>,</w:t>
      </w:r>
      <w:r>
        <w:rPr>
          <w:rFonts w:cstheme="minorHAnsi"/>
          <w:lang w:eastAsia="en-GB"/>
        </w:rPr>
        <w:t xml:space="preserve"> Councillor Wray also welcomed the report particularly after the recent incidents which had occurred in Ballymena. He asked if it was planned to deliver the proposed projects in</w:t>
      </w:r>
      <w:r w:rsidR="00C47FBF">
        <w:rPr>
          <w:rFonts w:cstheme="minorHAnsi"/>
          <w:lang w:eastAsia="en-GB"/>
        </w:rPr>
        <w:t>-</w:t>
      </w:r>
      <w:r>
        <w:rPr>
          <w:rFonts w:cstheme="minorHAnsi"/>
          <w:lang w:eastAsia="en-GB"/>
        </w:rPr>
        <w:t>house and whether or not those communities living in the three areas referred to in the report had been consulted. He asked as he acknowledged there was nothing more annoying than not be made aware of such plans adding that on receiving the report was the first time he had been made aware of what was being proposed.</w:t>
      </w:r>
    </w:p>
    <w:p w14:paraId="18818BE0" w14:textId="77777777" w:rsidR="00DB530F" w:rsidRDefault="00DB530F" w:rsidP="00C5700D">
      <w:pPr>
        <w:pStyle w:val="Default"/>
        <w:rPr>
          <w:rFonts w:cstheme="minorHAnsi"/>
          <w:lang w:eastAsia="en-GB"/>
        </w:rPr>
      </w:pPr>
    </w:p>
    <w:p w14:paraId="6F0D5801" w14:textId="0422B9A8" w:rsidR="00DB530F" w:rsidRDefault="00DB530F" w:rsidP="00C5700D">
      <w:pPr>
        <w:pStyle w:val="Default"/>
        <w:rPr>
          <w:rFonts w:cstheme="minorHAnsi"/>
          <w:lang w:eastAsia="en-GB"/>
        </w:rPr>
      </w:pPr>
      <w:r>
        <w:rPr>
          <w:rFonts w:cstheme="minorHAnsi"/>
          <w:lang w:eastAsia="en-GB"/>
        </w:rPr>
        <w:t>In response the Director of Community and Wellbeing indicated that he did not know and instead would ensure that the appropriate Head of Service would report back to the member on this matter in due course.</w:t>
      </w:r>
    </w:p>
    <w:p w14:paraId="00796836" w14:textId="77777777" w:rsidR="00DB530F" w:rsidRDefault="00DB530F" w:rsidP="00C5700D">
      <w:pPr>
        <w:pStyle w:val="Default"/>
        <w:rPr>
          <w:rFonts w:cstheme="minorHAnsi"/>
          <w:lang w:eastAsia="en-GB"/>
        </w:rPr>
      </w:pPr>
    </w:p>
    <w:p w14:paraId="74334636" w14:textId="7925231B" w:rsidR="00164F8F" w:rsidRPr="00066990" w:rsidRDefault="006054C0" w:rsidP="00C5700D">
      <w:pPr>
        <w:pStyle w:val="Default"/>
        <w:rPr>
          <w:rFonts w:cstheme="minorHAnsi"/>
          <w:lang w:eastAsia="en-GB"/>
        </w:rPr>
      </w:pPr>
      <w:r>
        <w:rPr>
          <w:rFonts w:cstheme="minorHAnsi"/>
          <w:lang w:eastAsia="en-GB"/>
        </w:rPr>
        <w:t>Councillor McKee</w:t>
      </w:r>
      <w:r w:rsidR="00164F8F">
        <w:rPr>
          <w:rFonts w:cstheme="minorHAnsi"/>
          <w:lang w:eastAsia="en-GB"/>
        </w:rPr>
        <w:t xml:space="preserve"> also welcomed the report particularly given the vast amount of misinformation  currently in local communities. He believed that this could help </w:t>
      </w:r>
      <w:r w:rsidR="00164F8F">
        <w:rPr>
          <w:rFonts w:cstheme="minorHAnsi"/>
          <w:lang w:eastAsia="en-GB"/>
        </w:rPr>
        <w:lastRenderedPageBreak/>
        <w:t xml:space="preserve">improve the current situation particularly in those areas where there were ongoing issues. Continuing he indicated that he concurred with Councillor Wray’s comments around consultation. </w:t>
      </w:r>
    </w:p>
    <w:p w14:paraId="12762962" w14:textId="509AA21E" w:rsidR="009A3868" w:rsidRPr="003535B0" w:rsidRDefault="009A3868" w:rsidP="009A3868">
      <w:pPr>
        <w:rPr>
          <w:rFonts w:cs="Arial"/>
          <w:szCs w:val="24"/>
        </w:rPr>
      </w:pPr>
    </w:p>
    <w:p w14:paraId="5A15B287" w14:textId="15614B43" w:rsidR="009A3868" w:rsidRDefault="009A3868" w:rsidP="009A3868">
      <w:pPr>
        <w:tabs>
          <w:tab w:val="left" w:pos="567"/>
        </w:tabs>
        <w:rPr>
          <w:rFonts w:cs="Arial"/>
          <w:b/>
          <w:bCs/>
          <w:szCs w:val="24"/>
        </w:rPr>
      </w:pPr>
      <w:r w:rsidRPr="00BE0AAC">
        <w:rPr>
          <w:rFonts w:cs="Arial"/>
          <w:b/>
          <w:bCs/>
          <w:szCs w:val="24"/>
        </w:rPr>
        <w:t xml:space="preserve">RESOLVED, on the proposal of </w:t>
      </w:r>
      <w:r w:rsidR="00164F8F">
        <w:rPr>
          <w:rFonts w:cs="Arial"/>
          <w:b/>
          <w:bCs/>
          <w:szCs w:val="24"/>
        </w:rPr>
        <w:t>Councillor Boyle</w:t>
      </w:r>
      <w:r w:rsidRPr="00BE0AAC">
        <w:rPr>
          <w:rFonts w:cs="Arial"/>
          <w:b/>
          <w:bCs/>
          <w:szCs w:val="24"/>
        </w:rPr>
        <w:t xml:space="preserve">, seconded by </w:t>
      </w:r>
      <w:r w:rsidR="00164F8F">
        <w:rPr>
          <w:rFonts w:cs="Arial"/>
          <w:b/>
          <w:bCs/>
          <w:szCs w:val="24"/>
        </w:rPr>
        <w:t>Councillor Wray</w:t>
      </w:r>
      <w:r w:rsidRPr="00BE0AAC">
        <w:rPr>
          <w:rFonts w:cs="Arial"/>
          <w:b/>
          <w:bCs/>
          <w:szCs w:val="24"/>
        </w:rPr>
        <w:t xml:space="preserve">, that the recommendation be adopted. </w:t>
      </w:r>
    </w:p>
    <w:p w14:paraId="2345AB65" w14:textId="77777777" w:rsidR="000B0836" w:rsidRDefault="000B0836" w:rsidP="009A3868">
      <w:pPr>
        <w:tabs>
          <w:tab w:val="left" w:pos="567"/>
        </w:tabs>
        <w:rPr>
          <w:rFonts w:cs="Arial"/>
          <w:b/>
          <w:bCs/>
          <w:szCs w:val="24"/>
        </w:rPr>
      </w:pPr>
    </w:p>
    <w:p w14:paraId="5135E71F" w14:textId="74EAC778" w:rsidR="000B0836" w:rsidRDefault="00643AF8" w:rsidP="009A3868">
      <w:pPr>
        <w:tabs>
          <w:tab w:val="left" w:pos="567"/>
        </w:tabs>
        <w:rPr>
          <w:rFonts w:cs="Arial"/>
          <w:szCs w:val="24"/>
        </w:rPr>
      </w:pPr>
      <w:r w:rsidRPr="00AA4ABE">
        <w:rPr>
          <w:rFonts w:cs="Arial"/>
          <w:szCs w:val="24"/>
        </w:rPr>
        <w:t>(Alderm</w:t>
      </w:r>
      <w:r w:rsidR="00AA4ABE" w:rsidRPr="00AA4ABE">
        <w:rPr>
          <w:rFonts w:cs="Arial"/>
          <w:szCs w:val="24"/>
        </w:rPr>
        <w:t>e</w:t>
      </w:r>
      <w:r w:rsidRPr="00AA4ABE">
        <w:rPr>
          <w:rFonts w:cs="Arial"/>
          <w:szCs w:val="24"/>
        </w:rPr>
        <w:t>n Adair</w:t>
      </w:r>
      <w:r w:rsidR="00AA4ABE" w:rsidRPr="00AA4ABE">
        <w:rPr>
          <w:rFonts w:cs="Arial"/>
          <w:szCs w:val="24"/>
        </w:rPr>
        <w:t xml:space="preserve"> &amp;</w:t>
      </w:r>
      <w:r w:rsidR="00164F8F" w:rsidRPr="00AA4ABE">
        <w:rPr>
          <w:rFonts w:cs="Arial"/>
          <w:szCs w:val="24"/>
        </w:rPr>
        <w:t xml:space="preserve"> McIlveen</w:t>
      </w:r>
      <w:r w:rsidR="00AA4ABE" w:rsidRPr="00AA4ABE">
        <w:rPr>
          <w:rFonts w:cs="Arial"/>
          <w:szCs w:val="24"/>
        </w:rPr>
        <w:t xml:space="preserve"> and Counc</w:t>
      </w:r>
      <w:r w:rsidR="00AA4ABE">
        <w:rPr>
          <w:rFonts w:cs="Arial"/>
          <w:szCs w:val="24"/>
        </w:rPr>
        <w:t>illors Blaney, Cochrane, Irvine, Kennedy and Kerr left the Chamber at this stage and Alderman Cummings was put on hold on Zoom – 8.07pm)</w:t>
      </w:r>
    </w:p>
    <w:p w14:paraId="3E9F95AE" w14:textId="77777777" w:rsidR="00AA4ABE" w:rsidRDefault="00AA4ABE" w:rsidP="009A3868">
      <w:pPr>
        <w:tabs>
          <w:tab w:val="left" w:pos="567"/>
        </w:tabs>
        <w:rPr>
          <w:rFonts w:cs="Arial"/>
          <w:szCs w:val="24"/>
        </w:rPr>
      </w:pPr>
    </w:p>
    <w:p w14:paraId="660A01C4" w14:textId="64567057" w:rsidR="00AA4ABE" w:rsidRPr="00AA4ABE" w:rsidRDefault="00AA4ABE" w:rsidP="009A3868">
      <w:pPr>
        <w:tabs>
          <w:tab w:val="left" w:pos="567"/>
        </w:tabs>
        <w:rPr>
          <w:rFonts w:cs="Arial"/>
          <w:szCs w:val="24"/>
        </w:rPr>
      </w:pPr>
      <w:r>
        <w:rPr>
          <w:rFonts w:cs="Arial"/>
          <w:szCs w:val="24"/>
        </w:rPr>
        <w:t>(Janice Smith from JB Consultancy joined the meeting at this stage – 8.07pm)</w:t>
      </w:r>
    </w:p>
    <w:p w14:paraId="44C18BE8" w14:textId="77777777" w:rsidR="00E55885" w:rsidRPr="00AA4ABE" w:rsidRDefault="00E55885" w:rsidP="009A3868">
      <w:pPr>
        <w:tabs>
          <w:tab w:val="left" w:pos="567"/>
        </w:tabs>
        <w:rPr>
          <w:rFonts w:cs="Arial"/>
          <w:b/>
          <w:bCs/>
          <w:szCs w:val="24"/>
        </w:rPr>
      </w:pPr>
    </w:p>
    <w:p w14:paraId="209DC8FD" w14:textId="6DF347B1" w:rsidR="00E55885" w:rsidRPr="00C5700D" w:rsidRDefault="00E55885" w:rsidP="00E55885">
      <w:pPr>
        <w:tabs>
          <w:tab w:val="left" w:pos="567"/>
        </w:tabs>
        <w:ind w:left="567" w:hanging="567"/>
        <w:rPr>
          <w:rFonts w:cs="Arial"/>
          <w:szCs w:val="24"/>
        </w:rPr>
      </w:pPr>
      <w:r>
        <w:rPr>
          <w:rFonts w:cs="Arial"/>
          <w:b/>
          <w:bCs/>
          <w:sz w:val="28"/>
          <w:szCs w:val="28"/>
        </w:rPr>
        <w:t>14.</w:t>
      </w:r>
      <w:r>
        <w:rPr>
          <w:rFonts w:cs="Arial"/>
          <w:b/>
          <w:bCs/>
          <w:sz w:val="28"/>
          <w:szCs w:val="28"/>
        </w:rPr>
        <w:tab/>
      </w:r>
      <w:r>
        <w:rPr>
          <w:rFonts w:cs="Arial"/>
          <w:b/>
          <w:bCs/>
          <w:sz w:val="28"/>
          <w:szCs w:val="28"/>
          <w:u w:val="single"/>
        </w:rPr>
        <w:t>REQ</w:t>
      </w:r>
      <w:r w:rsidR="00AA4ABE">
        <w:rPr>
          <w:rFonts w:cs="Arial"/>
          <w:b/>
          <w:bCs/>
          <w:sz w:val="28"/>
          <w:szCs w:val="28"/>
          <w:u w:val="single"/>
        </w:rPr>
        <w:t>U</w:t>
      </w:r>
      <w:r>
        <w:rPr>
          <w:rFonts w:cs="Arial"/>
          <w:b/>
          <w:bCs/>
          <w:sz w:val="28"/>
          <w:szCs w:val="28"/>
          <w:u w:val="single"/>
        </w:rPr>
        <w:t>EST TO HOLD ORANGE VICTIMS’ DAY SERVICE OF COMMEMORATION AT THE WARD PARK CENOTAPH (FILE</w:t>
      </w:r>
      <w:r w:rsidR="00C5700D">
        <w:rPr>
          <w:rFonts w:cs="Arial"/>
          <w:b/>
          <w:bCs/>
          <w:sz w:val="28"/>
          <w:szCs w:val="28"/>
          <w:u w:val="single"/>
        </w:rPr>
        <w:t xml:space="preserve"> EQ15</w:t>
      </w:r>
      <w:r>
        <w:rPr>
          <w:rFonts w:cs="Arial"/>
          <w:b/>
          <w:bCs/>
          <w:sz w:val="28"/>
          <w:szCs w:val="28"/>
          <w:u w:val="single"/>
        </w:rPr>
        <w:t>)</w:t>
      </w:r>
      <w:r w:rsidR="00C5700D">
        <w:rPr>
          <w:rFonts w:cs="Arial"/>
          <w:szCs w:val="24"/>
        </w:rPr>
        <w:t xml:space="preserve"> (Appendix VI</w:t>
      </w:r>
      <w:r w:rsidR="00444BB8">
        <w:rPr>
          <w:rFonts w:cs="Arial"/>
          <w:szCs w:val="24"/>
        </w:rPr>
        <w:t>I</w:t>
      </w:r>
      <w:r w:rsidR="00C5700D">
        <w:rPr>
          <w:rFonts w:cs="Arial"/>
          <w:szCs w:val="24"/>
        </w:rPr>
        <w:t>)</w:t>
      </w:r>
    </w:p>
    <w:p w14:paraId="6FA9369D" w14:textId="77777777" w:rsidR="00E55885" w:rsidRDefault="00E55885" w:rsidP="009A3868">
      <w:pPr>
        <w:tabs>
          <w:tab w:val="left" w:pos="567"/>
        </w:tabs>
        <w:rPr>
          <w:rFonts w:cs="Arial"/>
          <w:b/>
          <w:bCs/>
          <w:sz w:val="28"/>
          <w:szCs w:val="28"/>
          <w:u w:val="single"/>
        </w:rPr>
      </w:pPr>
    </w:p>
    <w:p w14:paraId="4ADDA18D" w14:textId="6FAC7653" w:rsidR="008241AB" w:rsidRPr="00F05098" w:rsidRDefault="00E55885" w:rsidP="008241AB">
      <w:pPr>
        <w:tabs>
          <w:tab w:val="left" w:pos="435"/>
        </w:tabs>
        <w:rPr>
          <w:rFonts w:eastAsia="Calibri" w:cs="Arial"/>
          <w:bCs/>
          <w:szCs w:val="24"/>
        </w:rPr>
      </w:pPr>
      <w:r w:rsidRPr="00714B03">
        <w:rPr>
          <w:rFonts w:cs="Arial"/>
          <w:caps/>
          <w:szCs w:val="24"/>
        </w:rPr>
        <w:t>Previously circulated</w:t>
      </w:r>
      <w:r>
        <w:rPr>
          <w:rFonts w:cs="Arial"/>
          <w:szCs w:val="24"/>
        </w:rPr>
        <w:t xml:space="preserve">:- Report from </w:t>
      </w:r>
      <w:r w:rsidR="00C5700D">
        <w:rPr>
          <w:rFonts w:cs="Arial"/>
          <w:szCs w:val="24"/>
        </w:rPr>
        <w:t xml:space="preserve">the Director of Corporate Services stating that </w:t>
      </w:r>
      <w:r w:rsidR="008241AB">
        <w:rPr>
          <w:rFonts w:cs="Arial"/>
          <w:bCs/>
          <w:szCs w:val="24"/>
        </w:rPr>
        <w:t>t</w:t>
      </w:r>
      <w:r w:rsidR="008241AB" w:rsidRPr="00F05098">
        <w:rPr>
          <w:rFonts w:cs="Arial"/>
          <w:bCs/>
          <w:szCs w:val="24"/>
        </w:rPr>
        <w:t>he Council ha</w:t>
      </w:r>
      <w:r w:rsidR="008241AB">
        <w:rPr>
          <w:rFonts w:cs="Arial"/>
          <w:bCs/>
          <w:szCs w:val="24"/>
        </w:rPr>
        <w:t>d</w:t>
      </w:r>
      <w:r w:rsidR="008241AB" w:rsidRPr="00F05098">
        <w:rPr>
          <w:rFonts w:cs="Arial"/>
          <w:bCs/>
          <w:szCs w:val="24"/>
        </w:rPr>
        <w:t xml:space="preserve"> received a request from the </w:t>
      </w:r>
      <w:r w:rsidR="008241AB" w:rsidRPr="00EF7895">
        <w:rPr>
          <w:rFonts w:cs="Arial"/>
          <w:bCs/>
          <w:szCs w:val="24"/>
        </w:rPr>
        <w:t>Bangor District LOL 18</w:t>
      </w:r>
      <w:r w:rsidR="008241AB" w:rsidRPr="00F05098">
        <w:rPr>
          <w:rFonts w:eastAsia="Calibri" w:cs="Arial"/>
          <w:bCs/>
          <w:szCs w:val="24"/>
        </w:rPr>
        <w:t xml:space="preserve"> to hold an Orange Victims Day service of commemoration at the Ward Park Cenotaph on Sunday 7 September 2025. </w:t>
      </w:r>
    </w:p>
    <w:p w14:paraId="338B69AD" w14:textId="77777777" w:rsidR="008241AB" w:rsidRDefault="008241AB" w:rsidP="008241AB">
      <w:pPr>
        <w:tabs>
          <w:tab w:val="left" w:pos="435"/>
        </w:tabs>
        <w:rPr>
          <w:rFonts w:eastAsia="Calibri" w:cs="Arial"/>
          <w:szCs w:val="24"/>
        </w:rPr>
      </w:pPr>
    </w:p>
    <w:p w14:paraId="0661E852" w14:textId="1F931837" w:rsidR="008241AB" w:rsidRDefault="008241AB" w:rsidP="008241AB">
      <w:pPr>
        <w:tabs>
          <w:tab w:val="left" w:pos="435"/>
        </w:tabs>
        <w:rPr>
          <w:rFonts w:eastAsia="Calibri" w:cs="Arial"/>
          <w:szCs w:val="24"/>
        </w:rPr>
      </w:pPr>
      <w:r>
        <w:rPr>
          <w:rFonts w:eastAsia="Calibri" w:cs="Arial"/>
          <w:szCs w:val="24"/>
        </w:rPr>
        <w:t>This would be a religious s</w:t>
      </w:r>
      <w:r w:rsidRPr="00F05098">
        <w:rPr>
          <w:rFonts w:eastAsia="Calibri" w:cs="Arial"/>
          <w:szCs w:val="24"/>
        </w:rPr>
        <w:t>ervice at the cenotaph to commemorate the life of all Orangemen/Women lost during the Trouble</w:t>
      </w:r>
      <w:r>
        <w:rPr>
          <w:rFonts w:eastAsia="Calibri" w:cs="Arial"/>
          <w:szCs w:val="24"/>
        </w:rPr>
        <w:t xml:space="preserve">s with </w:t>
      </w:r>
      <w:r w:rsidRPr="00F05098">
        <w:rPr>
          <w:rFonts w:eastAsia="Calibri" w:cs="Arial"/>
          <w:szCs w:val="24"/>
        </w:rPr>
        <w:t xml:space="preserve">50 – 100 </w:t>
      </w:r>
      <w:r>
        <w:rPr>
          <w:rFonts w:eastAsia="Calibri" w:cs="Arial"/>
          <w:szCs w:val="24"/>
        </w:rPr>
        <w:t xml:space="preserve">in </w:t>
      </w:r>
      <w:r w:rsidRPr="00F05098">
        <w:rPr>
          <w:rFonts w:eastAsia="Calibri" w:cs="Arial"/>
          <w:szCs w:val="24"/>
        </w:rPr>
        <w:t>attendance consisting of members of Bangor District LOL18 and band</w:t>
      </w:r>
      <w:r>
        <w:rPr>
          <w:rFonts w:eastAsia="Calibri" w:cs="Arial"/>
          <w:szCs w:val="24"/>
        </w:rPr>
        <w:t xml:space="preserve">. </w:t>
      </w:r>
    </w:p>
    <w:p w14:paraId="751A366D" w14:textId="77777777" w:rsidR="008241AB" w:rsidRDefault="008241AB" w:rsidP="008241AB">
      <w:pPr>
        <w:tabs>
          <w:tab w:val="left" w:pos="435"/>
        </w:tabs>
        <w:rPr>
          <w:rFonts w:eastAsia="Calibri" w:cs="Arial"/>
          <w:szCs w:val="24"/>
        </w:rPr>
      </w:pPr>
    </w:p>
    <w:p w14:paraId="09A6ECFC" w14:textId="5B5F0086" w:rsidR="008241AB" w:rsidRDefault="008241AB" w:rsidP="008241AB">
      <w:pPr>
        <w:tabs>
          <w:tab w:val="left" w:pos="435"/>
        </w:tabs>
        <w:rPr>
          <w:rFonts w:eastAsia="Calibri" w:cs="Arial"/>
          <w:szCs w:val="24"/>
        </w:rPr>
      </w:pPr>
      <w:r w:rsidRPr="00F05098">
        <w:rPr>
          <w:rFonts w:eastAsia="Calibri" w:cs="Arial"/>
          <w:szCs w:val="24"/>
        </w:rPr>
        <w:t>Section 10.2</w:t>
      </w:r>
      <w:r>
        <w:rPr>
          <w:rFonts w:eastAsia="Calibri" w:cs="Arial"/>
          <w:szCs w:val="24"/>
        </w:rPr>
        <w:t xml:space="preserve"> of the Land and Property </w:t>
      </w:r>
      <w:r w:rsidRPr="00F05098">
        <w:rPr>
          <w:rFonts w:eastAsia="Calibri" w:cs="Arial"/>
          <w:szCs w:val="24"/>
        </w:rPr>
        <w:t>Policy state</w:t>
      </w:r>
      <w:r>
        <w:rPr>
          <w:rFonts w:eastAsia="Calibri" w:cs="Arial"/>
          <w:szCs w:val="24"/>
        </w:rPr>
        <w:t>d</w:t>
      </w:r>
      <w:r w:rsidRPr="00F05098">
        <w:rPr>
          <w:rFonts w:eastAsia="Calibri" w:cs="Arial"/>
          <w:szCs w:val="24"/>
        </w:rPr>
        <w:t>: Permission granted under this policy to use Council land or property is without prejudice to any planning, building control, environmental or other legislative or regulatory requirements</w:t>
      </w:r>
      <w:r>
        <w:rPr>
          <w:rFonts w:eastAsia="Calibri" w:cs="Arial"/>
          <w:szCs w:val="24"/>
        </w:rPr>
        <w:t xml:space="preserve">. </w:t>
      </w:r>
    </w:p>
    <w:p w14:paraId="5FD3ADC7" w14:textId="77777777" w:rsidR="008241AB" w:rsidRDefault="008241AB" w:rsidP="008241AB">
      <w:pPr>
        <w:tabs>
          <w:tab w:val="left" w:pos="435"/>
        </w:tabs>
        <w:rPr>
          <w:rFonts w:cs="Arial"/>
          <w:b/>
          <w:szCs w:val="24"/>
        </w:rPr>
      </w:pPr>
    </w:p>
    <w:p w14:paraId="56BEA427" w14:textId="77777777" w:rsidR="008241AB" w:rsidRDefault="008241AB" w:rsidP="008241AB">
      <w:pPr>
        <w:tabs>
          <w:tab w:val="left" w:pos="435"/>
        </w:tabs>
        <w:rPr>
          <w:rFonts w:cs="Arial"/>
          <w:b/>
          <w:szCs w:val="24"/>
        </w:rPr>
      </w:pPr>
      <w:r>
        <w:rPr>
          <w:rFonts w:cs="Arial"/>
          <w:b/>
          <w:szCs w:val="24"/>
        </w:rPr>
        <w:t xml:space="preserve">Screening </w:t>
      </w:r>
    </w:p>
    <w:p w14:paraId="6AAC457B" w14:textId="3D0D32F1" w:rsidR="008241AB" w:rsidRDefault="008241AB" w:rsidP="008241AB">
      <w:pPr>
        <w:tabs>
          <w:tab w:val="left" w:pos="435"/>
        </w:tabs>
        <w:rPr>
          <w:rFonts w:cs="Arial"/>
          <w:b/>
          <w:szCs w:val="24"/>
        </w:rPr>
      </w:pPr>
      <w:r w:rsidRPr="00F05098">
        <w:rPr>
          <w:rFonts w:eastAsia="Calibri" w:cs="Arial"/>
          <w:szCs w:val="24"/>
        </w:rPr>
        <w:t>Section 75 of the Northern Ireland Act 1998 (the Act) require</w:t>
      </w:r>
      <w:r>
        <w:rPr>
          <w:rFonts w:eastAsia="Calibri" w:cs="Arial"/>
          <w:szCs w:val="24"/>
        </w:rPr>
        <w:t>d</w:t>
      </w:r>
      <w:r w:rsidRPr="00F05098">
        <w:rPr>
          <w:rFonts w:eastAsia="Calibri" w:cs="Arial"/>
          <w:szCs w:val="24"/>
        </w:rPr>
        <w:t xml:space="preserve"> public authorities, in carrying out their functions relating to Northern Ireland, </w:t>
      </w:r>
      <w:r>
        <w:rPr>
          <w:rFonts w:eastAsia="Calibri" w:cs="Arial"/>
          <w:szCs w:val="24"/>
        </w:rPr>
        <w:t xml:space="preserve">to </w:t>
      </w:r>
      <w:r w:rsidRPr="00F05098">
        <w:rPr>
          <w:rFonts w:eastAsia="Calibri" w:cs="Arial"/>
          <w:szCs w:val="24"/>
        </w:rPr>
        <w:t xml:space="preserve">have due regard to the need to promote equality of opportunity and regard to the desirability of promoting good relations across a range of </w:t>
      </w:r>
      <w:r>
        <w:rPr>
          <w:rFonts w:eastAsia="Calibri" w:cs="Arial"/>
          <w:szCs w:val="24"/>
        </w:rPr>
        <w:t xml:space="preserve">nine </w:t>
      </w:r>
      <w:r w:rsidRPr="00F05098">
        <w:rPr>
          <w:rFonts w:eastAsia="Calibri" w:cs="Arial"/>
          <w:szCs w:val="24"/>
        </w:rPr>
        <w:t>categories outlined in the Act.</w:t>
      </w:r>
    </w:p>
    <w:p w14:paraId="6DF26D4D" w14:textId="77777777" w:rsidR="008241AB" w:rsidRDefault="008241AB" w:rsidP="008241AB">
      <w:pPr>
        <w:tabs>
          <w:tab w:val="left" w:pos="435"/>
        </w:tabs>
        <w:rPr>
          <w:rFonts w:cs="Arial"/>
          <w:b/>
          <w:szCs w:val="24"/>
        </w:rPr>
      </w:pPr>
    </w:p>
    <w:p w14:paraId="08581937" w14:textId="4DF045C7" w:rsidR="008241AB" w:rsidRPr="00F05098" w:rsidRDefault="008241AB" w:rsidP="008241AB">
      <w:pPr>
        <w:tabs>
          <w:tab w:val="left" w:pos="435"/>
        </w:tabs>
        <w:rPr>
          <w:rFonts w:cs="Arial"/>
          <w:bCs/>
          <w:szCs w:val="24"/>
        </w:rPr>
      </w:pPr>
      <w:r w:rsidRPr="00F05098">
        <w:rPr>
          <w:rFonts w:cs="Arial"/>
          <w:bCs/>
          <w:szCs w:val="24"/>
        </w:rPr>
        <w:t>This request ha</w:t>
      </w:r>
      <w:r>
        <w:rPr>
          <w:rFonts w:cs="Arial"/>
          <w:bCs/>
          <w:szCs w:val="24"/>
        </w:rPr>
        <w:t>d</w:t>
      </w:r>
      <w:r w:rsidRPr="00F05098">
        <w:rPr>
          <w:rFonts w:cs="Arial"/>
          <w:bCs/>
          <w:szCs w:val="24"/>
        </w:rPr>
        <w:t xml:space="preserve"> been screened, and it ha</w:t>
      </w:r>
      <w:r>
        <w:rPr>
          <w:rFonts w:cs="Arial"/>
          <w:bCs/>
          <w:szCs w:val="24"/>
        </w:rPr>
        <w:t>d</w:t>
      </w:r>
      <w:r w:rsidRPr="00F05098">
        <w:rPr>
          <w:rFonts w:cs="Arial"/>
          <w:bCs/>
          <w:szCs w:val="24"/>
        </w:rPr>
        <w:t xml:space="preserve"> been determined that this request require</w:t>
      </w:r>
      <w:r>
        <w:rPr>
          <w:rFonts w:cs="Arial"/>
          <w:bCs/>
          <w:szCs w:val="24"/>
        </w:rPr>
        <w:t>d</w:t>
      </w:r>
      <w:r w:rsidRPr="00F05098">
        <w:rPr>
          <w:rFonts w:cs="Arial"/>
          <w:bCs/>
          <w:szCs w:val="24"/>
        </w:rPr>
        <w:t xml:space="preserve"> an E</w:t>
      </w:r>
      <w:r>
        <w:rPr>
          <w:rFonts w:cs="Arial"/>
          <w:bCs/>
          <w:szCs w:val="24"/>
        </w:rPr>
        <w:t>quality Impact Assessment (E</w:t>
      </w:r>
      <w:r w:rsidRPr="00F05098">
        <w:rPr>
          <w:rFonts w:cs="Arial"/>
          <w:bCs/>
          <w:szCs w:val="24"/>
        </w:rPr>
        <w:t>QIA</w:t>
      </w:r>
      <w:r>
        <w:rPr>
          <w:rFonts w:cs="Arial"/>
          <w:bCs/>
          <w:szCs w:val="24"/>
        </w:rPr>
        <w:t>)</w:t>
      </w:r>
      <w:r w:rsidRPr="00F05098">
        <w:rPr>
          <w:rFonts w:cs="Arial"/>
          <w:bCs/>
          <w:szCs w:val="24"/>
        </w:rPr>
        <w:t xml:space="preserve"> </w:t>
      </w:r>
      <w:r>
        <w:rPr>
          <w:rFonts w:cs="Arial"/>
          <w:bCs/>
          <w:szCs w:val="24"/>
        </w:rPr>
        <w:t xml:space="preserve">before the Council could consider this request fully. An EQIA commenced April 2025. </w:t>
      </w:r>
    </w:p>
    <w:p w14:paraId="36CBF85F" w14:textId="77777777" w:rsidR="008241AB" w:rsidRPr="008E554E" w:rsidRDefault="008241AB" w:rsidP="008241AB">
      <w:pPr>
        <w:tabs>
          <w:tab w:val="left" w:pos="435"/>
        </w:tabs>
        <w:rPr>
          <w:rFonts w:eastAsia="Calibri" w:cs="Arial"/>
          <w:b/>
          <w:szCs w:val="24"/>
        </w:rPr>
      </w:pPr>
    </w:p>
    <w:p w14:paraId="4A04207D" w14:textId="77777777" w:rsidR="008241AB" w:rsidRDefault="008241AB" w:rsidP="008241AB">
      <w:pPr>
        <w:pStyle w:val="Heading1"/>
        <w:rPr>
          <w:sz w:val="24"/>
          <w:szCs w:val="24"/>
        </w:rPr>
      </w:pPr>
      <w:bookmarkStart w:id="1" w:name="_Toc201849347"/>
      <w:r w:rsidRPr="008E554E">
        <w:rPr>
          <w:sz w:val="24"/>
          <w:szCs w:val="24"/>
        </w:rPr>
        <w:t>Methodology</w:t>
      </w:r>
      <w:bookmarkEnd w:id="1"/>
      <w:r w:rsidRPr="008E554E">
        <w:rPr>
          <w:sz w:val="24"/>
          <w:szCs w:val="24"/>
        </w:rPr>
        <w:t xml:space="preserve"> </w:t>
      </w:r>
    </w:p>
    <w:p w14:paraId="6118B759" w14:textId="77777777" w:rsidR="008241AB" w:rsidRPr="008241AB" w:rsidRDefault="008241AB" w:rsidP="008241AB"/>
    <w:p w14:paraId="1B5F3C4C" w14:textId="3CFCBCBD" w:rsidR="008241AB" w:rsidRDefault="008241AB" w:rsidP="008241AB">
      <w:r w:rsidRPr="003540A3">
        <w:t xml:space="preserve">An EQIA </w:t>
      </w:r>
      <w:r>
        <w:t>wa</w:t>
      </w:r>
      <w:r w:rsidRPr="003540A3">
        <w:t xml:space="preserve">s a thorough and systematic analysis of a policy to determine the extent of differential impact upon the groups within the nine equality categories and </w:t>
      </w:r>
      <w:r>
        <w:t xml:space="preserve">in turn </w:t>
      </w:r>
      <w:r w:rsidRPr="003540A3">
        <w:t xml:space="preserve">whether that impact </w:t>
      </w:r>
      <w:r>
        <w:t>wa</w:t>
      </w:r>
      <w:r w:rsidRPr="003540A3">
        <w:t xml:space="preserve">s adverse. </w:t>
      </w:r>
    </w:p>
    <w:p w14:paraId="2F98DDC4" w14:textId="77777777" w:rsidR="008241AB" w:rsidRDefault="008241AB" w:rsidP="008241AB"/>
    <w:p w14:paraId="16807DD9" w14:textId="42784430" w:rsidR="008241AB" w:rsidRDefault="008241AB" w:rsidP="008241AB">
      <w:pPr>
        <w:rPr>
          <w:rFonts w:cs="Arial"/>
        </w:rPr>
      </w:pPr>
      <w:r w:rsidRPr="003540A3">
        <w:t xml:space="preserve">If it </w:t>
      </w:r>
      <w:r>
        <w:t>wa</w:t>
      </w:r>
      <w:r w:rsidRPr="003540A3">
        <w:t>s decided that the policy h</w:t>
      </w:r>
      <w:r>
        <w:t>ad a</w:t>
      </w:r>
      <w:r w:rsidRPr="003540A3">
        <w:t xml:space="preserve">n adverse impact on one or more of the nine </w:t>
      </w:r>
      <w:r>
        <w:t>Section 75</w:t>
      </w:r>
      <w:r w:rsidRPr="003540A3">
        <w:t xml:space="preserve"> categories</w:t>
      </w:r>
      <w:r>
        <w:t>, then</w:t>
      </w:r>
      <w:r w:rsidRPr="003540A3">
        <w:t xml:space="preserve"> the Council must consider measures </w:t>
      </w:r>
      <w:r>
        <w:t>that</w:t>
      </w:r>
      <w:r w:rsidRPr="003540A3">
        <w:t xml:space="preserve"> may mitigate </w:t>
      </w:r>
      <w:r w:rsidRPr="003540A3">
        <w:lastRenderedPageBreak/>
        <w:t xml:space="preserve">the adverse impact and alternative ways of delivering the policy aims which </w:t>
      </w:r>
      <w:r>
        <w:t>may lessen or remove the</w:t>
      </w:r>
      <w:r w:rsidRPr="003540A3">
        <w:t xml:space="preserve"> adverse impact on the relevant equality category.</w:t>
      </w:r>
    </w:p>
    <w:p w14:paraId="5A68B8E9" w14:textId="77777777" w:rsidR="008241AB" w:rsidRPr="003540A3" w:rsidRDefault="008241AB" w:rsidP="008241AB"/>
    <w:p w14:paraId="7E8A9CA1" w14:textId="6A59CEFD" w:rsidR="008241AB" w:rsidRDefault="008241AB" w:rsidP="008241AB">
      <w:r w:rsidRPr="003540A3">
        <w:t>In order to determine whether the policy ha</w:t>
      </w:r>
      <w:r>
        <w:t>d</w:t>
      </w:r>
      <w:r w:rsidRPr="003540A3">
        <w:t xml:space="preserve"> any adverse </w:t>
      </w:r>
      <w:r>
        <w:t xml:space="preserve">or </w:t>
      </w:r>
      <w:r w:rsidRPr="003540A3">
        <w:t xml:space="preserve">differential impact, it </w:t>
      </w:r>
      <w:r>
        <w:t>wa</w:t>
      </w:r>
      <w:r w:rsidRPr="003540A3">
        <w:t xml:space="preserve">s necessary to consider the people affected by the policy, their needs and experiences and the equality categories to which they belong. </w:t>
      </w:r>
    </w:p>
    <w:p w14:paraId="26A7D276" w14:textId="77777777" w:rsidR="008241AB" w:rsidRPr="003540A3" w:rsidRDefault="008241AB" w:rsidP="008241AB"/>
    <w:p w14:paraId="0F41CA05" w14:textId="13D602EF" w:rsidR="008241AB" w:rsidRDefault="008241AB" w:rsidP="008241AB">
      <w:r w:rsidRPr="003540A3">
        <w:t>The Equality Commission consider</w:t>
      </w:r>
      <w:r>
        <w:t>ed</w:t>
      </w:r>
      <w:r w:rsidRPr="003540A3">
        <w:t xml:space="preserve"> that EQIAs require</w:t>
      </w:r>
      <w:r>
        <w:t>d</w:t>
      </w:r>
      <w:r w:rsidRPr="003540A3">
        <w:t xml:space="preserve"> seven separate elements. </w:t>
      </w:r>
    </w:p>
    <w:p w14:paraId="69EFCA6D" w14:textId="77777777" w:rsidR="008241AB" w:rsidRPr="003540A3" w:rsidRDefault="008241AB" w:rsidP="008241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25"/>
      </w:tblGrid>
      <w:tr w:rsidR="008241AB" w:rsidRPr="003540A3" w14:paraId="391690AA" w14:textId="77777777" w:rsidTr="00032244">
        <w:tc>
          <w:tcPr>
            <w:tcW w:w="2235" w:type="dxa"/>
          </w:tcPr>
          <w:p w14:paraId="2F35A2AC" w14:textId="77777777" w:rsidR="008241AB" w:rsidRPr="008241AB" w:rsidRDefault="008241AB" w:rsidP="00032244">
            <w:pPr>
              <w:rPr>
                <w:szCs w:val="24"/>
              </w:rPr>
            </w:pPr>
            <w:r w:rsidRPr="008241AB">
              <w:rPr>
                <w:szCs w:val="24"/>
              </w:rPr>
              <w:t>Step 1</w:t>
            </w:r>
          </w:p>
        </w:tc>
        <w:tc>
          <w:tcPr>
            <w:tcW w:w="6025" w:type="dxa"/>
          </w:tcPr>
          <w:p w14:paraId="37AE699D" w14:textId="77777777" w:rsidR="008241AB" w:rsidRPr="008241AB" w:rsidRDefault="008241AB" w:rsidP="00032244">
            <w:pPr>
              <w:rPr>
                <w:szCs w:val="24"/>
              </w:rPr>
            </w:pPr>
            <w:r w:rsidRPr="008241AB">
              <w:rPr>
                <w:szCs w:val="24"/>
              </w:rPr>
              <w:t xml:space="preserve">Defining the aims of the policy </w:t>
            </w:r>
          </w:p>
        </w:tc>
      </w:tr>
      <w:tr w:rsidR="008241AB" w:rsidRPr="003540A3" w14:paraId="3EC1F62D" w14:textId="77777777" w:rsidTr="00032244">
        <w:tc>
          <w:tcPr>
            <w:tcW w:w="2235" w:type="dxa"/>
          </w:tcPr>
          <w:p w14:paraId="31B8A16D" w14:textId="77777777" w:rsidR="008241AB" w:rsidRPr="008241AB" w:rsidRDefault="008241AB" w:rsidP="00032244">
            <w:pPr>
              <w:rPr>
                <w:szCs w:val="24"/>
              </w:rPr>
            </w:pPr>
            <w:r w:rsidRPr="008241AB">
              <w:rPr>
                <w:szCs w:val="24"/>
              </w:rPr>
              <w:t>Step 2</w:t>
            </w:r>
          </w:p>
        </w:tc>
        <w:tc>
          <w:tcPr>
            <w:tcW w:w="6025" w:type="dxa"/>
          </w:tcPr>
          <w:p w14:paraId="13159A02" w14:textId="77777777" w:rsidR="008241AB" w:rsidRPr="008241AB" w:rsidRDefault="008241AB" w:rsidP="00032244">
            <w:pPr>
              <w:rPr>
                <w:szCs w:val="24"/>
              </w:rPr>
            </w:pPr>
            <w:r w:rsidRPr="008241AB">
              <w:rPr>
                <w:szCs w:val="24"/>
              </w:rPr>
              <w:t>Consideration of available data and research</w:t>
            </w:r>
          </w:p>
        </w:tc>
      </w:tr>
      <w:tr w:rsidR="008241AB" w:rsidRPr="003540A3" w14:paraId="54D8315D" w14:textId="77777777" w:rsidTr="00032244">
        <w:tc>
          <w:tcPr>
            <w:tcW w:w="2235" w:type="dxa"/>
          </w:tcPr>
          <w:p w14:paraId="320DDFB6" w14:textId="77777777" w:rsidR="008241AB" w:rsidRPr="008241AB" w:rsidRDefault="008241AB" w:rsidP="00032244">
            <w:pPr>
              <w:rPr>
                <w:szCs w:val="24"/>
              </w:rPr>
            </w:pPr>
            <w:r w:rsidRPr="008241AB">
              <w:rPr>
                <w:szCs w:val="24"/>
              </w:rPr>
              <w:t>Step 3</w:t>
            </w:r>
          </w:p>
        </w:tc>
        <w:tc>
          <w:tcPr>
            <w:tcW w:w="6025" w:type="dxa"/>
          </w:tcPr>
          <w:p w14:paraId="594C07E8" w14:textId="77777777" w:rsidR="008241AB" w:rsidRPr="008241AB" w:rsidRDefault="008241AB" w:rsidP="00032244">
            <w:pPr>
              <w:rPr>
                <w:szCs w:val="24"/>
              </w:rPr>
            </w:pPr>
            <w:r w:rsidRPr="008241AB">
              <w:rPr>
                <w:rFonts w:cs="Arial"/>
                <w:szCs w:val="24"/>
              </w:rPr>
              <w:t>Assessment of Impacts</w:t>
            </w:r>
          </w:p>
        </w:tc>
      </w:tr>
      <w:tr w:rsidR="008241AB" w:rsidRPr="003540A3" w14:paraId="15AF8A6A" w14:textId="77777777" w:rsidTr="00032244">
        <w:tc>
          <w:tcPr>
            <w:tcW w:w="2235" w:type="dxa"/>
          </w:tcPr>
          <w:p w14:paraId="04EA8DB6" w14:textId="77777777" w:rsidR="008241AB" w:rsidRPr="008241AB" w:rsidRDefault="008241AB" w:rsidP="00032244">
            <w:pPr>
              <w:rPr>
                <w:szCs w:val="24"/>
              </w:rPr>
            </w:pPr>
            <w:r w:rsidRPr="008241AB">
              <w:rPr>
                <w:szCs w:val="24"/>
              </w:rPr>
              <w:t>Step 4</w:t>
            </w:r>
          </w:p>
        </w:tc>
        <w:tc>
          <w:tcPr>
            <w:tcW w:w="6025" w:type="dxa"/>
          </w:tcPr>
          <w:p w14:paraId="354B3930" w14:textId="77777777" w:rsidR="008241AB" w:rsidRPr="008241AB" w:rsidRDefault="008241AB" w:rsidP="00032244">
            <w:pPr>
              <w:rPr>
                <w:szCs w:val="24"/>
              </w:rPr>
            </w:pPr>
            <w:r w:rsidRPr="008241AB">
              <w:rPr>
                <w:szCs w:val="24"/>
              </w:rPr>
              <w:t>Consideration of:</w:t>
            </w:r>
          </w:p>
          <w:p w14:paraId="21DDB783" w14:textId="77777777" w:rsidR="008241AB" w:rsidRPr="008241AB" w:rsidRDefault="008241AB" w:rsidP="008241AB">
            <w:pPr>
              <w:numPr>
                <w:ilvl w:val="0"/>
                <w:numId w:val="33"/>
              </w:numPr>
              <w:rPr>
                <w:szCs w:val="24"/>
              </w:rPr>
            </w:pPr>
            <w:r w:rsidRPr="008241AB">
              <w:rPr>
                <w:szCs w:val="24"/>
              </w:rPr>
              <w:t>measures which might mitigate any adverse impact.</w:t>
            </w:r>
          </w:p>
          <w:p w14:paraId="51D5E498" w14:textId="77777777" w:rsidR="008241AB" w:rsidRPr="008241AB" w:rsidRDefault="008241AB" w:rsidP="008241AB">
            <w:pPr>
              <w:numPr>
                <w:ilvl w:val="0"/>
                <w:numId w:val="33"/>
              </w:numPr>
              <w:rPr>
                <w:szCs w:val="24"/>
              </w:rPr>
            </w:pPr>
            <w:r w:rsidRPr="008241AB">
              <w:rPr>
                <w:szCs w:val="24"/>
              </w:rPr>
              <w:t>alternative policies which might better achieve the promotion of equality of opportunity</w:t>
            </w:r>
          </w:p>
        </w:tc>
      </w:tr>
      <w:tr w:rsidR="008241AB" w:rsidRPr="003540A3" w14:paraId="316086AF" w14:textId="77777777" w:rsidTr="00032244">
        <w:tc>
          <w:tcPr>
            <w:tcW w:w="2235" w:type="dxa"/>
          </w:tcPr>
          <w:p w14:paraId="0A5DCD44" w14:textId="77777777" w:rsidR="008241AB" w:rsidRPr="008241AB" w:rsidRDefault="008241AB" w:rsidP="00032244">
            <w:pPr>
              <w:rPr>
                <w:szCs w:val="24"/>
              </w:rPr>
            </w:pPr>
            <w:r w:rsidRPr="008241AB">
              <w:rPr>
                <w:szCs w:val="24"/>
              </w:rPr>
              <w:t>Step 5</w:t>
            </w:r>
          </w:p>
        </w:tc>
        <w:tc>
          <w:tcPr>
            <w:tcW w:w="6025" w:type="dxa"/>
          </w:tcPr>
          <w:p w14:paraId="4B986B7D" w14:textId="77777777" w:rsidR="008241AB" w:rsidRPr="008241AB" w:rsidRDefault="008241AB" w:rsidP="00032244">
            <w:pPr>
              <w:rPr>
                <w:szCs w:val="24"/>
              </w:rPr>
            </w:pPr>
            <w:r w:rsidRPr="008241AB">
              <w:rPr>
                <w:szCs w:val="24"/>
              </w:rPr>
              <w:t xml:space="preserve">Consultation </w:t>
            </w:r>
          </w:p>
        </w:tc>
      </w:tr>
      <w:tr w:rsidR="008241AB" w:rsidRPr="003540A3" w14:paraId="23F692BC" w14:textId="77777777" w:rsidTr="00032244">
        <w:tc>
          <w:tcPr>
            <w:tcW w:w="2235" w:type="dxa"/>
          </w:tcPr>
          <w:p w14:paraId="5F1BAD1B" w14:textId="77777777" w:rsidR="008241AB" w:rsidRPr="008241AB" w:rsidRDefault="008241AB" w:rsidP="00032244">
            <w:pPr>
              <w:rPr>
                <w:szCs w:val="24"/>
              </w:rPr>
            </w:pPr>
            <w:r w:rsidRPr="008241AB">
              <w:rPr>
                <w:szCs w:val="24"/>
              </w:rPr>
              <w:t>Step 6</w:t>
            </w:r>
          </w:p>
        </w:tc>
        <w:tc>
          <w:tcPr>
            <w:tcW w:w="6025" w:type="dxa"/>
          </w:tcPr>
          <w:p w14:paraId="43CCD43A" w14:textId="77777777" w:rsidR="008241AB" w:rsidRPr="008241AB" w:rsidRDefault="008241AB" w:rsidP="00032244">
            <w:pPr>
              <w:rPr>
                <w:szCs w:val="24"/>
              </w:rPr>
            </w:pPr>
            <w:r w:rsidRPr="008241AB">
              <w:rPr>
                <w:szCs w:val="24"/>
              </w:rPr>
              <w:t>Decision by Council and publication of results of the EQIA</w:t>
            </w:r>
          </w:p>
        </w:tc>
      </w:tr>
      <w:tr w:rsidR="008241AB" w:rsidRPr="003540A3" w14:paraId="07E3087F" w14:textId="77777777" w:rsidTr="00032244">
        <w:trPr>
          <w:trHeight w:val="699"/>
        </w:trPr>
        <w:tc>
          <w:tcPr>
            <w:tcW w:w="2235" w:type="dxa"/>
          </w:tcPr>
          <w:p w14:paraId="4567EBB9" w14:textId="77777777" w:rsidR="008241AB" w:rsidRPr="008241AB" w:rsidRDefault="008241AB" w:rsidP="00032244">
            <w:pPr>
              <w:rPr>
                <w:szCs w:val="24"/>
              </w:rPr>
            </w:pPr>
            <w:r w:rsidRPr="008241AB">
              <w:rPr>
                <w:szCs w:val="24"/>
              </w:rPr>
              <w:t>Step 7</w:t>
            </w:r>
          </w:p>
        </w:tc>
        <w:tc>
          <w:tcPr>
            <w:tcW w:w="6025" w:type="dxa"/>
          </w:tcPr>
          <w:p w14:paraId="3ECADF3D" w14:textId="77777777" w:rsidR="008241AB" w:rsidRPr="008241AB" w:rsidRDefault="008241AB" w:rsidP="00032244">
            <w:pPr>
              <w:rPr>
                <w:szCs w:val="24"/>
              </w:rPr>
            </w:pPr>
            <w:r w:rsidRPr="008241AB">
              <w:rPr>
                <w:rFonts w:cs="Arial"/>
                <w:szCs w:val="24"/>
              </w:rPr>
              <w:t>Monitoring for adverse impact in the future and publication of the results of such monitoring</w:t>
            </w:r>
          </w:p>
        </w:tc>
      </w:tr>
    </w:tbl>
    <w:p w14:paraId="2BC9A1BE" w14:textId="77777777" w:rsidR="008241AB" w:rsidRDefault="008241AB" w:rsidP="008241AB"/>
    <w:p w14:paraId="714EB2F0" w14:textId="2BBA7274" w:rsidR="008241AB" w:rsidRDefault="008241AB" w:rsidP="008241AB">
      <w:r w:rsidRPr="003540A3">
        <w:t>This EQIA ha</w:t>
      </w:r>
      <w:r>
        <w:t>d</w:t>
      </w:r>
      <w:r w:rsidRPr="003540A3">
        <w:t xml:space="preserve"> closely followed the methodology published by the Equality Commission in its Practical Guidance on Equality Impact Assessment</w:t>
      </w:r>
      <w:r>
        <w:t>.</w:t>
      </w:r>
    </w:p>
    <w:p w14:paraId="733394E0" w14:textId="77777777" w:rsidR="008241AB" w:rsidRDefault="008241AB" w:rsidP="008241AB"/>
    <w:p w14:paraId="1CE3409A" w14:textId="6B053B57" w:rsidR="008241AB" w:rsidRDefault="008241AB" w:rsidP="008241AB">
      <w:r>
        <w:t>This EQIA Final Decision Report represented Step 6 of the process (</w:t>
      </w:r>
      <w:r w:rsidR="00FE5EED">
        <w:t>See a</w:t>
      </w:r>
      <w:r>
        <w:t>ppendix)</w:t>
      </w:r>
      <w:r w:rsidRPr="003540A3">
        <w:t>.</w:t>
      </w:r>
    </w:p>
    <w:p w14:paraId="071A2533" w14:textId="77777777" w:rsidR="008241AB" w:rsidRDefault="008241AB" w:rsidP="00E55885">
      <w:pPr>
        <w:rPr>
          <w:rFonts w:cs="Arial"/>
          <w:b/>
          <w:bCs/>
          <w:szCs w:val="24"/>
        </w:rPr>
      </w:pPr>
    </w:p>
    <w:p w14:paraId="1111C3B0" w14:textId="771AB3A1" w:rsidR="008241AB" w:rsidRDefault="00E55885" w:rsidP="008241AB">
      <w:pPr>
        <w:tabs>
          <w:tab w:val="left" w:pos="435"/>
        </w:tabs>
        <w:rPr>
          <w:rFonts w:cs="Arial"/>
          <w:szCs w:val="24"/>
        </w:rPr>
      </w:pPr>
      <w:r w:rsidRPr="004E69A4">
        <w:rPr>
          <w:rFonts w:cs="Arial"/>
          <w:caps/>
          <w:szCs w:val="24"/>
        </w:rPr>
        <w:t>Recommended</w:t>
      </w:r>
      <w:r w:rsidRPr="00AF53CA">
        <w:rPr>
          <w:rFonts w:cs="Arial"/>
          <w:szCs w:val="24"/>
        </w:rPr>
        <w:t xml:space="preserve"> that </w:t>
      </w:r>
      <w:r w:rsidR="008241AB">
        <w:rPr>
          <w:rFonts w:cs="Arial"/>
          <w:szCs w:val="24"/>
        </w:rPr>
        <w:t xml:space="preserve">Council approve </w:t>
      </w:r>
      <w:r w:rsidR="008241AB" w:rsidRPr="00F71591">
        <w:rPr>
          <w:rFonts w:cs="Arial"/>
          <w:szCs w:val="24"/>
        </w:rPr>
        <w:t xml:space="preserve">the use of land request </w:t>
      </w:r>
      <w:r w:rsidR="008241AB" w:rsidRPr="00F05098">
        <w:rPr>
          <w:rFonts w:cs="Arial"/>
          <w:bCs/>
          <w:szCs w:val="24"/>
        </w:rPr>
        <w:t xml:space="preserve">from the </w:t>
      </w:r>
      <w:r w:rsidR="008241AB" w:rsidRPr="00EF7895">
        <w:rPr>
          <w:rFonts w:cs="Arial"/>
          <w:bCs/>
          <w:szCs w:val="24"/>
        </w:rPr>
        <w:t>Bangor District LOL 18</w:t>
      </w:r>
      <w:r w:rsidR="008241AB" w:rsidRPr="00F05098">
        <w:rPr>
          <w:rFonts w:eastAsia="Calibri" w:cs="Arial"/>
          <w:bCs/>
          <w:szCs w:val="24"/>
        </w:rPr>
        <w:t xml:space="preserve"> to hold an Orange </w:t>
      </w:r>
      <w:r w:rsidR="008241AB">
        <w:rPr>
          <w:rFonts w:eastAsia="Calibri" w:cs="Arial"/>
          <w:bCs/>
          <w:szCs w:val="24"/>
        </w:rPr>
        <w:t xml:space="preserve">Order </w:t>
      </w:r>
      <w:r w:rsidR="008241AB" w:rsidRPr="00F05098">
        <w:rPr>
          <w:rFonts w:eastAsia="Calibri" w:cs="Arial"/>
          <w:bCs/>
          <w:szCs w:val="24"/>
        </w:rPr>
        <w:t>Victims’ Day service of commemoration at the Ward Park Cenotaph on Sunday 7 September 2025</w:t>
      </w:r>
      <w:r w:rsidR="008241AB">
        <w:rPr>
          <w:rFonts w:eastAsia="Calibri" w:cs="Arial"/>
          <w:bCs/>
          <w:szCs w:val="24"/>
        </w:rPr>
        <w:t xml:space="preserve"> subject to</w:t>
      </w:r>
      <w:r w:rsidR="008241AB" w:rsidRPr="00F71591">
        <w:rPr>
          <w:rFonts w:cs="Arial"/>
          <w:szCs w:val="24"/>
        </w:rPr>
        <w:t xml:space="preserve"> standard T&amp;Cs in accordance with the</w:t>
      </w:r>
      <w:r w:rsidR="008241AB">
        <w:rPr>
          <w:rFonts w:cs="Arial"/>
          <w:szCs w:val="24"/>
        </w:rPr>
        <w:t xml:space="preserve"> Council’s Land and Property</w:t>
      </w:r>
      <w:r w:rsidR="008241AB" w:rsidRPr="00F71591">
        <w:rPr>
          <w:rFonts w:cs="Arial"/>
          <w:szCs w:val="24"/>
        </w:rPr>
        <w:t xml:space="preserve"> policy. </w:t>
      </w:r>
    </w:p>
    <w:p w14:paraId="7654B099" w14:textId="0746CC14" w:rsidR="00AA4ABE" w:rsidRDefault="00AA4ABE" w:rsidP="008241AB">
      <w:pPr>
        <w:tabs>
          <w:tab w:val="left" w:pos="435"/>
        </w:tabs>
        <w:rPr>
          <w:rFonts w:cs="Arial"/>
          <w:szCs w:val="24"/>
        </w:rPr>
      </w:pPr>
    </w:p>
    <w:p w14:paraId="07EE9B23" w14:textId="6DDC4A11" w:rsidR="00AA4ABE" w:rsidRDefault="00AB0450" w:rsidP="008241AB">
      <w:pPr>
        <w:tabs>
          <w:tab w:val="left" w:pos="435"/>
        </w:tabs>
      </w:pPr>
      <w:r>
        <w:t xml:space="preserve">Councillor Cathcart proposed, seconded by Alderman Smith, that the recommendation be adopted. </w:t>
      </w:r>
    </w:p>
    <w:p w14:paraId="79E3D71E" w14:textId="77777777" w:rsidR="00AB0450" w:rsidRDefault="00AB0450" w:rsidP="008241AB">
      <w:pPr>
        <w:tabs>
          <w:tab w:val="left" w:pos="435"/>
        </w:tabs>
      </w:pPr>
    </w:p>
    <w:p w14:paraId="79F9226F" w14:textId="38169BA0" w:rsidR="00E55885" w:rsidRDefault="00AB0450" w:rsidP="002A2E71">
      <w:pPr>
        <w:tabs>
          <w:tab w:val="left" w:pos="435"/>
        </w:tabs>
      </w:pPr>
      <w:r>
        <w:t xml:space="preserve">The proposer, Councillor Cathcart, expressed the view that the EQIA had been unnecessary and </w:t>
      </w:r>
      <w:r w:rsidR="00F87F2B">
        <w:t>was</w:t>
      </w:r>
      <w:r w:rsidR="00894BBE">
        <w:t xml:space="preserve"> concerned about its impact on community relations. In his opinion it </w:t>
      </w:r>
      <w:r>
        <w:t xml:space="preserve">had only served to present barriers to a </w:t>
      </w:r>
      <w:r w:rsidR="00894BBE">
        <w:t>commemorative</w:t>
      </w:r>
      <w:r>
        <w:t xml:space="preserve"> service being held to remember those who had lost their lives.</w:t>
      </w:r>
      <w:r w:rsidR="00894BBE">
        <w:t xml:space="preserve"> </w:t>
      </w:r>
      <w:r w:rsidR="00F87F2B">
        <w:t>H</w:t>
      </w:r>
      <w:r w:rsidR="00894BBE">
        <w:t>e welcomed the r</w:t>
      </w:r>
      <w:r w:rsidR="00894BBE" w:rsidRPr="00894BBE">
        <w:t xml:space="preserve">esponses </w:t>
      </w:r>
      <w:r w:rsidR="00894BBE">
        <w:t xml:space="preserve">which had been received adding that they been </w:t>
      </w:r>
      <w:r w:rsidR="00894BBE" w:rsidRPr="00894BBE">
        <w:t>really encouraging</w:t>
      </w:r>
      <w:r w:rsidR="00894BBE">
        <w:t xml:space="preserve"> and demonstrated</w:t>
      </w:r>
      <w:r w:rsidR="00894BBE" w:rsidRPr="00894BBE">
        <w:t xml:space="preserve"> broad support</w:t>
      </w:r>
      <w:r w:rsidR="00894BBE">
        <w:t xml:space="preserve"> for it</w:t>
      </w:r>
      <w:r w:rsidR="003D032C">
        <w:t xml:space="preserve"> across all sections of the community. Continuing he indicated that he believed currently there were two visions of a shared community. One of those being a </w:t>
      </w:r>
      <w:r w:rsidR="00F87F2B">
        <w:t>s</w:t>
      </w:r>
      <w:r w:rsidR="003D032C">
        <w:t>terile</w:t>
      </w:r>
      <w:r w:rsidR="00C47FBF">
        <w:t>,</w:t>
      </w:r>
      <w:r w:rsidR="003D032C">
        <w:t xml:space="preserve"> shared future, where traditions were ended, and there were no flags or symbols, an approach advocated by the Alliance Party. The second one being that of a shared future, where traditions, backgrounds, fla</w:t>
      </w:r>
      <w:r w:rsidR="00F87F2B">
        <w:t>gs and</w:t>
      </w:r>
      <w:r w:rsidR="003D032C">
        <w:t xml:space="preserve"> symbols were respected across all communities.</w:t>
      </w:r>
      <w:r w:rsidR="002A2E71">
        <w:t xml:space="preserve"> Councillor Cathcart stated the second vision was his preference for Northern Ireland going forward and he welcomed that was reflected in the responses received to the EQIA.</w:t>
      </w:r>
    </w:p>
    <w:p w14:paraId="75184342" w14:textId="77777777" w:rsidR="002A2E71" w:rsidRDefault="002A2E71" w:rsidP="002A2E71">
      <w:pPr>
        <w:tabs>
          <w:tab w:val="left" w:pos="435"/>
        </w:tabs>
      </w:pPr>
    </w:p>
    <w:p w14:paraId="091A19D9" w14:textId="0871CD92" w:rsidR="002A2E71" w:rsidRDefault="002A2E71" w:rsidP="002A2E71">
      <w:pPr>
        <w:tabs>
          <w:tab w:val="left" w:pos="435"/>
        </w:tabs>
      </w:pPr>
      <w:r>
        <w:t>Continuing Councillor Cathcart recalled that a number of years ago Bang</w:t>
      </w:r>
      <w:r w:rsidR="007D36E3">
        <w:t>o</w:t>
      </w:r>
      <w:r>
        <w:t xml:space="preserve">r had hosted the 12th of July commemorations and the Ulster Fleadh within a week of each other. Both events were well supported and there were no issues, </w:t>
      </w:r>
      <w:r w:rsidR="00F87F2B">
        <w:t>adding</w:t>
      </w:r>
      <w:r>
        <w:t xml:space="preserve"> that </w:t>
      </w:r>
      <w:r w:rsidR="00F87F2B">
        <w:t xml:space="preserve">each of </w:t>
      </w:r>
      <w:r>
        <w:t>the Unionist parties at that time had supported Council funding for the Fleadh.</w:t>
      </w:r>
      <w:r w:rsidR="00F87F2B">
        <w:t xml:space="preserve"> </w:t>
      </w:r>
      <w:r>
        <w:t xml:space="preserve">He added that he enjoyed both events equally well and </w:t>
      </w:r>
      <w:r w:rsidR="00F87F2B">
        <w:t xml:space="preserve">that </w:t>
      </w:r>
      <w:r>
        <w:t>was the confusing thing with our identities in Northern Ireland</w:t>
      </w:r>
      <w:r w:rsidR="00F87F2B">
        <w:t>. A</w:t>
      </w:r>
      <w:r>
        <w:t xml:space="preserve">s a Unionist his perfect evening would be watching Ireland beat England </w:t>
      </w:r>
      <w:r w:rsidR="00F87F2B">
        <w:t xml:space="preserve">in the </w:t>
      </w:r>
      <w:r>
        <w:t>Rugby while drinking a pint of Guinness. As such</w:t>
      </w:r>
      <w:r w:rsidR="00C47FBF">
        <w:t>,</w:t>
      </w:r>
      <w:r>
        <w:t xml:space="preserve"> he believed there was a way forward for Northern Ireland where traditions could remain in place and have those from other backgrounds enjoy those together. In summing up</w:t>
      </w:r>
      <w:r w:rsidR="00C47FBF">
        <w:t>,</w:t>
      </w:r>
      <w:r>
        <w:t xml:space="preserve"> he stated that the request before them was for a service of commemoration for those who had lost their lives and he welcomed the positive responses which had been received which supported the recommendation before the Council.</w:t>
      </w:r>
    </w:p>
    <w:p w14:paraId="6F27DBC9" w14:textId="77777777" w:rsidR="002A2E71" w:rsidRDefault="002A2E71" w:rsidP="002A2E71">
      <w:pPr>
        <w:tabs>
          <w:tab w:val="left" w:pos="435"/>
        </w:tabs>
      </w:pPr>
    </w:p>
    <w:p w14:paraId="5A7925C1" w14:textId="1C8AACE9" w:rsidR="003F388E" w:rsidRDefault="007768D9" w:rsidP="00443B53">
      <w:pPr>
        <w:tabs>
          <w:tab w:val="left" w:pos="435"/>
        </w:tabs>
      </w:pPr>
      <w:r>
        <w:t>Commenting as seconder Alderman Smith welcomed the recommendation to allow Bangor District LOL to hold their service of commemoration noting that the EQIA was very clear in its recommendation that there was</w:t>
      </w:r>
      <w:r w:rsidR="003337B6">
        <w:t xml:space="preserve"> </w:t>
      </w:r>
      <w:r>
        <w:t xml:space="preserve">really one way forward, with up </w:t>
      </w:r>
      <w:r w:rsidR="007D36E3">
        <w:t xml:space="preserve">to </w:t>
      </w:r>
      <w:r w:rsidRPr="007768D9">
        <w:t>82% of the 852 respondents</w:t>
      </w:r>
      <w:r>
        <w:t xml:space="preserve"> responding</w:t>
      </w:r>
      <w:r w:rsidRPr="007768D9">
        <w:t xml:space="preserve"> positively</w:t>
      </w:r>
      <w:r>
        <w:t>. I</w:t>
      </w:r>
      <w:r w:rsidRPr="007768D9">
        <w:t>nterestingly</w:t>
      </w:r>
      <w:r>
        <w:t xml:space="preserve"> he noted </w:t>
      </w:r>
      <w:r w:rsidRPr="007768D9">
        <w:t xml:space="preserve">that </w:t>
      </w:r>
      <w:r>
        <w:t>had i</w:t>
      </w:r>
      <w:r w:rsidRPr="007768D9">
        <w:t>ncluded over 47% of Catholic respondents</w:t>
      </w:r>
      <w:r>
        <w:t xml:space="preserve"> with only a small number of negative comments. Therefore</w:t>
      </w:r>
      <w:r w:rsidR="00C47FBF">
        <w:t>,</w:t>
      </w:r>
      <w:r>
        <w:t xml:space="preserve"> the question he had</w:t>
      </w:r>
      <w:r w:rsidR="00C47FBF">
        <w:t>:</w:t>
      </w:r>
      <w:r>
        <w:t xml:space="preserve"> was it worth a five</w:t>
      </w:r>
      <w:r w:rsidR="00C47FBF">
        <w:t>-</w:t>
      </w:r>
      <w:r>
        <w:t>month delay and cost of £6,000</w:t>
      </w:r>
      <w:r w:rsidR="003F388E">
        <w:t>. H</w:t>
      </w:r>
      <w:r>
        <w:t xml:space="preserve">e had sat in the Committee meeting back in March 2025 when this matter had first come to light </w:t>
      </w:r>
      <w:r w:rsidR="003F388E">
        <w:t>where it was felt to be a waste of money to spend on something that was really so straightforward and uncontentious</w:t>
      </w:r>
      <w:r w:rsidR="00C47FBF">
        <w:t>,</w:t>
      </w:r>
      <w:r w:rsidR="003F388E">
        <w:t xml:space="preserve"> and the consultation had vindicated that decision. </w:t>
      </w:r>
      <w:r w:rsidR="00BB11F1">
        <w:t>However</w:t>
      </w:r>
      <w:r w:rsidR="00C47FBF">
        <w:t>,</w:t>
      </w:r>
      <w:r w:rsidR="00BB11F1">
        <w:t xml:space="preserve"> Alderman Smith stated that the issue for him remained the screening process and the definition of ‘major’ as that was what drove forward any EQIA.</w:t>
      </w:r>
      <w:r w:rsidR="00443B53">
        <w:t xml:space="preserve"> While he had no issue</w:t>
      </w:r>
      <w:r w:rsidR="003337B6">
        <w:t xml:space="preserve"> </w:t>
      </w:r>
      <w:r w:rsidR="00443B53">
        <w:t>with undertaking the process where that was required</w:t>
      </w:r>
      <w:r w:rsidR="003337B6">
        <w:t xml:space="preserve">, </w:t>
      </w:r>
      <w:r w:rsidR="00443B53">
        <w:t xml:space="preserve">a religious service for up to 100 people on </w:t>
      </w:r>
      <w:r w:rsidR="003337B6">
        <w:t xml:space="preserve">a </w:t>
      </w:r>
      <w:r w:rsidR="00443B53">
        <w:t xml:space="preserve">Sunday </w:t>
      </w:r>
      <w:r w:rsidR="003337B6">
        <w:t xml:space="preserve">afternoon </w:t>
      </w:r>
      <w:r w:rsidR="00443B53">
        <w:t>in a very large park would not</w:t>
      </w:r>
      <w:r w:rsidR="00566E39">
        <w:t>,</w:t>
      </w:r>
      <w:r w:rsidR="00443B53">
        <w:t xml:space="preserve"> he believe</w:t>
      </w:r>
      <w:r w:rsidR="00566E39">
        <w:t>d,</w:t>
      </w:r>
      <w:r w:rsidR="00443B53">
        <w:t xml:space="preserve"> have a significant and adverse impact on religious belief, political opinion or ethnic origin within the Borough.</w:t>
      </w:r>
      <w:r w:rsidR="006E3204">
        <w:t xml:space="preserve"> </w:t>
      </w:r>
    </w:p>
    <w:p w14:paraId="5E640B7C" w14:textId="77777777" w:rsidR="006E3204" w:rsidRDefault="006E3204" w:rsidP="00443B53">
      <w:pPr>
        <w:tabs>
          <w:tab w:val="left" w:pos="435"/>
        </w:tabs>
      </w:pPr>
    </w:p>
    <w:p w14:paraId="74AA561F" w14:textId="79E32EA2" w:rsidR="003F388E" w:rsidRDefault="006E3204" w:rsidP="00881A2F">
      <w:pPr>
        <w:tabs>
          <w:tab w:val="left" w:pos="435"/>
        </w:tabs>
      </w:pPr>
      <w:r>
        <w:t>Continuing</w:t>
      </w:r>
      <w:r w:rsidR="00566E39">
        <w:t>,</w:t>
      </w:r>
      <w:r>
        <w:t xml:space="preserve"> Alderman Smith indicated that he </w:t>
      </w:r>
      <w:r w:rsidR="00276705">
        <w:t>had some concerns with the language used in the report and in particular on Page 13 where it talked about</w:t>
      </w:r>
      <w:r w:rsidR="00566E39">
        <w:t>,</w:t>
      </w:r>
      <w:r w:rsidR="00276705">
        <w:t xml:space="preserve"> “the exclusive membership principles attach</w:t>
      </w:r>
      <w:r w:rsidR="00853DAB">
        <w:t>ed</w:t>
      </w:r>
      <w:r w:rsidR="00276705">
        <w:t xml:space="preserve"> to the Orange Order, the potential to create a chill factor and adversely impact on users and potential users of Ward Park”. While he acknowledged that not everyone would want this Service to take place</w:t>
      </w:r>
      <w:r w:rsidR="00566E39">
        <w:t>,</w:t>
      </w:r>
      <w:r w:rsidR="00276705">
        <w:t xml:space="preserve"> the reality was that there were lots of different views and cultures in the Borough, and everyone needed to be able to embrace and recognise them all and create space for them. Ward Park </w:t>
      </w:r>
      <w:r w:rsidR="00853DAB">
        <w:t>wa</w:t>
      </w:r>
      <w:r w:rsidR="00276705">
        <w:t xml:space="preserve">s a shared space and as such people should not be excluded from using it just because they happen to be of a single identity. </w:t>
      </w:r>
      <w:r w:rsidR="00881A2F">
        <w:t>Overall</w:t>
      </w:r>
      <w:r w:rsidR="00566E39">
        <w:t>,</w:t>
      </w:r>
      <w:r w:rsidR="00881A2F">
        <w:t xml:space="preserve"> Alderman Smith believed the right decision had been made adding that it was just a pity that the Council had spent a lot of money getting to this point, which he believed was needless and unnecessary.</w:t>
      </w:r>
    </w:p>
    <w:p w14:paraId="0B47EF6E" w14:textId="77777777" w:rsidR="00881A2F" w:rsidRDefault="00881A2F" w:rsidP="00881A2F">
      <w:pPr>
        <w:tabs>
          <w:tab w:val="left" w:pos="435"/>
        </w:tabs>
      </w:pPr>
    </w:p>
    <w:p w14:paraId="14DE0EFD" w14:textId="50984E26" w:rsidR="00881A2F" w:rsidRDefault="007B5A8F" w:rsidP="006E085C">
      <w:pPr>
        <w:tabs>
          <w:tab w:val="left" w:pos="435"/>
        </w:tabs>
      </w:pPr>
      <w:r>
        <w:t xml:space="preserve">At this stage Councillor McCracken stated that the Alliance Party stood for a shared society with respect and tolerance for all traditions. It was not anti-traditionist as alleged by Councillor Cathcart but </w:t>
      </w:r>
      <w:r w:rsidR="00853DAB">
        <w:t>instead</w:t>
      </w:r>
      <w:r>
        <w:t xml:space="preserve"> wished to see traditions balanced and practiced in a respectful way.</w:t>
      </w:r>
      <w:r w:rsidR="00FA41A9">
        <w:t xml:space="preserve"> While not being directly involved with the Loyal Orders Councillor McCracken </w:t>
      </w:r>
      <w:r w:rsidR="00A71D01">
        <w:t>indicated that his in-laws were and he had attend</w:t>
      </w:r>
      <w:r w:rsidR="00853DAB">
        <w:t>ed</w:t>
      </w:r>
      <w:r w:rsidR="00A71D01">
        <w:t xml:space="preserve"> marches in the past. As a Bangor Central Councillor he was keen to ensure that Bangor </w:t>
      </w:r>
      <w:r w:rsidR="00A71D01">
        <w:lastRenderedPageBreak/>
        <w:t>District</w:t>
      </w:r>
      <w:r w:rsidR="00853DAB">
        <w:t xml:space="preserve"> w</w:t>
      </w:r>
      <w:r w:rsidR="00A71D01">
        <w:t xml:space="preserve">as treated with the same standards as any other group in the Borough and could go about their lawful business with tolerance and respect. He acknowledged that members of the Lodge were of the opinion that the EQIA process had been excessive and he did empathise with those concerns </w:t>
      </w:r>
      <w:r w:rsidR="00853DAB">
        <w:t>while also</w:t>
      </w:r>
      <w:r w:rsidR="00A71D01">
        <w:t xml:space="preserve"> acknowledg</w:t>
      </w:r>
      <w:r w:rsidR="00853DAB">
        <w:t>ing</w:t>
      </w:r>
      <w:r w:rsidR="00A71D01">
        <w:t xml:space="preserve"> the difficulties officers faced when making judgement calls on matters such as this.</w:t>
      </w:r>
      <w:r w:rsidR="00FB379D">
        <w:t xml:space="preserve"> Councillor McCracken stated that in this case he believed that the screening process had not fully reflected the nature of the request which was a religious service by local members of the community</w:t>
      </w:r>
      <w:r w:rsidR="00097881">
        <w:t xml:space="preserve"> to remember victims of the troubles. It was to be a small gathering for a limited duration and he did not</w:t>
      </w:r>
      <w:r w:rsidR="00097881" w:rsidRPr="00097881">
        <w:t xml:space="preserve"> believe </w:t>
      </w:r>
      <w:r w:rsidR="00097881">
        <w:t xml:space="preserve">that </w:t>
      </w:r>
      <w:r w:rsidR="00097881" w:rsidRPr="00097881">
        <w:t>it would have an adverse impact on anybody</w:t>
      </w:r>
      <w:r w:rsidR="00097881">
        <w:t>.</w:t>
      </w:r>
      <w:r w:rsidR="006E085C">
        <w:t xml:space="preserve"> As such h</w:t>
      </w:r>
      <w:r w:rsidR="00853DAB">
        <w:t>e</w:t>
      </w:r>
      <w:r w:rsidR="006E085C">
        <w:t xml:space="preserve"> empathise</w:t>
      </w:r>
      <w:r w:rsidR="00853DAB">
        <w:t>d</w:t>
      </w:r>
      <w:r w:rsidR="006E085C">
        <w:t xml:space="preserve"> with the Orange Lodge, wh</w:t>
      </w:r>
      <w:r w:rsidR="00853DAB">
        <w:t>ich</w:t>
      </w:r>
      <w:r w:rsidR="006E085C">
        <w:t xml:space="preserve"> believed that different standards had been applied to them and wished to provide reassurance that the Alliance Party had not in any way been pushing for an EQIA. Councillor McCracken wished them well with their service on 7 September 2025 adding that he hoped that everyone could m</w:t>
      </w:r>
      <w:r w:rsidR="006E085C" w:rsidRPr="006E085C">
        <w:t>ove forward together from different traditions</w:t>
      </w:r>
      <w:r w:rsidR="006E085C">
        <w:t xml:space="preserve"> and</w:t>
      </w:r>
      <w:r w:rsidR="006E085C" w:rsidRPr="006E085C">
        <w:t xml:space="preserve"> groups, to have</w:t>
      </w:r>
      <w:r w:rsidR="006E085C">
        <w:t xml:space="preserve"> t</w:t>
      </w:r>
      <w:r w:rsidR="006E085C" w:rsidRPr="006E085C">
        <w:t>hat shared, respectful, and tolerant society.</w:t>
      </w:r>
    </w:p>
    <w:p w14:paraId="2CFA010A" w14:textId="77777777" w:rsidR="00334271" w:rsidRDefault="00334271" w:rsidP="006E085C">
      <w:pPr>
        <w:tabs>
          <w:tab w:val="left" w:pos="435"/>
        </w:tabs>
      </w:pPr>
    </w:p>
    <w:p w14:paraId="33E00684" w14:textId="3FF70A80" w:rsidR="002A2E71" w:rsidRDefault="00334271" w:rsidP="002A2E71">
      <w:pPr>
        <w:tabs>
          <w:tab w:val="left" w:pos="435"/>
        </w:tabs>
      </w:pPr>
      <w:r>
        <w:t>Echoing Alderman Smith’s comments</w:t>
      </w:r>
      <w:r w:rsidR="00566E39">
        <w:t>,</w:t>
      </w:r>
      <w:r>
        <w:t xml:space="preserve"> Councillor Gilmour also rose in support of the recommendation </w:t>
      </w:r>
      <w:r w:rsidR="00E27C95">
        <w:t>adding that the EQIA process needed to be reviewed as it was in her opinion ridiculous that this request had been put through the screening process. A process which had cost £6,000</w:t>
      </w:r>
      <w:r w:rsidR="00566E39">
        <w:t>,</w:t>
      </w:r>
      <w:r w:rsidR="00E27C95">
        <w:t xml:space="preserve"> and she also suggested</w:t>
      </w:r>
      <w:r w:rsidR="00566E39">
        <w:t xml:space="preserve"> that</w:t>
      </w:r>
      <w:r w:rsidR="00E27C95">
        <w:t xml:space="preserve"> there was a lack of understanding around </w:t>
      </w:r>
      <w:r w:rsidR="00853DAB">
        <w:t xml:space="preserve">what </w:t>
      </w:r>
      <w:r w:rsidR="00E27C95">
        <w:t xml:space="preserve">the Loyal Orders actually was. It was, she stated, an organisation which </w:t>
      </w:r>
      <w:r w:rsidR="00E27C95" w:rsidRPr="00566E39">
        <w:t>was open to those from the Protestant faith with one of its key principals being to defend civil and religious liberties for all.</w:t>
      </w:r>
      <w:r w:rsidR="00026DA2">
        <w:t xml:space="preserve"> Continuing</w:t>
      </w:r>
      <w:r w:rsidR="00566E39">
        <w:t>,</w:t>
      </w:r>
      <w:r w:rsidR="00026DA2">
        <w:t xml:space="preserve"> she commented that Orange Victim's Day may have been exclusionary to Roman Catholics but that was because there were no Roman Catholics on this list of orange brethren who had been murdered. For many of those innocent men who were murdered, the fact that they were orange men was a target on their head.  She acknowledged that there were those who would try </w:t>
      </w:r>
      <w:r w:rsidR="00566E39">
        <w:t xml:space="preserve">to </w:t>
      </w:r>
      <w:r w:rsidR="00026DA2">
        <w:t>re</w:t>
      </w:r>
      <w:r w:rsidR="00566E39">
        <w:t>-</w:t>
      </w:r>
      <w:r w:rsidR="00026DA2">
        <w:t xml:space="preserve">write the </w:t>
      </w:r>
      <w:r w:rsidR="00566E39">
        <w:t>T</w:t>
      </w:r>
      <w:r w:rsidR="00026DA2">
        <w:t xml:space="preserve">roubles and the atrocities which had happened </w:t>
      </w:r>
      <w:r w:rsidR="00853DAB">
        <w:t>over the years</w:t>
      </w:r>
      <w:r w:rsidR="00566E39">
        <w:t>,</w:t>
      </w:r>
      <w:r w:rsidR="00853DAB">
        <w:t xml:space="preserve"> </w:t>
      </w:r>
      <w:r w:rsidR="00026DA2">
        <w:t xml:space="preserve">but she believed that it was right and proper that those in the </w:t>
      </w:r>
      <w:r w:rsidR="00853DAB">
        <w:t>Loyal Orders</w:t>
      </w:r>
      <w:r w:rsidR="00026DA2">
        <w:t xml:space="preserve"> were able to remember their brethren who were murdered. </w:t>
      </w:r>
      <w:r w:rsidR="00A07877">
        <w:t>Councillor Gilmour commented that on a recent visit to Clifton Street Orange Hall Museum a poster had been displayed listing all of those brethren who had been murdered and</w:t>
      </w:r>
      <w:r w:rsidR="00853DAB">
        <w:t xml:space="preserve"> how much</w:t>
      </w:r>
      <w:r w:rsidR="00A07877">
        <w:t xml:space="preserve"> it made </w:t>
      </w:r>
      <w:r w:rsidR="00566E39">
        <w:t>her</w:t>
      </w:r>
      <w:r w:rsidR="00A07877">
        <w:t xml:space="preserve"> realise those were all individuals who had families and their whole lives ahead of them. By way of summing up she wished the Bangor District well with their Victims Day Service adding that she hoped to be in attendance. </w:t>
      </w:r>
    </w:p>
    <w:p w14:paraId="484E51C9" w14:textId="77777777" w:rsidR="00E20AAF" w:rsidRDefault="00E20AAF" w:rsidP="002A2E71">
      <w:pPr>
        <w:tabs>
          <w:tab w:val="left" w:pos="435"/>
        </w:tabs>
      </w:pPr>
    </w:p>
    <w:p w14:paraId="2942E091" w14:textId="32465AEB" w:rsidR="00AD6010" w:rsidRDefault="00F023FB" w:rsidP="00AD6010">
      <w:pPr>
        <w:tabs>
          <w:tab w:val="left" w:pos="435"/>
        </w:tabs>
        <w:rPr>
          <w:szCs w:val="24"/>
        </w:rPr>
      </w:pPr>
      <w:r>
        <w:rPr>
          <w:szCs w:val="24"/>
        </w:rPr>
        <w:t xml:space="preserve">At this stage Councillor Boyle welcomed the EQIA </w:t>
      </w:r>
      <w:r w:rsidR="00BA1858">
        <w:rPr>
          <w:szCs w:val="24"/>
        </w:rPr>
        <w:t xml:space="preserve">acknowledging that he lived in a largely Unionist controlled Borough </w:t>
      </w:r>
      <w:r w:rsidR="00AD6010">
        <w:rPr>
          <w:szCs w:val="24"/>
        </w:rPr>
        <w:t>and adding that</w:t>
      </w:r>
      <w:r w:rsidR="00BA1858">
        <w:rPr>
          <w:szCs w:val="24"/>
        </w:rPr>
        <w:t xml:space="preserve"> while the non-Unionist residents were small in numbers they still lived within the Borough. Continuing</w:t>
      </w:r>
      <w:r w:rsidR="00566E39">
        <w:rPr>
          <w:szCs w:val="24"/>
        </w:rPr>
        <w:t>,</w:t>
      </w:r>
      <w:r w:rsidR="00BA1858">
        <w:rPr>
          <w:szCs w:val="24"/>
        </w:rPr>
        <w:t xml:space="preserve"> he stated that he had over the years met many fine members of the Loyal Orders and </w:t>
      </w:r>
      <w:r w:rsidR="00AD6010">
        <w:rPr>
          <w:szCs w:val="24"/>
        </w:rPr>
        <w:t xml:space="preserve">successfully </w:t>
      </w:r>
      <w:r w:rsidR="00BA1858">
        <w:rPr>
          <w:szCs w:val="24"/>
        </w:rPr>
        <w:t>done business with them. However</w:t>
      </w:r>
      <w:r w:rsidR="00566E39">
        <w:rPr>
          <w:szCs w:val="24"/>
        </w:rPr>
        <w:t>,</w:t>
      </w:r>
      <w:r w:rsidR="00BA1858">
        <w:rPr>
          <w:szCs w:val="24"/>
        </w:rPr>
        <w:t xml:space="preserve"> </w:t>
      </w:r>
      <w:r w:rsidR="00C15427">
        <w:rPr>
          <w:szCs w:val="24"/>
        </w:rPr>
        <w:t xml:space="preserve">in his opinion </w:t>
      </w:r>
      <w:r w:rsidR="00BA1858">
        <w:rPr>
          <w:szCs w:val="24"/>
        </w:rPr>
        <w:t>the Loyal Orders were not perfect with many of its members being involved in acts of murkiness a</w:t>
      </w:r>
      <w:r w:rsidR="00AD6010">
        <w:rPr>
          <w:szCs w:val="24"/>
        </w:rPr>
        <w:t>dding</w:t>
      </w:r>
      <w:r w:rsidR="00BA1858">
        <w:rPr>
          <w:szCs w:val="24"/>
        </w:rPr>
        <w:t xml:space="preserve"> that it was </w:t>
      </w:r>
      <w:r w:rsidR="00AD6010">
        <w:rPr>
          <w:szCs w:val="24"/>
        </w:rPr>
        <w:t xml:space="preserve">also </w:t>
      </w:r>
      <w:r w:rsidR="00BA1858">
        <w:rPr>
          <w:szCs w:val="24"/>
        </w:rPr>
        <w:t>an anti-Catholic organisation. Councillor Boyle believed that the organisation as a whole needed to modernise itself</w:t>
      </w:r>
      <w:r w:rsidR="00DB7EE4" w:rsidRPr="00DB7EE4">
        <w:rPr>
          <w:szCs w:val="24"/>
        </w:rPr>
        <w:t xml:space="preserve"> </w:t>
      </w:r>
      <w:r w:rsidR="00DB7EE4">
        <w:rPr>
          <w:szCs w:val="24"/>
        </w:rPr>
        <w:t>given that it was</w:t>
      </w:r>
      <w:r w:rsidR="00DB7EE4" w:rsidRPr="00DB7EE4">
        <w:rPr>
          <w:szCs w:val="24"/>
        </w:rPr>
        <w:t xml:space="preserve"> formed on the principles and policies which they still live</w:t>
      </w:r>
      <w:r w:rsidR="00DB7EE4">
        <w:rPr>
          <w:szCs w:val="24"/>
        </w:rPr>
        <w:t>d by</w:t>
      </w:r>
      <w:r w:rsidR="00AD6010">
        <w:rPr>
          <w:szCs w:val="24"/>
        </w:rPr>
        <w:t xml:space="preserve"> including </w:t>
      </w:r>
      <w:r w:rsidR="00C15427">
        <w:rPr>
          <w:szCs w:val="24"/>
        </w:rPr>
        <w:t xml:space="preserve">that </w:t>
      </w:r>
      <w:r w:rsidR="00AD6010">
        <w:rPr>
          <w:szCs w:val="24"/>
        </w:rPr>
        <w:t xml:space="preserve">you could not join the organisation if you were a Catholic. He stated that it had been the master of political unionism for years </w:t>
      </w:r>
      <w:r w:rsidR="00C15427">
        <w:rPr>
          <w:szCs w:val="24"/>
        </w:rPr>
        <w:t xml:space="preserve">which </w:t>
      </w:r>
      <w:r w:rsidR="00AD6010">
        <w:rPr>
          <w:szCs w:val="24"/>
        </w:rPr>
        <w:t>saw political parties falling silent when it spoke and now he believed was the time for it to d</w:t>
      </w:r>
      <w:r w:rsidR="00AD6010" w:rsidRPr="00AD6010">
        <w:rPr>
          <w:szCs w:val="24"/>
        </w:rPr>
        <w:t>o the right thing</w:t>
      </w:r>
      <w:r w:rsidR="00AD6010">
        <w:rPr>
          <w:szCs w:val="24"/>
        </w:rPr>
        <w:t xml:space="preserve"> in order for everyone to get the same future we all hoped for. </w:t>
      </w:r>
    </w:p>
    <w:p w14:paraId="6CD62A68" w14:textId="77777777" w:rsidR="00F36E3C" w:rsidRDefault="00F36E3C" w:rsidP="00AD6010">
      <w:pPr>
        <w:tabs>
          <w:tab w:val="left" w:pos="435"/>
        </w:tabs>
        <w:rPr>
          <w:szCs w:val="24"/>
        </w:rPr>
      </w:pPr>
    </w:p>
    <w:p w14:paraId="220206B9" w14:textId="496DAFF5" w:rsidR="000A3428" w:rsidRPr="00AD6010" w:rsidRDefault="00F36E3C" w:rsidP="00AD6010">
      <w:pPr>
        <w:tabs>
          <w:tab w:val="left" w:pos="435"/>
        </w:tabs>
        <w:rPr>
          <w:szCs w:val="24"/>
        </w:rPr>
      </w:pPr>
      <w:r>
        <w:rPr>
          <w:szCs w:val="24"/>
        </w:rPr>
        <w:t xml:space="preserve">Alderman Graham </w:t>
      </w:r>
      <w:r w:rsidR="000A3428">
        <w:rPr>
          <w:szCs w:val="24"/>
        </w:rPr>
        <w:t>welcomed the outcome of the consultation adding that he had been unclear why it had to take place in the first place given that the Loyal Orders regularly ha</w:t>
      </w:r>
      <w:r w:rsidR="00220BF8">
        <w:rPr>
          <w:szCs w:val="24"/>
        </w:rPr>
        <w:t>d</w:t>
      </w:r>
      <w:r w:rsidR="000A3428">
        <w:rPr>
          <w:szCs w:val="24"/>
        </w:rPr>
        <w:t xml:space="preserve"> the use of </w:t>
      </w:r>
      <w:r w:rsidR="00C15427">
        <w:rPr>
          <w:szCs w:val="24"/>
        </w:rPr>
        <w:t xml:space="preserve">Council </w:t>
      </w:r>
      <w:r w:rsidR="000A3428">
        <w:rPr>
          <w:szCs w:val="24"/>
        </w:rPr>
        <w:t>property for events, including the 12</w:t>
      </w:r>
      <w:r w:rsidR="000A3428" w:rsidRPr="000A3428">
        <w:rPr>
          <w:szCs w:val="24"/>
          <w:vertAlign w:val="superscript"/>
        </w:rPr>
        <w:t>th</w:t>
      </w:r>
      <w:r w:rsidR="000A3428">
        <w:rPr>
          <w:szCs w:val="24"/>
        </w:rPr>
        <w:t xml:space="preserve"> July celebrations.  He also questioned if it had been really necessary for </w:t>
      </w:r>
      <w:r w:rsidR="00830C67">
        <w:rPr>
          <w:szCs w:val="24"/>
        </w:rPr>
        <w:t>m</w:t>
      </w:r>
      <w:r w:rsidR="000A3428">
        <w:rPr>
          <w:szCs w:val="24"/>
        </w:rPr>
        <w:t xml:space="preserve">embers to leave the Council Chamber while this matter was discussed.  </w:t>
      </w:r>
      <w:r w:rsidR="00C15427">
        <w:rPr>
          <w:szCs w:val="24"/>
        </w:rPr>
        <w:t>Continuing</w:t>
      </w:r>
      <w:r w:rsidR="004D6D55">
        <w:rPr>
          <w:szCs w:val="24"/>
        </w:rPr>
        <w:t>,</w:t>
      </w:r>
      <w:r w:rsidR="00C15427">
        <w:rPr>
          <w:szCs w:val="24"/>
        </w:rPr>
        <w:t xml:space="preserve"> </w:t>
      </w:r>
      <w:r w:rsidR="000A3428">
        <w:rPr>
          <w:szCs w:val="24"/>
        </w:rPr>
        <w:t xml:space="preserve">Alderman Graham suggested that the process which this matter had gone through could impact negatively on community relations with the local lodge being asked to jump through a number of unnecessary hoops as a result of its request. </w:t>
      </w:r>
      <w:r w:rsidR="00DC243A">
        <w:rPr>
          <w:szCs w:val="24"/>
        </w:rPr>
        <w:t xml:space="preserve">He referred to Councillor Boyle’s remarks that the organisation was in no way perfect and his response to that would be that there </w:t>
      </w:r>
      <w:r w:rsidR="00821A25">
        <w:rPr>
          <w:szCs w:val="24"/>
        </w:rPr>
        <w:t xml:space="preserve">were </w:t>
      </w:r>
      <w:r w:rsidR="00DC243A">
        <w:rPr>
          <w:szCs w:val="24"/>
        </w:rPr>
        <w:t>no perfect organisations providing an example of the SDLP leader carrying the coffin of a terrorist. He also made reference to the GAA which named its pitches after terrorists and stated that fingers should not be pointed in respect of perfection.</w:t>
      </w:r>
      <w:r w:rsidR="003D6129">
        <w:rPr>
          <w:szCs w:val="24"/>
        </w:rPr>
        <w:t xml:space="preserve"> In summing up he stated that he was glad to reach the conclusion which the Council had this evening. </w:t>
      </w:r>
    </w:p>
    <w:p w14:paraId="05ADDFB0" w14:textId="77777777" w:rsidR="00AD6010" w:rsidRPr="00AD6010" w:rsidRDefault="00AD6010" w:rsidP="00AD6010">
      <w:pPr>
        <w:tabs>
          <w:tab w:val="left" w:pos="435"/>
        </w:tabs>
        <w:rPr>
          <w:szCs w:val="24"/>
        </w:rPr>
      </w:pPr>
    </w:p>
    <w:p w14:paraId="6BB21845" w14:textId="3FA053F0" w:rsidR="00E55885" w:rsidRDefault="00E55885" w:rsidP="00E55885">
      <w:pPr>
        <w:tabs>
          <w:tab w:val="left" w:pos="567"/>
        </w:tabs>
        <w:rPr>
          <w:rFonts w:cs="Arial"/>
          <w:b/>
          <w:bCs/>
          <w:szCs w:val="24"/>
        </w:rPr>
      </w:pPr>
      <w:r w:rsidRPr="00BE0AAC">
        <w:rPr>
          <w:rFonts w:cs="Arial"/>
          <w:b/>
          <w:bCs/>
          <w:szCs w:val="24"/>
        </w:rPr>
        <w:t xml:space="preserve">RESOLVED, on the proposal of </w:t>
      </w:r>
      <w:r w:rsidR="00AB0450">
        <w:rPr>
          <w:rFonts w:cs="Arial"/>
          <w:b/>
          <w:bCs/>
          <w:szCs w:val="24"/>
        </w:rPr>
        <w:t>Councillor Cathcart</w:t>
      </w:r>
      <w:r w:rsidRPr="00BE0AAC">
        <w:rPr>
          <w:rFonts w:cs="Arial"/>
          <w:b/>
          <w:bCs/>
          <w:szCs w:val="24"/>
        </w:rPr>
        <w:t xml:space="preserve">, seconded by </w:t>
      </w:r>
      <w:r w:rsidR="00AB0450">
        <w:rPr>
          <w:rFonts w:cs="Arial"/>
          <w:b/>
          <w:bCs/>
          <w:szCs w:val="24"/>
        </w:rPr>
        <w:t>Alderman Smith</w:t>
      </w:r>
      <w:r w:rsidRPr="00BE0AAC">
        <w:rPr>
          <w:rFonts w:cs="Arial"/>
          <w:b/>
          <w:bCs/>
          <w:szCs w:val="24"/>
        </w:rPr>
        <w:t xml:space="preserve">, that the recommendation be adopted. </w:t>
      </w:r>
    </w:p>
    <w:p w14:paraId="018CE84D" w14:textId="77777777" w:rsidR="00C41237" w:rsidRDefault="00C41237" w:rsidP="00E55885">
      <w:pPr>
        <w:tabs>
          <w:tab w:val="left" w:pos="567"/>
        </w:tabs>
        <w:rPr>
          <w:rFonts w:cs="Arial"/>
          <w:b/>
          <w:bCs/>
          <w:szCs w:val="24"/>
        </w:rPr>
      </w:pPr>
    </w:p>
    <w:p w14:paraId="611E32E2" w14:textId="2FC47F34" w:rsidR="00C41237" w:rsidRDefault="00C41237" w:rsidP="00E55885">
      <w:pPr>
        <w:tabs>
          <w:tab w:val="left" w:pos="567"/>
        </w:tabs>
        <w:rPr>
          <w:rFonts w:cs="Arial"/>
          <w:szCs w:val="24"/>
        </w:rPr>
      </w:pPr>
      <w:r>
        <w:rPr>
          <w:rFonts w:cs="Arial"/>
          <w:szCs w:val="24"/>
        </w:rPr>
        <w:t>(</w:t>
      </w:r>
      <w:r w:rsidR="0072095D">
        <w:rPr>
          <w:rFonts w:cs="Arial"/>
          <w:szCs w:val="24"/>
        </w:rPr>
        <w:t>Aldermen Adair &amp; McIlveen and Councillors Blaney, Cochrane, Irvine, Kerr and Kennedy all re-entered the Chamber at this stage – 8.27pm)</w:t>
      </w:r>
    </w:p>
    <w:p w14:paraId="51A7352C" w14:textId="77777777" w:rsidR="0072095D" w:rsidRDefault="0072095D" w:rsidP="00E55885">
      <w:pPr>
        <w:tabs>
          <w:tab w:val="left" w:pos="567"/>
        </w:tabs>
        <w:rPr>
          <w:rFonts w:cs="Arial"/>
          <w:szCs w:val="24"/>
        </w:rPr>
      </w:pPr>
    </w:p>
    <w:p w14:paraId="6D5DBAF8" w14:textId="0CF5B58D" w:rsidR="0072095D" w:rsidRPr="00C41237" w:rsidRDefault="0072095D" w:rsidP="00E55885">
      <w:pPr>
        <w:tabs>
          <w:tab w:val="left" w:pos="567"/>
        </w:tabs>
        <w:rPr>
          <w:rFonts w:cs="Arial"/>
          <w:szCs w:val="24"/>
        </w:rPr>
      </w:pPr>
      <w:r>
        <w:rPr>
          <w:rFonts w:cs="Arial"/>
          <w:szCs w:val="24"/>
        </w:rPr>
        <w:t>(Alderman Cummings re-joined the meeting also at this stage via Zoom – 8.27pm)</w:t>
      </w:r>
    </w:p>
    <w:p w14:paraId="42161966" w14:textId="77777777" w:rsidR="00E55885" w:rsidRDefault="00E55885" w:rsidP="009A3868">
      <w:pPr>
        <w:tabs>
          <w:tab w:val="left" w:pos="567"/>
        </w:tabs>
        <w:rPr>
          <w:rFonts w:cs="Arial"/>
          <w:b/>
          <w:bCs/>
          <w:sz w:val="28"/>
          <w:szCs w:val="28"/>
          <w:u w:val="single"/>
        </w:rPr>
      </w:pPr>
    </w:p>
    <w:p w14:paraId="7C8B3E8F" w14:textId="7FD5077B" w:rsidR="0000395C" w:rsidRPr="0000395C" w:rsidRDefault="0000395C" w:rsidP="009A3868">
      <w:pPr>
        <w:tabs>
          <w:tab w:val="left" w:pos="567"/>
        </w:tabs>
        <w:rPr>
          <w:rFonts w:cs="Arial"/>
          <w:szCs w:val="24"/>
        </w:rPr>
      </w:pPr>
      <w:r>
        <w:rPr>
          <w:rFonts w:cs="Arial"/>
          <w:szCs w:val="24"/>
        </w:rPr>
        <w:t>(Councillor Wray left the Chamber at this stage – 8.27pm)</w:t>
      </w:r>
    </w:p>
    <w:p w14:paraId="47B788A1" w14:textId="77777777" w:rsidR="006C4C8C" w:rsidRDefault="006C4C8C" w:rsidP="000F2946">
      <w:pPr>
        <w:tabs>
          <w:tab w:val="left" w:pos="567"/>
        </w:tabs>
        <w:rPr>
          <w:rFonts w:cs="Arial"/>
          <w:szCs w:val="24"/>
        </w:rPr>
      </w:pPr>
    </w:p>
    <w:p w14:paraId="05F582FB" w14:textId="00E519F9" w:rsidR="00366405" w:rsidRDefault="00A95907" w:rsidP="001A3A96">
      <w:pPr>
        <w:pStyle w:val="Heading1"/>
        <w:rPr>
          <w:b/>
          <w:bCs/>
          <w:u w:val="single"/>
        </w:rPr>
      </w:pPr>
      <w:r w:rsidRPr="006C4C8C">
        <w:rPr>
          <w:rFonts w:eastAsia="Times New Roman"/>
          <w:b/>
          <w:bCs/>
        </w:rPr>
        <w:t>1</w:t>
      </w:r>
      <w:r w:rsidR="00E55885">
        <w:rPr>
          <w:rFonts w:eastAsia="Times New Roman"/>
          <w:b/>
          <w:bCs/>
        </w:rPr>
        <w:t>5</w:t>
      </w:r>
      <w:r w:rsidRPr="006C4C8C">
        <w:rPr>
          <w:rFonts w:eastAsia="Times New Roman"/>
          <w:b/>
          <w:bCs/>
        </w:rPr>
        <w:t xml:space="preserve">.   </w:t>
      </w:r>
      <w:r w:rsidRPr="006C4C8C">
        <w:rPr>
          <w:b/>
          <w:bCs/>
          <w:u w:val="single"/>
        </w:rPr>
        <w:t>Sealing Documents</w:t>
      </w:r>
    </w:p>
    <w:p w14:paraId="67657785" w14:textId="77777777" w:rsidR="001A3A96" w:rsidRPr="001A3A96" w:rsidRDefault="001A3A96" w:rsidP="001A3A96"/>
    <w:p w14:paraId="0297FB02" w14:textId="68C9263B" w:rsidR="00092A54" w:rsidRPr="00092A54" w:rsidRDefault="00092A54" w:rsidP="001A3A96">
      <w:pPr>
        <w:ind w:left="2160" w:hanging="2160"/>
        <w:rPr>
          <w:rFonts w:cs="Arial"/>
          <w:b/>
          <w:bCs/>
          <w:szCs w:val="24"/>
        </w:rPr>
      </w:pPr>
      <w:r w:rsidRPr="00092A54">
        <w:rPr>
          <w:rFonts w:cs="Arial"/>
          <w:b/>
          <w:bCs/>
          <w:szCs w:val="24"/>
        </w:rPr>
        <w:t>RESOLVED:-</w:t>
      </w:r>
      <w:r w:rsidRPr="00092A54">
        <w:rPr>
          <w:rFonts w:cs="Arial"/>
          <w:b/>
          <w:bCs/>
          <w:szCs w:val="24"/>
        </w:rPr>
        <w:tab/>
        <w:t xml:space="preserve">On the proposal of </w:t>
      </w:r>
      <w:r w:rsidR="001A3A96">
        <w:rPr>
          <w:rFonts w:cs="Arial"/>
          <w:b/>
          <w:bCs/>
          <w:szCs w:val="24"/>
        </w:rPr>
        <w:t>Alderman Graham</w:t>
      </w:r>
      <w:r w:rsidRPr="00092A54">
        <w:rPr>
          <w:rFonts w:cs="Arial"/>
          <w:b/>
          <w:bCs/>
          <w:szCs w:val="24"/>
        </w:rPr>
        <w:t xml:space="preserve">, seconded by </w:t>
      </w:r>
      <w:r w:rsidR="001A3A96">
        <w:rPr>
          <w:rFonts w:cs="Arial"/>
          <w:b/>
          <w:bCs/>
          <w:szCs w:val="24"/>
        </w:rPr>
        <w:t>Alderman Smith</w:t>
      </w:r>
      <w:r w:rsidRPr="00092A54">
        <w:rPr>
          <w:rFonts w:cs="Arial"/>
          <w:b/>
          <w:bCs/>
          <w:szCs w:val="24"/>
        </w:rPr>
        <w:t xml:space="preserve">, </w:t>
      </w:r>
    </w:p>
    <w:p w14:paraId="603CC662" w14:textId="77777777" w:rsidR="00092A54" w:rsidRDefault="00092A54" w:rsidP="00A95907">
      <w:pPr>
        <w:ind w:left="567" w:hanging="567"/>
        <w:rPr>
          <w:rFonts w:cs="Arial"/>
          <w:szCs w:val="24"/>
        </w:rPr>
      </w:pPr>
    </w:p>
    <w:p w14:paraId="32207E4F" w14:textId="03D98D33" w:rsidR="00092A54" w:rsidRDefault="00092A54" w:rsidP="00A95907">
      <w:pPr>
        <w:ind w:left="567" w:hanging="567"/>
        <w:rPr>
          <w:rFonts w:cs="Arial"/>
          <w:szCs w:val="24"/>
        </w:rPr>
      </w:pPr>
      <w:r>
        <w:rPr>
          <w:rFonts w:cs="Arial"/>
          <w:szCs w:val="24"/>
        </w:rPr>
        <w:t xml:space="preserve">THAT the Seal of the Council be affixed to the following documents:- </w:t>
      </w:r>
    </w:p>
    <w:p w14:paraId="7B9E3D35" w14:textId="77777777" w:rsidR="00E239B6" w:rsidRDefault="00E239B6" w:rsidP="00A95907">
      <w:pPr>
        <w:ind w:left="567" w:hanging="567"/>
        <w:rPr>
          <w:rFonts w:cs="Arial"/>
          <w:szCs w:val="24"/>
        </w:rPr>
      </w:pPr>
    </w:p>
    <w:p w14:paraId="63D29F51" w14:textId="77777777" w:rsidR="00E239B6" w:rsidRPr="00D45FC2" w:rsidRDefault="00E239B6" w:rsidP="00E239B6">
      <w:pPr>
        <w:rPr>
          <w:rFonts w:eastAsia="Times New Roman" w:cs="Arial"/>
          <w:b/>
          <w:bCs/>
          <w:szCs w:val="24"/>
        </w:rPr>
      </w:pPr>
    </w:p>
    <w:p w14:paraId="2236C284" w14:textId="77777777" w:rsidR="00E239B6" w:rsidRPr="00D45FC2" w:rsidRDefault="00E239B6" w:rsidP="00E239B6">
      <w:pPr>
        <w:pStyle w:val="ListParagraph"/>
        <w:numPr>
          <w:ilvl w:val="1"/>
          <w:numId w:val="8"/>
        </w:numPr>
        <w:rPr>
          <w:rFonts w:cs="Arial"/>
          <w:szCs w:val="24"/>
        </w:rPr>
      </w:pPr>
      <w:r w:rsidRPr="00D45FC2">
        <w:rPr>
          <w:rFonts w:cs="Arial"/>
          <w:szCs w:val="24"/>
        </w:rPr>
        <w:t>Grant of Rights of Burial; Nos D40958 – D40999</w:t>
      </w:r>
    </w:p>
    <w:p w14:paraId="29D0FE7F" w14:textId="77777777" w:rsidR="00E239B6" w:rsidRDefault="00E239B6" w:rsidP="00E239B6">
      <w:pPr>
        <w:pStyle w:val="ListParagraph"/>
        <w:numPr>
          <w:ilvl w:val="1"/>
          <w:numId w:val="8"/>
        </w:numPr>
        <w:rPr>
          <w:rFonts w:cs="Arial"/>
          <w:szCs w:val="24"/>
        </w:rPr>
      </w:pPr>
      <w:r w:rsidRPr="00D45FC2">
        <w:rPr>
          <w:rFonts w:cs="Arial"/>
          <w:szCs w:val="24"/>
        </w:rPr>
        <w:t xml:space="preserve">Duplicate - Ivy McGibbon </w:t>
      </w:r>
      <w:proofErr w:type="spellStart"/>
      <w:r w:rsidRPr="00D45FC2">
        <w:rPr>
          <w:rFonts w:cs="Arial"/>
          <w:szCs w:val="24"/>
        </w:rPr>
        <w:t>Loughview</w:t>
      </w:r>
      <w:proofErr w:type="spellEnd"/>
      <w:r w:rsidRPr="00D45FC2">
        <w:rPr>
          <w:rFonts w:cs="Arial"/>
          <w:szCs w:val="24"/>
        </w:rPr>
        <w:t xml:space="preserve"> C 331</w:t>
      </w:r>
    </w:p>
    <w:p w14:paraId="51C01EFC" w14:textId="77777777" w:rsidR="00E239B6" w:rsidRDefault="00E239B6" w:rsidP="00E239B6">
      <w:pPr>
        <w:pStyle w:val="ListParagraph"/>
        <w:numPr>
          <w:ilvl w:val="1"/>
          <w:numId w:val="8"/>
        </w:numPr>
        <w:rPr>
          <w:rFonts w:cs="Arial"/>
          <w:szCs w:val="24"/>
        </w:rPr>
      </w:pPr>
      <w:r w:rsidRPr="00E850D7">
        <w:rPr>
          <w:rFonts w:cs="Arial"/>
          <w:szCs w:val="24"/>
        </w:rPr>
        <w:t>Land at New Harbour Road, Portavogie – Historic Charge</w:t>
      </w:r>
    </w:p>
    <w:p w14:paraId="52718303" w14:textId="77777777" w:rsidR="00E239B6" w:rsidRDefault="00E239B6" w:rsidP="00E239B6">
      <w:pPr>
        <w:pStyle w:val="ListParagraph"/>
        <w:numPr>
          <w:ilvl w:val="1"/>
          <w:numId w:val="8"/>
        </w:numPr>
        <w:rPr>
          <w:rFonts w:cs="Arial"/>
          <w:szCs w:val="24"/>
        </w:rPr>
      </w:pPr>
      <w:r w:rsidRPr="00E850D7">
        <w:rPr>
          <w:rFonts w:cs="Arial"/>
          <w:szCs w:val="24"/>
        </w:rPr>
        <w:t>Lease of Premises at 3 Park Drive, Bangor - Ards and North Down Borough Council to Duckpond NI Ltd</w:t>
      </w:r>
    </w:p>
    <w:p w14:paraId="647751A2" w14:textId="7E31F2A1" w:rsidR="00092A54" w:rsidRPr="00314675" w:rsidRDefault="00161EFB" w:rsidP="00E239B6">
      <w:pPr>
        <w:pStyle w:val="ListParagraph"/>
        <w:numPr>
          <w:ilvl w:val="1"/>
          <w:numId w:val="8"/>
        </w:numPr>
        <w:rPr>
          <w:rFonts w:cs="Arial"/>
          <w:szCs w:val="24"/>
        </w:rPr>
      </w:pPr>
      <w:r w:rsidRPr="00161EFB">
        <w:rPr>
          <w:rFonts w:cs="Arial"/>
          <w:szCs w:val="24"/>
        </w:rPr>
        <w:t>License agreement with third parties at Beverely Garden Village</w:t>
      </w:r>
    </w:p>
    <w:p w14:paraId="1E1C14F4" w14:textId="77777777" w:rsidR="006C4C8C" w:rsidRPr="00ED4B1B" w:rsidRDefault="006C4C8C" w:rsidP="00BE0AAC">
      <w:pPr>
        <w:rPr>
          <w:rFonts w:cs="Arial"/>
          <w:szCs w:val="24"/>
        </w:rPr>
      </w:pPr>
    </w:p>
    <w:p w14:paraId="60D2FB8D" w14:textId="5D6851BB" w:rsidR="00A95907" w:rsidRPr="006C4C8C" w:rsidRDefault="00A95907" w:rsidP="006C4C8C">
      <w:pPr>
        <w:pStyle w:val="Heading1"/>
        <w:rPr>
          <w:b/>
          <w:bCs/>
        </w:rPr>
      </w:pPr>
      <w:r w:rsidRPr="006C4C8C">
        <w:rPr>
          <w:b/>
          <w:bCs/>
        </w:rPr>
        <w:t>1</w:t>
      </w:r>
      <w:r w:rsidR="00E4448D">
        <w:rPr>
          <w:b/>
          <w:bCs/>
        </w:rPr>
        <w:t>6</w:t>
      </w:r>
      <w:r w:rsidRPr="006C4C8C">
        <w:rPr>
          <w:b/>
          <w:bCs/>
        </w:rPr>
        <w:t>.</w:t>
      </w:r>
      <w:r w:rsidRPr="006C4C8C">
        <w:rPr>
          <w:b/>
          <w:bCs/>
        </w:rPr>
        <w:tab/>
      </w:r>
      <w:r w:rsidRPr="006C4C8C">
        <w:rPr>
          <w:b/>
          <w:bCs/>
          <w:u w:val="single"/>
        </w:rPr>
        <w:t>Transfer of Rights of Burial</w:t>
      </w:r>
    </w:p>
    <w:p w14:paraId="5F219D0D" w14:textId="77777777" w:rsidR="00366405" w:rsidRDefault="00366405" w:rsidP="00A95907">
      <w:pPr>
        <w:tabs>
          <w:tab w:val="left" w:pos="567"/>
        </w:tabs>
        <w:rPr>
          <w:rFonts w:cs="Arial"/>
          <w:szCs w:val="24"/>
        </w:rPr>
      </w:pPr>
    </w:p>
    <w:p w14:paraId="74C8132A" w14:textId="7C950111" w:rsidR="00092A54" w:rsidRDefault="00D03849" w:rsidP="00A95907">
      <w:pPr>
        <w:tabs>
          <w:tab w:val="left" w:pos="567"/>
        </w:tabs>
        <w:rPr>
          <w:rFonts w:cs="Arial"/>
          <w:szCs w:val="24"/>
        </w:rPr>
      </w:pPr>
      <w:r>
        <w:rPr>
          <w:rFonts w:cs="Arial"/>
          <w:szCs w:val="24"/>
        </w:rPr>
        <w:t xml:space="preserve">No transfers have been received. </w:t>
      </w:r>
    </w:p>
    <w:p w14:paraId="7CA9133A" w14:textId="77777777" w:rsidR="0000395C" w:rsidRDefault="0000395C" w:rsidP="00A95907">
      <w:pPr>
        <w:tabs>
          <w:tab w:val="left" w:pos="567"/>
        </w:tabs>
        <w:rPr>
          <w:rFonts w:cs="Arial"/>
          <w:szCs w:val="24"/>
        </w:rPr>
      </w:pPr>
    </w:p>
    <w:p w14:paraId="0A0B725B" w14:textId="137A23F8" w:rsidR="0000395C" w:rsidRDefault="0000395C" w:rsidP="00A95907">
      <w:pPr>
        <w:tabs>
          <w:tab w:val="left" w:pos="567"/>
        </w:tabs>
        <w:rPr>
          <w:rFonts w:cs="Arial"/>
          <w:b/>
          <w:bCs/>
          <w:szCs w:val="24"/>
        </w:rPr>
      </w:pPr>
      <w:r>
        <w:rPr>
          <w:rFonts w:cs="Arial"/>
          <w:b/>
          <w:bCs/>
          <w:szCs w:val="24"/>
        </w:rPr>
        <w:t>NOTED.</w:t>
      </w:r>
    </w:p>
    <w:p w14:paraId="78E3FE86" w14:textId="77777777" w:rsidR="0000395C" w:rsidRDefault="0000395C" w:rsidP="00A95907">
      <w:pPr>
        <w:tabs>
          <w:tab w:val="left" w:pos="567"/>
        </w:tabs>
        <w:rPr>
          <w:rFonts w:cs="Arial"/>
          <w:b/>
          <w:bCs/>
          <w:szCs w:val="24"/>
        </w:rPr>
      </w:pPr>
    </w:p>
    <w:p w14:paraId="1E20C85F" w14:textId="7CEE597C" w:rsidR="0000395C" w:rsidRPr="0000395C" w:rsidRDefault="0000395C" w:rsidP="00A95907">
      <w:pPr>
        <w:tabs>
          <w:tab w:val="left" w:pos="567"/>
        </w:tabs>
        <w:rPr>
          <w:rFonts w:cs="Arial"/>
          <w:szCs w:val="24"/>
        </w:rPr>
      </w:pPr>
      <w:r>
        <w:rPr>
          <w:rFonts w:cs="Arial"/>
          <w:szCs w:val="24"/>
        </w:rPr>
        <w:t>(Councillor Wray re-entered the Chamber at this stage – 8.30pm)</w:t>
      </w:r>
    </w:p>
    <w:p w14:paraId="07790A50" w14:textId="77777777" w:rsidR="006C4C8C" w:rsidRPr="00ED4B1B" w:rsidRDefault="006C4C8C" w:rsidP="00A95907">
      <w:pPr>
        <w:tabs>
          <w:tab w:val="left" w:pos="567"/>
        </w:tabs>
        <w:rPr>
          <w:rFonts w:cs="Arial"/>
          <w:szCs w:val="24"/>
        </w:rPr>
      </w:pPr>
    </w:p>
    <w:p w14:paraId="19093E25" w14:textId="57F10A23" w:rsidR="00A95907" w:rsidRPr="006C4C8C" w:rsidRDefault="00A95907" w:rsidP="006C4C8C">
      <w:pPr>
        <w:pStyle w:val="Heading1"/>
        <w:rPr>
          <w:b/>
          <w:bCs/>
        </w:rPr>
      </w:pPr>
      <w:r w:rsidRPr="006C4C8C">
        <w:rPr>
          <w:b/>
          <w:bCs/>
        </w:rPr>
        <w:lastRenderedPageBreak/>
        <w:t>1</w:t>
      </w:r>
      <w:r w:rsidR="00E4448D">
        <w:rPr>
          <w:b/>
          <w:bCs/>
        </w:rPr>
        <w:t>7</w:t>
      </w:r>
      <w:r w:rsidRPr="006C4C8C">
        <w:rPr>
          <w:b/>
          <w:bCs/>
        </w:rPr>
        <w:t>.</w:t>
      </w:r>
      <w:r w:rsidRPr="006C4C8C">
        <w:rPr>
          <w:b/>
          <w:bCs/>
        </w:rPr>
        <w:tab/>
      </w:r>
      <w:r w:rsidRPr="006C4C8C">
        <w:rPr>
          <w:b/>
          <w:bCs/>
          <w:u w:val="single"/>
        </w:rPr>
        <w:t>Notice of Motion Status Report</w:t>
      </w:r>
      <w:r w:rsidRPr="006C4C8C">
        <w:rPr>
          <w:b/>
          <w:bCs/>
        </w:rPr>
        <w:t xml:space="preserve"> </w:t>
      </w:r>
      <w:bookmarkStart w:id="2" w:name="_Hlk77936474"/>
    </w:p>
    <w:p w14:paraId="4FC113AF" w14:textId="62550606" w:rsidR="00366405" w:rsidRDefault="006F15CE" w:rsidP="00A95907">
      <w:pPr>
        <w:tabs>
          <w:tab w:val="left" w:pos="567"/>
        </w:tabs>
        <w:rPr>
          <w:rFonts w:cs="Arial"/>
          <w:szCs w:val="24"/>
        </w:rPr>
      </w:pPr>
      <w:r>
        <w:rPr>
          <w:rFonts w:cs="Arial"/>
          <w:szCs w:val="24"/>
        </w:rPr>
        <w:tab/>
      </w:r>
      <w:r>
        <w:rPr>
          <w:rFonts w:cs="Arial"/>
          <w:szCs w:val="24"/>
        </w:rPr>
        <w:tab/>
        <w:t xml:space="preserve">(Appendix </w:t>
      </w:r>
      <w:r w:rsidR="000F2946">
        <w:rPr>
          <w:rFonts w:cs="Arial"/>
          <w:szCs w:val="24"/>
        </w:rPr>
        <w:t>VII</w:t>
      </w:r>
      <w:r w:rsidR="00444BB8">
        <w:rPr>
          <w:rFonts w:cs="Arial"/>
          <w:szCs w:val="24"/>
        </w:rPr>
        <w:t>I</w:t>
      </w:r>
      <w:r>
        <w:rPr>
          <w:rFonts w:cs="Arial"/>
          <w:szCs w:val="24"/>
        </w:rPr>
        <w:t>)</w:t>
      </w:r>
    </w:p>
    <w:p w14:paraId="7D098200" w14:textId="77777777" w:rsidR="006F15CE" w:rsidRDefault="006F15CE" w:rsidP="00A95907">
      <w:pPr>
        <w:tabs>
          <w:tab w:val="left" w:pos="567"/>
        </w:tabs>
        <w:rPr>
          <w:rFonts w:cs="Arial"/>
          <w:szCs w:val="24"/>
        </w:rPr>
      </w:pPr>
    </w:p>
    <w:p w14:paraId="093FD1AE" w14:textId="545EC8D6" w:rsidR="00092A54" w:rsidRDefault="006F15CE" w:rsidP="00A95907">
      <w:pPr>
        <w:tabs>
          <w:tab w:val="left" w:pos="567"/>
        </w:tabs>
        <w:rPr>
          <w:rFonts w:cs="Arial"/>
          <w:szCs w:val="24"/>
        </w:rPr>
      </w:pPr>
      <w:r w:rsidRPr="00BE17A7">
        <w:rPr>
          <w:rFonts w:cs="Arial"/>
          <w:caps/>
          <w:szCs w:val="24"/>
        </w:rPr>
        <w:t>Previously circulated:-</w:t>
      </w:r>
      <w:r>
        <w:rPr>
          <w:rFonts w:cs="Arial"/>
          <w:szCs w:val="24"/>
        </w:rPr>
        <w:t xml:space="preserve"> Report from the Chief Executive </w:t>
      </w:r>
      <w:r w:rsidR="00092A54">
        <w:rPr>
          <w:rFonts w:cs="Arial"/>
          <w:szCs w:val="24"/>
        </w:rPr>
        <w:t xml:space="preserve">attaching Notice of Motion Status report. </w:t>
      </w:r>
    </w:p>
    <w:p w14:paraId="183DEC37" w14:textId="77777777" w:rsidR="00092A54" w:rsidRDefault="00092A54" w:rsidP="00A95907">
      <w:pPr>
        <w:tabs>
          <w:tab w:val="left" w:pos="567"/>
        </w:tabs>
        <w:rPr>
          <w:rFonts w:cs="Arial"/>
          <w:szCs w:val="24"/>
        </w:rPr>
      </w:pPr>
    </w:p>
    <w:p w14:paraId="60E1789B" w14:textId="4F2B29D2" w:rsidR="00092A54" w:rsidRDefault="00092A54" w:rsidP="00A95907">
      <w:pPr>
        <w:tabs>
          <w:tab w:val="left" w:pos="567"/>
        </w:tabs>
        <w:rPr>
          <w:rFonts w:cs="Arial"/>
          <w:szCs w:val="24"/>
        </w:rPr>
      </w:pPr>
      <w:r>
        <w:rPr>
          <w:rFonts w:cs="Arial"/>
          <w:szCs w:val="24"/>
        </w:rPr>
        <w:t xml:space="preserve">That was a standing item on the Council agenda each month and its aim was to keep Members updated on the outcome of the Motions. It should be noted that as each Motion was dealt with it could be removed from the report. </w:t>
      </w:r>
    </w:p>
    <w:p w14:paraId="60BBB4DF" w14:textId="77777777" w:rsidR="006F15CE" w:rsidRDefault="006F15CE" w:rsidP="00A95907">
      <w:pPr>
        <w:tabs>
          <w:tab w:val="left" w:pos="567"/>
        </w:tabs>
        <w:rPr>
          <w:rFonts w:cs="Arial"/>
          <w:szCs w:val="24"/>
        </w:rPr>
      </w:pPr>
    </w:p>
    <w:p w14:paraId="304C5759" w14:textId="31D80197" w:rsidR="006F15CE" w:rsidRDefault="00BE17A7" w:rsidP="00A95907">
      <w:pPr>
        <w:tabs>
          <w:tab w:val="left" w:pos="567"/>
        </w:tabs>
        <w:rPr>
          <w:rFonts w:cs="Arial"/>
          <w:szCs w:val="24"/>
        </w:rPr>
      </w:pPr>
      <w:r>
        <w:rPr>
          <w:rFonts w:cs="Arial"/>
          <w:szCs w:val="24"/>
        </w:rPr>
        <w:t xml:space="preserve">RECOMMENDED that the Council notes the report.  </w:t>
      </w:r>
    </w:p>
    <w:p w14:paraId="1490E3F2" w14:textId="77777777" w:rsidR="00BE17A7" w:rsidRDefault="00BE17A7" w:rsidP="00A95907">
      <w:pPr>
        <w:tabs>
          <w:tab w:val="left" w:pos="567"/>
        </w:tabs>
        <w:rPr>
          <w:rFonts w:cs="Arial"/>
          <w:szCs w:val="24"/>
        </w:rPr>
      </w:pPr>
    </w:p>
    <w:p w14:paraId="26FF566D" w14:textId="45D8432A" w:rsidR="00BE17A7" w:rsidRPr="00BF3C45" w:rsidRDefault="00BF3C45" w:rsidP="00A95907">
      <w:pPr>
        <w:tabs>
          <w:tab w:val="left" w:pos="567"/>
        </w:tabs>
        <w:rPr>
          <w:rFonts w:cs="Arial"/>
          <w:b/>
          <w:bCs/>
          <w:szCs w:val="24"/>
        </w:rPr>
      </w:pPr>
      <w:r w:rsidRPr="00BF3C45">
        <w:rPr>
          <w:rFonts w:cs="Arial"/>
          <w:b/>
          <w:bCs/>
          <w:szCs w:val="24"/>
        </w:rPr>
        <w:t xml:space="preserve">RESOLVED, on the proposal of </w:t>
      </w:r>
      <w:r w:rsidR="00D00780">
        <w:rPr>
          <w:rFonts w:cs="Arial"/>
          <w:b/>
          <w:bCs/>
          <w:szCs w:val="24"/>
        </w:rPr>
        <w:t>Councillor Smart</w:t>
      </w:r>
      <w:r w:rsidRPr="00BF3C45">
        <w:rPr>
          <w:rFonts w:cs="Arial"/>
          <w:b/>
          <w:bCs/>
          <w:szCs w:val="24"/>
        </w:rPr>
        <w:t xml:space="preserve">, seconded by </w:t>
      </w:r>
      <w:r w:rsidR="00D00780">
        <w:rPr>
          <w:rFonts w:cs="Arial"/>
          <w:b/>
          <w:bCs/>
          <w:szCs w:val="24"/>
        </w:rPr>
        <w:t>Councillor Thompson</w:t>
      </w:r>
      <w:r w:rsidRPr="00BF3C45">
        <w:rPr>
          <w:rFonts w:cs="Arial"/>
          <w:b/>
          <w:bCs/>
          <w:szCs w:val="24"/>
        </w:rPr>
        <w:t xml:space="preserve">, that the recommendation be adopted. </w:t>
      </w:r>
    </w:p>
    <w:p w14:paraId="6EC9DBF4" w14:textId="77777777" w:rsidR="00366405" w:rsidRPr="00ED4B1B" w:rsidRDefault="00366405" w:rsidP="00A95907">
      <w:pPr>
        <w:tabs>
          <w:tab w:val="left" w:pos="567"/>
        </w:tabs>
        <w:rPr>
          <w:rFonts w:cs="Arial"/>
          <w:szCs w:val="24"/>
        </w:rPr>
      </w:pPr>
    </w:p>
    <w:p w14:paraId="3E13E627" w14:textId="1A2665E3" w:rsidR="00366405" w:rsidRPr="00D46D05" w:rsidRDefault="00A95907" w:rsidP="00D46D05">
      <w:pPr>
        <w:pStyle w:val="Heading1"/>
        <w:rPr>
          <w:b/>
          <w:bCs/>
          <w:u w:val="single"/>
        </w:rPr>
      </w:pPr>
      <w:r w:rsidRPr="00D46D05">
        <w:rPr>
          <w:b/>
          <w:bCs/>
        </w:rPr>
        <w:t>1</w:t>
      </w:r>
      <w:r w:rsidR="00E4448D">
        <w:rPr>
          <w:b/>
          <w:bCs/>
        </w:rPr>
        <w:t>8</w:t>
      </w:r>
      <w:r w:rsidRPr="00D46D05">
        <w:rPr>
          <w:b/>
          <w:bCs/>
        </w:rPr>
        <w:t>.</w:t>
      </w:r>
      <w:r w:rsidRPr="00D46D05">
        <w:rPr>
          <w:b/>
          <w:bCs/>
        </w:rPr>
        <w:tab/>
      </w:r>
      <w:r w:rsidRPr="00D46D05">
        <w:rPr>
          <w:b/>
          <w:bCs/>
          <w:u w:val="single"/>
        </w:rPr>
        <w:t>Notices of Motion</w:t>
      </w:r>
      <w:bookmarkEnd w:id="2"/>
      <w:r w:rsidRPr="00D46D05">
        <w:rPr>
          <w:b/>
          <w:bCs/>
          <w:u w:val="single"/>
        </w:rPr>
        <w:t xml:space="preserve"> </w:t>
      </w:r>
    </w:p>
    <w:p w14:paraId="3E6C8D03" w14:textId="77777777" w:rsidR="00366405" w:rsidRPr="00FF2C90" w:rsidRDefault="00366405" w:rsidP="00A95907">
      <w:pPr>
        <w:tabs>
          <w:tab w:val="left" w:pos="567"/>
        </w:tabs>
        <w:rPr>
          <w:rFonts w:cs="Arial"/>
          <w:szCs w:val="24"/>
        </w:rPr>
      </w:pPr>
    </w:p>
    <w:p w14:paraId="65BB3E22" w14:textId="5503F21C" w:rsidR="00A95907" w:rsidRDefault="00A95907" w:rsidP="006510CD">
      <w:pPr>
        <w:pStyle w:val="Heading2"/>
        <w:ind w:left="720" w:hanging="720"/>
        <w:rPr>
          <w:b/>
          <w:bCs/>
          <w:sz w:val="24"/>
          <w:szCs w:val="24"/>
          <w:u w:val="single"/>
        </w:rPr>
      </w:pPr>
      <w:r w:rsidRPr="006C4C8C">
        <w:rPr>
          <w:b/>
          <w:bCs/>
          <w:sz w:val="24"/>
          <w:szCs w:val="24"/>
        </w:rPr>
        <w:t>1</w:t>
      </w:r>
      <w:r w:rsidR="00E4448D">
        <w:rPr>
          <w:b/>
          <w:bCs/>
          <w:sz w:val="24"/>
          <w:szCs w:val="24"/>
        </w:rPr>
        <w:t>8</w:t>
      </w:r>
      <w:r w:rsidRPr="006C4C8C">
        <w:rPr>
          <w:b/>
          <w:bCs/>
          <w:sz w:val="24"/>
          <w:szCs w:val="24"/>
        </w:rPr>
        <w:t>.1</w:t>
      </w:r>
      <w:r w:rsidRPr="006C4C8C">
        <w:rPr>
          <w:b/>
          <w:bCs/>
          <w:sz w:val="24"/>
          <w:szCs w:val="24"/>
        </w:rPr>
        <w:tab/>
      </w:r>
      <w:r w:rsidRPr="006C4C8C">
        <w:rPr>
          <w:b/>
          <w:bCs/>
          <w:sz w:val="24"/>
          <w:szCs w:val="24"/>
          <w:u w:val="single"/>
        </w:rPr>
        <w:t>Notice of Motion submitted by</w:t>
      </w:r>
      <w:r w:rsidR="009867C7">
        <w:rPr>
          <w:b/>
          <w:bCs/>
          <w:sz w:val="24"/>
          <w:szCs w:val="24"/>
          <w:u w:val="single"/>
        </w:rPr>
        <w:t xml:space="preserve"> Councillor McBurney and </w:t>
      </w:r>
      <w:r w:rsidR="006510CD">
        <w:rPr>
          <w:b/>
          <w:bCs/>
          <w:sz w:val="24"/>
          <w:szCs w:val="24"/>
          <w:u w:val="single"/>
        </w:rPr>
        <w:t xml:space="preserve">Councillor </w:t>
      </w:r>
      <w:r w:rsidR="009867C7">
        <w:rPr>
          <w:b/>
          <w:bCs/>
          <w:sz w:val="24"/>
          <w:szCs w:val="24"/>
          <w:u w:val="single"/>
        </w:rPr>
        <w:t>McCollum</w:t>
      </w:r>
    </w:p>
    <w:p w14:paraId="2AB7D23D" w14:textId="77777777" w:rsidR="009867C7" w:rsidRDefault="009867C7" w:rsidP="009867C7"/>
    <w:p w14:paraId="577F6A08" w14:textId="77777777" w:rsidR="009867C7" w:rsidRDefault="009867C7" w:rsidP="009867C7">
      <w:pPr>
        <w:pStyle w:val="NormalWeb"/>
        <w:spacing w:before="0" w:beforeAutospacing="0" w:after="0" w:afterAutospacing="0"/>
        <w:rPr>
          <w:rFonts w:ascii="Arial" w:hAnsi="Arial" w:cs="Arial"/>
          <w:color w:val="000000" w:themeColor="text1"/>
          <w:sz w:val="23"/>
          <w:szCs w:val="23"/>
        </w:rPr>
      </w:pPr>
      <w:r>
        <w:rPr>
          <w:rFonts w:ascii="Arial" w:hAnsi="Arial" w:cs="Arial"/>
          <w:color w:val="000000" w:themeColor="text1"/>
          <w:sz w:val="23"/>
          <w:szCs w:val="23"/>
        </w:rPr>
        <w:t>T</w:t>
      </w:r>
      <w:r w:rsidRPr="00336235">
        <w:rPr>
          <w:rFonts w:ascii="Arial" w:hAnsi="Arial" w:cs="Arial"/>
          <w:color w:val="000000" w:themeColor="text1"/>
          <w:sz w:val="23"/>
          <w:szCs w:val="23"/>
        </w:rPr>
        <w:t>hat this Council recognises the success of Love Ballyholme and thanks all involved for their hard work and commitment; further recognises the importance of community led initiatives to improve community cohesion, while supporting local businesses, and asks officers to bring back a report, which includes a plan and funding opportunities to support the replication of this community led model in the Rathmore area of Bangor.</w:t>
      </w:r>
    </w:p>
    <w:p w14:paraId="21CEB430" w14:textId="77777777" w:rsidR="009867C7" w:rsidRPr="009867C7" w:rsidRDefault="009867C7" w:rsidP="009867C7"/>
    <w:p w14:paraId="5571EE77" w14:textId="794F15EF" w:rsidR="00BE17A7" w:rsidRDefault="00BE17A7" w:rsidP="00BE17A7">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6510CD">
        <w:rPr>
          <w:rFonts w:ascii="Arial" w:hAnsi="Arial" w:cs="Arial"/>
          <w:b/>
          <w:bCs/>
          <w:color w:val="000000" w:themeColor="text1"/>
        </w:rPr>
        <w:t xml:space="preserve"> Councillor McBurney</w:t>
      </w:r>
      <w:r>
        <w:rPr>
          <w:rFonts w:ascii="Arial" w:hAnsi="Arial" w:cs="Arial"/>
          <w:b/>
          <w:bCs/>
          <w:color w:val="000000" w:themeColor="text1"/>
        </w:rPr>
        <w:t>, seconded by</w:t>
      </w:r>
      <w:r w:rsidR="006510CD">
        <w:rPr>
          <w:rFonts w:ascii="Arial" w:hAnsi="Arial" w:cs="Arial"/>
          <w:b/>
          <w:bCs/>
          <w:color w:val="000000" w:themeColor="text1"/>
        </w:rPr>
        <w:t xml:space="preserve"> Alderman McRandal</w:t>
      </w:r>
      <w:r>
        <w:rPr>
          <w:rFonts w:ascii="Arial" w:hAnsi="Arial" w:cs="Arial"/>
          <w:b/>
          <w:bCs/>
          <w:color w:val="000000" w:themeColor="text1"/>
        </w:rPr>
        <w:t xml:space="preserve">, that the Notice of Motion be referred to the </w:t>
      </w:r>
      <w:r w:rsidR="006510CD">
        <w:rPr>
          <w:rFonts w:ascii="Arial" w:hAnsi="Arial" w:cs="Arial"/>
          <w:b/>
          <w:bCs/>
          <w:color w:val="000000" w:themeColor="text1"/>
        </w:rPr>
        <w:t xml:space="preserve">Community &amp; Wellbeing </w:t>
      </w:r>
      <w:r>
        <w:rPr>
          <w:rFonts w:ascii="Arial" w:hAnsi="Arial" w:cs="Arial"/>
          <w:b/>
          <w:bCs/>
          <w:color w:val="000000" w:themeColor="text1"/>
        </w:rPr>
        <w:t xml:space="preserve"> Committee. </w:t>
      </w:r>
    </w:p>
    <w:p w14:paraId="621D803F" w14:textId="77777777" w:rsidR="00BE17A7" w:rsidRPr="00D46D05" w:rsidRDefault="00BE17A7" w:rsidP="00BE17A7">
      <w:pPr>
        <w:pStyle w:val="NormalWeb"/>
        <w:spacing w:before="0" w:beforeAutospacing="0" w:after="0" w:afterAutospacing="0"/>
        <w:rPr>
          <w:rFonts w:ascii="Arial" w:hAnsi="Arial" w:cs="Arial"/>
          <w:b/>
          <w:bCs/>
          <w:color w:val="000000" w:themeColor="text1"/>
        </w:rPr>
      </w:pPr>
    </w:p>
    <w:p w14:paraId="6F95F8C8" w14:textId="4D44D0C4" w:rsidR="00A95907" w:rsidRPr="00D46D05" w:rsidRDefault="00A95907" w:rsidP="00D46D05">
      <w:pPr>
        <w:pStyle w:val="Heading2"/>
        <w:ind w:left="720" w:hanging="720"/>
        <w:rPr>
          <w:b/>
          <w:bCs/>
        </w:rPr>
      </w:pPr>
      <w:r w:rsidRPr="009A3868">
        <w:rPr>
          <w:b/>
          <w:bCs/>
          <w:sz w:val="24"/>
          <w:szCs w:val="24"/>
        </w:rPr>
        <w:t>1</w:t>
      </w:r>
      <w:r w:rsidR="00E4448D">
        <w:rPr>
          <w:b/>
          <w:bCs/>
          <w:sz w:val="24"/>
          <w:szCs w:val="24"/>
        </w:rPr>
        <w:t>8</w:t>
      </w:r>
      <w:r w:rsidRPr="009A3868">
        <w:rPr>
          <w:b/>
          <w:bCs/>
          <w:sz w:val="24"/>
          <w:szCs w:val="24"/>
        </w:rPr>
        <w:t>.2</w:t>
      </w:r>
      <w:r w:rsidRPr="00D46D05">
        <w:rPr>
          <w:b/>
          <w:bCs/>
        </w:rPr>
        <w:tab/>
      </w:r>
      <w:r w:rsidRPr="00D46D05">
        <w:rPr>
          <w:b/>
          <w:bCs/>
          <w:sz w:val="24"/>
          <w:szCs w:val="24"/>
          <w:u w:val="single"/>
        </w:rPr>
        <w:t xml:space="preserve">Notice of Motion submitted by </w:t>
      </w:r>
      <w:r w:rsidR="009867C7">
        <w:rPr>
          <w:b/>
          <w:bCs/>
          <w:sz w:val="24"/>
          <w:szCs w:val="24"/>
          <w:u w:val="single"/>
        </w:rPr>
        <w:t>Alderman Smith and Councillor Smart</w:t>
      </w:r>
    </w:p>
    <w:p w14:paraId="54047B11" w14:textId="56F503A8" w:rsidR="00A95907" w:rsidRDefault="00A95907" w:rsidP="009A3868">
      <w:pPr>
        <w:tabs>
          <w:tab w:val="left" w:pos="567"/>
        </w:tabs>
        <w:rPr>
          <w:rFonts w:cs="Arial"/>
          <w:szCs w:val="24"/>
        </w:rPr>
      </w:pPr>
    </w:p>
    <w:p w14:paraId="759DEA3B" w14:textId="77777777" w:rsidR="009867C7" w:rsidRPr="003C3177" w:rsidRDefault="009867C7" w:rsidP="009867C7">
      <w:pPr>
        <w:tabs>
          <w:tab w:val="left" w:pos="567"/>
        </w:tabs>
        <w:rPr>
          <w:rFonts w:cs="Arial"/>
          <w:sz w:val="23"/>
          <w:szCs w:val="23"/>
        </w:rPr>
      </w:pPr>
      <w:r w:rsidRPr="001A23F1">
        <w:rPr>
          <w:rFonts w:cs="Arial"/>
          <w:sz w:val="23"/>
          <w:szCs w:val="23"/>
        </w:rPr>
        <w:t>That this Council produces a report to scope the potential of introducing a public hire bicycle scheme similar to Belfast Bikes for use across the new Greenway network. That the report outlines the benefits, risks, costs, potential partnerships and any funding opportunities including those provided through DfI Active Travel to inform a Council decision on progressing such a scheme.</w:t>
      </w:r>
    </w:p>
    <w:p w14:paraId="4515EFD0" w14:textId="77777777" w:rsidR="009867C7" w:rsidRPr="00AF5C45" w:rsidRDefault="009867C7" w:rsidP="009A3868">
      <w:pPr>
        <w:tabs>
          <w:tab w:val="left" w:pos="567"/>
        </w:tabs>
        <w:rPr>
          <w:rFonts w:cs="Arial"/>
          <w:szCs w:val="24"/>
        </w:rPr>
      </w:pPr>
    </w:p>
    <w:p w14:paraId="13F6290B" w14:textId="243DC214" w:rsidR="00D46D05" w:rsidRPr="00D46D05" w:rsidRDefault="00D46D05" w:rsidP="00A95907">
      <w:pPr>
        <w:tabs>
          <w:tab w:val="left" w:pos="567"/>
        </w:tabs>
        <w:rPr>
          <w:rFonts w:cs="Arial"/>
          <w:b/>
          <w:bCs/>
          <w:szCs w:val="24"/>
        </w:rPr>
      </w:pPr>
      <w:r w:rsidRPr="00D46D05">
        <w:rPr>
          <w:rFonts w:cs="Arial"/>
          <w:b/>
          <w:bCs/>
          <w:szCs w:val="24"/>
        </w:rPr>
        <w:t xml:space="preserve">RESOLVED, on the proposal of </w:t>
      </w:r>
      <w:r w:rsidR="006510CD">
        <w:rPr>
          <w:rFonts w:cs="Arial"/>
          <w:b/>
          <w:bCs/>
          <w:szCs w:val="24"/>
        </w:rPr>
        <w:t>Alderman Smith</w:t>
      </w:r>
      <w:r w:rsidRPr="00D46D05">
        <w:rPr>
          <w:rFonts w:cs="Arial"/>
          <w:b/>
          <w:bCs/>
          <w:szCs w:val="24"/>
        </w:rPr>
        <w:t xml:space="preserve">, seconded by </w:t>
      </w:r>
      <w:r w:rsidR="006510CD">
        <w:rPr>
          <w:rFonts w:cs="Arial"/>
          <w:b/>
          <w:bCs/>
          <w:szCs w:val="24"/>
        </w:rPr>
        <w:t>Councillor Smart</w:t>
      </w:r>
      <w:r w:rsidRPr="00D46D05">
        <w:rPr>
          <w:rFonts w:cs="Arial"/>
          <w:b/>
          <w:bCs/>
          <w:szCs w:val="24"/>
        </w:rPr>
        <w:t xml:space="preserve">, that the Notice of Motion be referred to the </w:t>
      </w:r>
      <w:r w:rsidR="006510CD">
        <w:rPr>
          <w:rFonts w:cs="Arial"/>
          <w:b/>
          <w:bCs/>
          <w:szCs w:val="24"/>
        </w:rPr>
        <w:t>Community &amp; Wellbeing</w:t>
      </w:r>
      <w:r w:rsidRPr="00D46D05">
        <w:rPr>
          <w:rFonts w:cs="Arial"/>
          <w:b/>
          <w:bCs/>
          <w:szCs w:val="24"/>
        </w:rPr>
        <w:t xml:space="preserve"> Committee. </w:t>
      </w:r>
    </w:p>
    <w:p w14:paraId="13BCAF9A" w14:textId="77777777" w:rsidR="00D46D05" w:rsidRDefault="00D46D05" w:rsidP="00A95907">
      <w:pPr>
        <w:tabs>
          <w:tab w:val="left" w:pos="567"/>
        </w:tabs>
        <w:rPr>
          <w:rFonts w:cs="Arial"/>
          <w:szCs w:val="24"/>
        </w:rPr>
      </w:pPr>
    </w:p>
    <w:p w14:paraId="45FD1687" w14:textId="62D7CB15" w:rsidR="00A95907" w:rsidRDefault="00A95907" w:rsidP="00D46D05">
      <w:pPr>
        <w:pStyle w:val="Heading2"/>
        <w:ind w:left="720" w:hanging="720"/>
        <w:rPr>
          <w:b/>
          <w:bCs/>
          <w:sz w:val="24"/>
          <w:szCs w:val="24"/>
          <w:u w:val="single"/>
        </w:rPr>
      </w:pPr>
      <w:r w:rsidRPr="00D46D05">
        <w:rPr>
          <w:b/>
          <w:bCs/>
          <w:sz w:val="24"/>
          <w:szCs w:val="24"/>
        </w:rPr>
        <w:t>1</w:t>
      </w:r>
      <w:r w:rsidR="00E4448D">
        <w:rPr>
          <w:b/>
          <w:bCs/>
          <w:sz w:val="24"/>
          <w:szCs w:val="24"/>
        </w:rPr>
        <w:t>8</w:t>
      </w:r>
      <w:r w:rsidRPr="00D46D05">
        <w:rPr>
          <w:b/>
          <w:bCs/>
          <w:sz w:val="24"/>
          <w:szCs w:val="24"/>
        </w:rPr>
        <w:t xml:space="preserve">.3 </w:t>
      </w:r>
      <w:r w:rsidRPr="00D46D05">
        <w:rPr>
          <w:b/>
          <w:bCs/>
          <w:sz w:val="24"/>
          <w:szCs w:val="24"/>
        </w:rPr>
        <w:tab/>
      </w:r>
      <w:r w:rsidRPr="00D46D05">
        <w:rPr>
          <w:b/>
          <w:bCs/>
          <w:sz w:val="24"/>
          <w:szCs w:val="24"/>
          <w:u w:val="single"/>
        </w:rPr>
        <w:t xml:space="preserve">Notice of Motion submitted by </w:t>
      </w:r>
      <w:r w:rsidR="00E4448D">
        <w:rPr>
          <w:b/>
          <w:bCs/>
          <w:sz w:val="24"/>
          <w:szCs w:val="24"/>
          <w:u w:val="single"/>
        </w:rPr>
        <w:t>Alderman Brooks and Councillor Chambers</w:t>
      </w:r>
    </w:p>
    <w:p w14:paraId="36909428" w14:textId="77777777" w:rsidR="00E4448D" w:rsidRDefault="00E4448D" w:rsidP="00E4448D"/>
    <w:p w14:paraId="53938D8C" w14:textId="77777777" w:rsidR="00E4448D" w:rsidRPr="00055016" w:rsidRDefault="00E4448D" w:rsidP="00E4448D">
      <w:pPr>
        <w:rPr>
          <w:rFonts w:cs="Arial"/>
          <w:szCs w:val="24"/>
        </w:rPr>
      </w:pPr>
      <w:r w:rsidRPr="00D10E1F">
        <w:rPr>
          <w:rFonts w:cs="Arial"/>
          <w:szCs w:val="24"/>
        </w:rPr>
        <w:t xml:space="preserve">That this Council notes the role played by Donaghadee Cricket Club in promoting sport, health, and community engagement in Donaghadee, particularly for our youth. Council further requests that officers prepare a report to look at how sports clubs like Donaghadee could be better supported by Council, particular through the lease </w:t>
      </w:r>
      <w:r w:rsidRPr="00D10E1F">
        <w:rPr>
          <w:rFonts w:cs="Arial"/>
          <w:szCs w:val="24"/>
        </w:rPr>
        <w:lastRenderedPageBreak/>
        <w:t>charges levied against the clubs acknowledging the great community work these organisations do as well as the role they play in maintaining the facilities</w:t>
      </w:r>
      <w:r>
        <w:rPr>
          <w:rFonts w:cs="Arial"/>
          <w:szCs w:val="24"/>
        </w:rPr>
        <w:t>.</w:t>
      </w:r>
    </w:p>
    <w:p w14:paraId="755B5B05" w14:textId="71043F31" w:rsidR="00A95907" w:rsidRPr="00FE19CD" w:rsidRDefault="00A95907" w:rsidP="009A3868">
      <w:pPr>
        <w:rPr>
          <w:rFonts w:cs="Arial"/>
          <w:szCs w:val="24"/>
        </w:rPr>
      </w:pPr>
    </w:p>
    <w:p w14:paraId="3A40E563" w14:textId="6F3FF241" w:rsidR="00D46D05" w:rsidRPr="00D46D05" w:rsidRDefault="00D46D05" w:rsidP="00A95907">
      <w:pPr>
        <w:rPr>
          <w:rFonts w:cs="Arial"/>
          <w:b/>
          <w:bCs/>
          <w:szCs w:val="24"/>
        </w:rPr>
      </w:pPr>
      <w:r w:rsidRPr="00D46D05">
        <w:rPr>
          <w:rFonts w:cs="Arial"/>
          <w:b/>
          <w:bCs/>
          <w:szCs w:val="24"/>
        </w:rPr>
        <w:t xml:space="preserve">RESOLVED, on the proposal of </w:t>
      </w:r>
      <w:r w:rsidR="00E249B8">
        <w:rPr>
          <w:rFonts w:cs="Arial"/>
          <w:b/>
          <w:bCs/>
          <w:szCs w:val="24"/>
        </w:rPr>
        <w:t>Alderman Brooks</w:t>
      </w:r>
      <w:r w:rsidRPr="00D46D05">
        <w:rPr>
          <w:rFonts w:cs="Arial"/>
          <w:b/>
          <w:bCs/>
          <w:szCs w:val="24"/>
        </w:rPr>
        <w:t xml:space="preserve">, seconded by </w:t>
      </w:r>
      <w:r w:rsidR="00E249B8">
        <w:rPr>
          <w:rFonts w:cs="Arial"/>
          <w:b/>
          <w:bCs/>
          <w:szCs w:val="24"/>
        </w:rPr>
        <w:t>Councillor Chambers</w:t>
      </w:r>
      <w:r w:rsidRPr="00D46D05">
        <w:rPr>
          <w:rFonts w:cs="Arial"/>
          <w:b/>
          <w:bCs/>
          <w:szCs w:val="24"/>
        </w:rPr>
        <w:t xml:space="preserve">, that the Notice of Motion be referred to the </w:t>
      </w:r>
      <w:r w:rsidR="00E249B8">
        <w:rPr>
          <w:rFonts w:cs="Arial"/>
          <w:b/>
          <w:bCs/>
          <w:szCs w:val="24"/>
        </w:rPr>
        <w:t xml:space="preserve">Community &amp; Wellbeing </w:t>
      </w:r>
      <w:r w:rsidRPr="00D46D05">
        <w:rPr>
          <w:rFonts w:cs="Arial"/>
          <w:b/>
          <w:bCs/>
          <w:szCs w:val="24"/>
        </w:rPr>
        <w:t xml:space="preserve">Committee. </w:t>
      </w:r>
    </w:p>
    <w:p w14:paraId="346FD10E" w14:textId="77777777" w:rsidR="00D46D05" w:rsidRPr="00BE17A7" w:rsidRDefault="00D46D05" w:rsidP="00A95907">
      <w:pPr>
        <w:tabs>
          <w:tab w:val="left" w:pos="567"/>
        </w:tabs>
        <w:rPr>
          <w:rFonts w:ascii="Arial Bold" w:hAnsi="Arial Bold" w:cs="Arial"/>
          <w:b/>
          <w:caps/>
          <w:sz w:val="28"/>
          <w:szCs w:val="28"/>
          <w:u w:val="single"/>
        </w:rPr>
      </w:pPr>
    </w:p>
    <w:p w14:paraId="7C72B7BD" w14:textId="5D9E88D9" w:rsidR="00BE17A7" w:rsidRPr="00BE17A7" w:rsidRDefault="00BE17A7" w:rsidP="00A95907">
      <w:pPr>
        <w:tabs>
          <w:tab w:val="left" w:pos="567"/>
        </w:tabs>
        <w:rPr>
          <w:rFonts w:ascii="Arial Bold" w:hAnsi="Arial Bold" w:cs="Arial"/>
          <w:b/>
          <w:caps/>
          <w:sz w:val="28"/>
          <w:szCs w:val="28"/>
          <w:u w:val="single"/>
        </w:rPr>
      </w:pPr>
      <w:r w:rsidRPr="00BE17A7">
        <w:rPr>
          <w:rFonts w:ascii="Arial Bold" w:hAnsi="Arial Bold" w:cs="Arial"/>
          <w:b/>
          <w:caps/>
          <w:sz w:val="28"/>
          <w:szCs w:val="28"/>
          <w:u w:val="single"/>
        </w:rPr>
        <w:t xml:space="preserve">Exclusion of the Public/Press </w:t>
      </w:r>
    </w:p>
    <w:p w14:paraId="3C31323E" w14:textId="77777777" w:rsidR="00BE17A7" w:rsidRDefault="00BE17A7" w:rsidP="00A95907">
      <w:pPr>
        <w:tabs>
          <w:tab w:val="left" w:pos="567"/>
        </w:tabs>
        <w:rPr>
          <w:rFonts w:cs="Arial"/>
          <w:b/>
          <w:szCs w:val="24"/>
        </w:rPr>
      </w:pPr>
    </w:p>
    <w:p w14:paraId="1333560E" w14:textId="695BF3A7" w:rsidR="00BE17A7" w:rsidRDefault="00BE17A7" w:rsidP="00A95907">
      <w:pPr>
        <w:tabs>
          <w:tab w:val="left" w:pos="567"/>
        </w:tabs>
        <w:rPr>
          <w:rFonts w:cs="Arial"/>
          <w:b/>
          <w:szCs w:val="24"/>
        </w:rPr>
      </w:pPr>
      <w:r>
        <w:rPr>
          <w:rFonts w:cs="Arial"/>
          <w:b/>
          <w:szCs w:val="24"/>
        </w:rPr>
        <w:t xml:space="preserve">AGREED, on the proposal of </w:t>
      </w:r>
      <w:r w:rsidR="00E249B8">
        <w:rPr>
          <w:rFonts w:cs="Arial"/>
          <w:b/>
          <w:szCs w:val="24"/>
        </w:rPr>
        <w:t>Alderman Graham</w:t>
      </w:r>
      <w:r>
        <w:rPr>
          <w:rFonts w:cs="Arial"/>
          <w:b/>
          <w:szCs w:val="24"/>
        </w:rPr>
        <w:t xml:space="preserve">, seconded by </w:t>
      </w:r>
      <w:r w:rsidR="00E249B8">
        <w:rPr>
          <w:rFonts w:cs="Arial"/>
          <w:b/>
          <w:szCs w:val="24"/>
        </w:rPr>
        <w:t>Councillor Cathcart</w:t>
      </w:r>
      <w:r>
        <w:rPr>
          <w:rFonts w:cs="Arial"/>
          <w:b/>
          <w:szCs w:val="24"/>
        </w:rPr>
        <w:t xml:space="preserve">, that the public/press be excluded during the discussion of the undernoted items of confidential business.    </w:t>
      </w:r>
    </w:p>
    <w:p w14:paraId="7EB0B466" w14:textId="77777777" w:rsidR="00BE17A7" w:rsidRDefault="00BE17A7" w:rsidP="00A95907">
      <w:pPr>
        <w:tabs>
          <w:tab w:val="left" w:pos="567"/>
        </w:tabs>
        <w:rPr>
          <w:rFonts w:cs="Arial"/>
          <w:b/>
          <w:szCs w:val="24"/>
        </w:rPr>
      </w:pPr>
    </w:p>
    <w:p w14:paraId="26A7F8E2" w14:textId="4EA281C2" w:rsidR="00A95907" w:rsidRPr="00445472" w:rsidRDefault="00A95907" w:rsidP="00D46D05">
      <w:pPr>
        <w:pStyle w:val="Heading1"/>
        <w:ind w:left="720" w:hanging="720"/>
        <w:rPr>
          <w:rFonts w:eastAsia="Aptos"/>
          <w:caps w:val="0"/>
          <w:sz w:val="24"/>
          <w:szCs w:val="24"/>
        </w:rPr>
      </w:pPr>
      <w:r w:rsidRPr="00D46D05">
        <w:rPr>
          <w:b/>
          <w:bCs/>
        </w:rPr>
        <w:t>1</w:t>
      </w:r>
      <w:r w:rsidR="00E4448D">
        <w:rPr>
          <w:b/>
          <w:bCs/>
        </w:rPr>
        <w:t>9</w:t>
      </w:r>
      <w:r w:rsidRPr="00D46D05">
        <w:rPr>
          <w:b/>
          <w:bCs/>
        </w:rPr>
        <w:t>.</w:t>
      </w:r>
      <w:r w:rsidRPr="00D46D05">
        <w:rPr>
          <w:b/>
          <w:bCs/>
        </w:rPr>
        <w:tab/>
      </w:r>
      <w:r w:rsidR="009867C7">
        <w:rPr>
          <w:b/>
          <w:bCs/>
          <w:u w:val="single"/>
        </w:rPr>
        <w:t xml:space="preserve">request from </w:t>
      </w:r>
      <w:r w:rsidR="009C4032">
        <w:rPr>
          <w:b/>
          <w:bCs/>
          <w:u w:val="single"/>
        </w:rPr>
        <w:t>MARITIME AND</w:t>
      </w:r>
      <w:r w:rsidR="009867C7">
        <w:rPr>
          <w:b/>
          <w:bCs/>
          <w:u w:val="single"/>
        </w:rPr>
        <w:t xml:space="preserve"> coastguard </w:t>
      </w:r>
      <w:r w:rsidR="009C4032">
        <w:rPr>
          <w:b/>
          <w:bCs/>
          <w:u w:val="single"/>
        </w:rPr>
        <w:t xml:space="preserve">AGNECY </w:t>
      </w:r>
      <w:r w:rsidR="009867C7">
        <w:rPr>
          <w:b/>
          <w:bCs/>
          <w:u w:val="single"/>
        </w:rPr>
        <w:t>for minor alternations at bregenz house, bangor</w:t>
      </w:r>
      <w:r w:rsidRPr="00D46D05">
        <w:rPr>
          <w:rFonts w:eastAsia="Aptos"/>
          <w:b/>
          <w:bCs/>
          <w:u w:val="single"/>
        </w:rPr>
        <w:t xml:space="preserve"> </w:t>
      </w:r>
      <w:r w:rsidR="00445472">
        <w:rPr>
          <w:rFonts w:eastAsia="Aptos"/>
          <w:sz w:val="24"/>
          <w:szCs w:val="24"/>
        </w:rPr>
        <w:t>(A</w:t>
      </w:r>
      <w:r w:rsidR="00445472">
        <w:rPr>
          <w:rFonts w:eastAsia="Aptos"/>
          <w:caps w:val="0"/>
          <w:sz w:val="24"/>
          <w:szCs w:val="24"/>
        </w:rPr>
        <w:t xml:space="preserve">ppendix </w:t>
      </w:r>
      <w:r w:rsidR="00444BB8">
        <w:rPr>
          <w:rFonts w:eastAsia="Aptos"/>
          <w:caps w:val="0"/>
          <w:sz w:val="24"/>
          <w:szCs w:val="24"/>
        </w:rPr>
        <w:t>IX</w:t>
      </w:r>
      <w:r w:rsidR="00445472">
        <w:rPr>
          <w:rFonts w:eastAsia="Aptos"/>
          <w:caps w:val="0"/>
          <w:sz w:val="24"/>
          <w:szCs w:val="24"/>
        </w:rPr>
        <w:t>)</w:t>
      </w:r>
    </w:p>
    <w:p w14:paraId="7E5E1CBB" w14:textId="77777777" w:rsidR="005B2E23" w:rsidRPr="00D46D05" w:rsidRDefault="005B2E23" w:rsidP="00A95907">
      <w:pPr>
        <w:contextualSpacing/>
        <w:rPr>
          <w:rFonts w:eastAsia="Aptos" w:cs="Arial"/>
          <w:b/>
          <w:bCs/>
          <w:szCs w:val="24"/>
        </w:rPr>
      </w:pPr>
    </w:p>
    <w:p w14:paraId="0E2B4C60" w14:textId="470117D5" w:rsidR="00D46D05" w:rsidRPr="00D46D05" w:rsidRDefault="00D46D05" w:rsidP="00A95907">
      <w:pPr>
        <w:contextualSpacing/>
        <w:rPr>
          <w:rFonts w:eastAsia="Aptos" w:cs="Arial"/>
          <w:b/>
          <w:bCs/>
          <w:szCs w:val="24"/>
        </w:rPr>
      </w:pPr>
      <w:r w:rsidRPr="00D46D05">
        <w:rPr>
          <w:rFonts w:eastAsia="Aptos" w:cs="Arial"/>
          <w:b/>
          <w:bCs/>
          <w:szCs w:val="24"/>
        </w:rPr>
        <w:t>***IN CONFIDENCE***</w:t>
      </w:r>
    </w:p>
    <w:p w14:paraId="4EFC8466" w14:textId="77777777" w:rsidR="00D46D05" w:rsidRDefault="00D46D05" w:rsidP="00A95907">
      <w:pPr>
        <w:contextualSpacing/>
        <w:rPr>
          <w:rFonts w:eastAsia="Aptos" w:cs="Arial"/>
          <w:szCs w:val="24"/>
        </w:rPr>
      </w:pPr>
    </w:p>
    <w:p w14:paraId="10764F7E" w14:textId="77777777" w:rsidR="001E508B" w:rsidRPr="005E7F5E" w:rsidRDefault="001E508B" w:rsidP="001E508B">
      <w:pPr>
        <w:rPr>
          <w:rFonts w:cs="Arial"/>
          <w:b/>
          <w:bCs/>
        </w:rPr>
      </w:pPr>
      <w:r w:rsidRPr="005E7F5E">
        <w:rPr>
          <w:rFonts w:cs="Arial"/>
          <w:b/>
          <w:bCs/>
        </w:rPr>
        <w:t>NOT FOR PUBLICATION SCHEDULE 6 – INFORMATION RELATING TO THE FINANCIAL OR BUSINESS AFFAIRS OF ANY PARTICULAR PERSON (INCLUDING THE COUNCIL HOLDING THAT INFORMATION)</w:t>
      </w:r>
    </w:p>
    <w:p w14:paraId="25D44481" w14:textId="77777777" w:rsidR="001E508B" w:rsidRPr="005E7F5E" w:rsidRDefault="001E508B" w:rsidP="001E508B">
      <w:pPr>
        <w:rPr>
          <w:rFonts w:cs="Arial"/>
          <w:b/>
          <w:bCs/>
        </w:rPr>
      </w:pPr>
    </w:p>
    <w:p w14:paraId="60D7D897" w14:textId="77777777" w:rsidR="001E508B" w:rsidRPr="005E7F5E" w:rsidRDefault="001E508B" w:rsidP="001E508B">
      <w:pPr>
        <w:rPr>
          <w:rFonts w:cs="Arial"/>
        </w:rPr>
      </w:pPr>
      <w:r w:rsidRPr="005E7F5E">
        <w:rPr>
          <w:rFonts w:cs="Arial"/>
        </w:rPr>
        <w:t>The Council was asked to approve a request from Maritime and Coastguard Agency for minor alterations at Bregenz House, Bangor</w:t>
      </w:r>
      <w:r>
        <w:rPr>
          <w:rFonts w:cs="Arial"/>
        </w:rPr>
        <w:t>.</w:t>
      </w:r>
    </w:p>
    <w:p w14:paraId="539CFAB6" w14:textId="77777777" w:rsidR="001E508B" w:rsidRPr="005E7F5E" w:rsidRDefault="001E508B" w:rsidP="001E508B">
      <w:pPr>
        <w:rPr>
          <w:rFonts w:cs="Arial"/>
        </w:rPr>
      </w:pPr>
    </w:p>
    <w:p w14:paraId="484AFA7F" w14:textId="77777777" w:rsidR="001E508B" w:rsidRDefault="001E508B" w:rsidP="001E508B">
      <w:pPr>
        <w:rPr>
          <w:rFonts w:cs="Arial"/>
        </w:rPr>
      </w:pPr>
      <w:r w:rsidRPr="005E7F5E">
        <w:rPr>
          <w:rFonts w:cs="Arial"/>
        </w:rPr>
        <w:t>It was recommended that the Council accedes to the request.</w:t>
      </w:r>
    </w:p>
    <w:p w14:paraId="0532E3A1" w14:textId="77777777" w:rsidR="00BF3C45" w:rsidRPr="00BF3C45" w:rsidRDefault="00BF3C45" w:rsidP="00BF3C45">
      <w:pPr>
        <w:contextualSpacing/>
        <w:rPr>
          <w:rFonts w:eastAsia="Aptos" w:cs="Arial"/>
          <w:b/>
          <w:bCs/>
          <w:szCs w:val="24"/>
        </w:rPr>
      </w:pPr>
    </w:p>
    <w:p w14:paraId="4E3BE2FF" w14:textId="4B58C186" w:rsidR="00A95907" w:rsidRPr="00E479DA" w:rsidRDefault="00E4448D" w:rsidP="005B2E23">
      <w:pPr>
        <w:pStyle w:val="Heading1"/>
        <w:ind w:left="720" w:hanging="720"/>
        <w:rPr>
          <w:caps w:val="0"/>
          <w:sz w:val="24"/>
          <w:szCs w:val="24"/>
        </w:rPr>
      </w:pPr>
      <w:r>
        <w:rPr>
          <w:b/>
          <w:bCs/>
        </w:rPr>
        <w:t>20</w:t>
      </w:r>
      <w:r w:rsidR="00A95907" w:rsidRPr="005B2E23">
        <w:rPr>
          <w:b/>
          <w:bCs/>
        </w:rPr>
        <w:t>.</w:t>
      </w:r>
      <w:r w:rsidR="00A95907" w:rsidRPr="005B2E23">
        <w:rPr>
          <w:b/>
          <w:bCs/>
        </w:rPr>
        <w:tab/>
      </w:r>
      <w:r>
        <w:rPr>
          <w:b/>
          <w:bCs/>
          <w:u w:val="single"/>
        </w:rPr>
        <w:t>a</w:t>
      </w:r>
      <w:r w:rsidR="009867C7" w:rsidRPr="009867C7">
        <w:rPr>
          <w:rFonts w:cs="Arial"/>
          <w:b/>
          <w:bCs/>
          <w:szCs w:val="28"/>
          <w:u w:val="single"/>
        </w:rPr>
        <w:t>rds FC extension of the Lease of land at Floodgates and Lease Map revision</w:t>
      </w:r>
      <w:r w:rsidR="00E479DA">
        <w:rPr>
          <w:b/>
          <w:bCs/>
          <w:u w:val="single"/>
        </w:rPr>
        <w:t xml:space="preserve"> </w:t>
      </w:r>
      <w:r w:rsidR="00E479DA">
        <w:rPr>
          <w:sz w:val="24"/>
          <w:szCs w:val="24"/>
        </w:rPr>
        <w:t>(A</w:t>
      </w:r>
      <w:r w:rsidR="00E479DA">
        <w:rPr>
          <w:caps w:val="0"/>
          <w:sz w:val="24"/>
          <w:szCs w:val="24"/>
        </w:rPr>
        <w:t>ppendix X)</w:t>
      </w:r>
    </w:p>
    <w:p w14:paraId="16E131F0" w14:textId="77777777" w:rsidR="006F15CE" w:rsidRPr="005B2E23" w:rsidRDefault="006F15CE" w:rsidP="00E479DA">
      <w:pPr>
        <w:contextualSpacing/>
        <w:rPr>
          <w:rFonts w:cs="Arial"/>
          <w:b/>
          <w:bCs/>
          <w:szCs w:val="24"/>
        </w:rPr>
      </w:pPr>
    </w:p>
    <w:p w14:paraId="11A51908" w14:textId="77777777" w:rsidR="009A3868" w:rsidRPr="00D46D05" w:rsidRDefault="009A3868" w:rsidP="009A3868">
      <w:pPr>
        <w:contextualSpacing/>
        <w:rPr>
          <w:rFonts w:eastAsia="Aptos" w:cs="Arial"/>
          <w:b/>
          <w:bCs/>
          <w:szCs w:val="24"/>
        </w:rPr>
      </w:pPr>
      <w:r w:rsidRPr="00D46D05">
        <w:rPr>
          <w:rFonts w:eastAsia="Aptos" w:cs="Arial"/>
          <w:b/>
          <w:bCs/>
          <w:szCs w:val="24"/>
        </w:rPr>
        <w:t>***IN CONFIDENCE***</w:t>
      </w:r>
    </w:p>
    <w:p w14:paraId="05BDF2FE" w14:textId="77777777" w:rsidR="009A3868" w:rsidRDefault="009A3868" w:rsidP="009A3868">
      <w:pPr>
        <w:contextualSpacing/>
        <w:rPr>
          <w:rFonts w:eastAsia="Aptos" w:cs="Arial"/>
          <w:szCs w:val="24"/>
        </w:rPr>
      </w:pPr>
    </w:p>
    <w:p w14:paraId="6BEFDC46" w14:textId="77777777" w:rsidR="001E508B" w:rsidRPr="00FB7E85" w:rsidRDefault="001E508B" w:rsidP="001E508B">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6BE253C0" w14:textId="77777777" w:rsidR="001E508B" w:rsidRPr="00FB7E85" w:rsidRDefault="001E508B" w:rsidP="001E508B">
      <w:pPr>
        <w:rPr>
          <w:szCs w:val="24"/>
        </w:rPr>
      </w:pPr>
    </w:p>
    <w:p w14:paraId="64262EF0" w14:textId="5B192C73" w:rsidR="001E508B" w:rsidRDefault="001E508B" w:rsidP="001E508B">
      <w:pPr>
        <w:rPr>
          <w:color w:val="000000" w:themeColor="text1"/>
          <w:szCs w:val="24"/>
        </w:rPr>
      </w:pPr>
      <w:r>
        <w:rPr>
          <w:color w:val="000000" w:themeColor="text1"/>
          <w:szCs w:val="24"/>
        </w:rPr>
        <w:t xml:space="preserve">The Council was asked to approve a request from Ards FC for an extension to their Lease at Portaferry Road.  A revision to the Lease map was also required.   </w:t>
      </w:r>
    </w:p>
    <w:p w14:paraId="27E3AA52" w14:textId="77777777" w:rsidR="001E508B" w:rsidRPr="00FB7E85" w:rsidRDefault="001E508B" w:rsidP="001E508B">
      <w:pPr>
        <w:rPr>
          <w:rFonts w:cs="Arial"/>
          <w:szCs w:val="24"/>
        </w:rPr>
      </w:pPr>
      <w:r>
        <w:rPr>
          <w:color w:val="000000" w:themeColor="text1"/>
          <w:szCs w:val="24"/>
        </w:rPr>
        <w:t>It was recommended that the Council accedes to the request.</w:t>
      </w:r>
    </w:p>
    <w:p w14:paraId="2774BE61" w14:textId="03C7B7B7" w:rsidR="009A3868" w:rsidRDefault="009A3868" w:rsidP="009A3868">
      <w:pPr>
        <w:pStyle w:val="Default"/>
      </w:pPr>
    </w:p>
    <w:p w14:paraId="36E95B4A" w14:textId="77777777" w:rsidR="009A3868" w:rsidRDefault="009A3868" w:rsidP="009A3868">
      <w:pPr>
        <w:contextualSpacing/>
        <w:rPr>
          <w:rFonts w:eastAsia="Aptos" w:cs="Arial"/>
          <w:b/>
          <w:bCs/>
          <w:szCs w:val="24"/>
        </w:rPr>
      </w:pPr>
    </w:p>
    <w:p w14:paraId="1C26D96C" w14:textId="77777777" w:rsidR="00977A81" w:rsidRDefault="00977A81" w:rsidP="009A3868">
      <w:pPr>
        <w:contextualSpacing/>
        <w:rPr>
          <w:rFonts w:eastAsia="Aptos" w:cs="Arial"/>
          <w:b/>
          <w:bCs/>
          <w:szCs w:val="24"/>
        </w:rPr>
      </w:pPr>
    </w:p>
    <w:p w14:paraId="6EE76747" w14:textId="77777777" w:rsidR="00977A81" w:rsidRDefault="00977A81" w:rsidP="009A3868">
      <w:pPr>
        <w:contextualSpacing/>
        <w:rPr>
          <w:rFonts w:eastAsia="Aptos" w:cs="Arial"/>
          <w:b/>
          <w:bCs/>
          <w:szCs w:val="24"/>
        </w:rPr>
      </w:pPr>
    </w:p>
    <w:p w14:paraId="356BE45A" w14:textId="77777777" w:rsidR="00977A81" w:rsidRDefault="00977A81" w:rsidP="009A3868">
      <w:pPr>
        <w:contextualSpacing/>
        <w:rPr>
          <w:rFonts w:eastAsia="Aptos" w:cs="Arial"/>
          <w:b/>
          <w:bCs/>
          <w:szCs w:val="24"/>
        </w:rPr>
      </w:pPr>
    </w:p>
    <w:p w14:paraId="1080C6F4" w14:textId="77777777" w:rsidR="00977A81" w:rsidRDefault="00977A81" w:rsidP="009A3868">
      <w:pPr>
        <w:contextualSpacing/>
        <w:rPr>
          <w:rFonts w:eastAsia="Aptos" w:cs="Arial"/>
          <w:b/>
          <w:bCs/>
          <w:szCs w:val="24"/>
        </w:rPr>
      </w:pPr>
    </w:p>
    <w:p w14:paraId="1080363C" w14:textId="77777777" w:rsidR="00977A81" w:rsidRDefault="00977A81" w:rsidP="009A3868">
      <w:pPr>
        <w:contextualSpacing/>
        <w:rPr>
          <w:rFonts w:eastAsia="Aptos" w:cs="Arial"/>
          <w:b/>
          <w:bCs/>
          <w:szCs w:val="24"/>
        </w:rPr>
      </w:pPr>
    </w:p>
    <w:p w14:paraId="0FA4AF2B" w14:textId="77777777" w:rsidR="00977A81" w:rsidRDefault="00977A81" w:rsidP="009A3868">
      <w:pPr>
        <w:contextualSpacing/>
        <w:rPr>
          <w:rFonts w:eastAsia="Aptos" w:cs="Arial"/>
          <w:b/>
          <w:bCs/>
          <w:szCs w:val="24"/>
        </w:rPr>
      </w:pPr>
    </w:p>
    <w:p w14:paraId="558DB217" w14:textId="0D2D2A29" w:rsidR="00A95907" w:rsidRPr="002B7FE7" w:rsidRDefault="00A95907" w:rsidP="002B7FE7">
      <w:pPr>
        <w:pStyle w:val="Heading1"/>
        <w:ind w:left="720" w:hanging="720"/>
        <w:rPr>
          <w:b/>
          <w:bCs/>
          <w:u w:val="single"/>
        </w:rPr>
      </w:pPr>
      <w:r w:rsidRPr="002B7FE7">
        <w:rPr>
          <w:b/>
          <w:bCs/>
        </w:rPr>
        <w:lastRenderedPageBreak/>
        <w:t>2</w:t>
      </w:r>
      <w:r w:rsidR="00E4448D">
        <w:rPr>
          <w:b/>
          <w:bCs/>
        </w:rPr>
        <w:t>1</w:t>
      </w:r>
      <w:r w:rsidRPr="002B7FE7">
        <w:rPr>
          <w:b/>
          <w:bCs/>
        </w:rPr>
        <w:t>.</w:t>
      </w:r>
      <w:r w:rsidRPr="002B7FE7">
        <w:rPr>
          <w:b/>
          <w:bCs/>
        </w:rPr>
        <w:tab/>
      </w:r>
      <w:r w:rsidR="00E4448D">
        <w:rPr>
          <w:b/>
          <w:bCs/>
          <w:u w:val="single"/>
        </w:rPr>
        <w:t>REQUEST FOR AN EXTENSION TO A LICENCE FOR A SITE COMPOUND AT THE SQUARE, BALLYWALTER</w:t>
      </w:r>
    </w:p>
    <w:p w14:paraId="5953BBF3" w14:textId="46307835" w:rsidR="002B7FE7" w:rsidRDefault="002B7FE7" w:rsidP="00A95907">
      <w:pPr>
        <w:rPr>
          <w:rFonts w:cs="Arial"/>
          <w:szCs w:val="24"/>
        </w:rPr>
      </w:pPr>
    </w:p>
    <w:p w14:paraId="18163E1F" w14:textId="77777777" w:rsidR="009A3868" w:rsidRPr="00D46D05" w:rsidRDefault="009A3868" w:rsidP="009A3868">
      <w:pPr>
        <w:contextualSpacing/>
        <w:rPr>
          <w:rFonts w:eastAsia="Aptos" w:cs="Arial"/>
          <w:b/>
          <w:bCs/>
          <w:szCs w:val="24"/>
        </w:rPr>
      </w:pPr>
      <w:r w:rsidRPr="00D46D05">
        <w:rPr>
          <w:rFonts w:eastAsia="Aptos" w:cs="Arial"/>
          <w:b/>
          <w:bCs/>
          <w:szCs w:val="24"/>
        </w:rPr>
        <w:t>***IN CONFIDENCE***</w:t>
      </w:r>
    </w:p>
    <w:p w14:paraId="2859DE11" w14:textId="77777777" w:rsidR="009A3868" w:rsidRDefault="009A3868" w:rsidP="009A3868">
      <w:pPr>
        <w:contextualSpacing/>
        <w:rPr>
          <w:rFonts w:eastAsia="Aptos" w:cs="Arial"/>
          <w:szCs w:val="24"/>
        </w:rPr>
      </w:pPr>
    </w:p>
    <w:p w14:paraId="5A0D9C97" w14:textId="77777777" w:rsidR="001E508B" w:rsidRPr="00FB7E85" w:rsidRDefault="001E508B" w:rsidP="001E508B">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573D2066" w14:textId="77777777" w:rsidR="001E508B" w:rsidRPr="00FB7E85" w:rsidRDefault="001E508B" w:rsidP="001E508B">
      <w:pPr>
        <w:rPr>
          <w:szCs w:val="24"/>
        </w:rPr>
      </w:pPr>
    </w:p>
    <w:p w14:paraId="5F10D733" w14:textId="77777777" w:rsidR="001E508B" w:rsidRDefault="001E508B" w:rsidP="001E508B">
      <w:pPr>
        <w:rPr>
          <w:rFonts w:eastAsia="Times New Roman" w:cs="Arial"/>
          <w:b/>
          <w:szCs w:val="24"/>
          <w:lang w:eastAsia="en-GB"/>
        </w:rPr>
      </w:pPr>
      <w:r w:rsidRPr="00FB7E85">
        <w:rPr>
          <w:rFonts w:eastAsia="Times New Roman" w:cs="Arial"/>
          <w:b/>
          <w:szCs w:val="24"/>
          <w:lang w:eastAsia="en-GB"/>
        </w:rPr>
        <w:t>***IN CONFIDENCE***</w:t>
      </w:r>
    </w:p>
    <w:p w14:paraId="54A1DA89" w14:textId="77777777" w:rsidR="001E508B" w:rsidRPr="00FB7E85" w:rsidRDefault="001E508B" w:rsidP="001E508B">
      <w:pPr>
        <w:rPr>
          <w:rFonts w:cs="Arial"/>
          <w:szCs w:val="24"/>
        </w:rPr>
      </w:pPr>
    </w:p>
    <w:p w14:paraId="241C99D1" w14:textId="77777777" w:rsidR="001E508B" w:rsidRDefault="001E508B" w:rsidP="001E508B">
      <w:pPr>
        <w:rPr>
          <w:color w:val="000000" w:themeColor="text1"/>
          <w:szCs w:val="24"/>
        </w:rPr>
      </w:pPr>
      <w:r>
        <w:rPr>
          <w:color w:val="000000" w:themeColor="text1"/>
          <w:szCs w:val="24"/>
        </w:rPr>
        <w:t xml:space="preserve">The Council was asked to approve a request </w:t>
      </w:r>
      <w:proofErr w:type="spellStart"/>
      <w:r>
        <w:rPr>
          <w:color w:val="000000" w:themeColor="text1"/>
          <w:szCs w:val="24"/>
        </w:rPr>
        <w:t>Cairnduff</w:t>
      </w:r>
      <w:proofErr w:type="spellEnd"/>
      <w:r>
        <w:rPr>
          <w:color w:val="000000" w:themeColor="text1"/>
          <w:szCs w:val="24"/>
        </w:rPr>
        <w:t xml:space="preserve"> &amp; Sons for an extension to a licence for a site compound at The Square, Ballywalter.  </w:t>
      </w:r>
    </w:p>
    <w:p w14:paraId="031AC90D" w14:textId="77777777" w:rsidR="001E508B" w:rsidRDefault="001E508B" w:rsidP="001E508B">
      <w:pPr>
        <w:rPr>
          <w:color w:val="000000" w:themeColor="text1"/>
          <w:szCs w:val="24"/>
        </w:rPr>
      </w:pPr>
    </w:p>
    <w:p w14:paraId="7845BC0B" w14:textId="60499D0C" w:rsidR="001E508B" w:rsidRPr="00FB7E85" w:rsidRDefault="001E508B" w:rsidP="001E508B">
      <w:pPr>
        <w:rPr>
          <w:rFonts w:cs="Arial"/>
          <w:szCs w:val="24"/>
        </w:rPr>
      </w:pPr>
      <w:r>
        <w:rPr>
          <w:color w:val="000000" w:themeColor="text1"/>
          <w:szCs w:val="24"/>
        </w:rPr>
        <w:t>It was recommended that the Council accedes to the request.</w:t>
      </w:r>
    </w:p>
    <w:p w14:paraId="56EDB2AC" w14:textId="77777777" w:rsidR="00E4448D" w:rsidRDefault="00E4448D" w:rsidP="009A3868">
      <w:pPr>
        <w:contextualSpacing/>
        <w:rPr>
          <w:rFonts w:eastAsia="Aptos" w:cs="Arial"/>
          <w:b/>
          <w:bCs/>
          <w:szCs w:val="24"/>
        </w:rPr>
      </w:pPr>
    </w:p>
    <w:p w14:paraId="45648BAB" w14:textId="6C8B410D" w:rsidR="00E4448D" w:rsidRPr="00E4448D" w:rsidRDefault="00E4448D" w:rsidP="00E4448D">
      <w:pPr>
        <w:ind w:left="720" w:hanging="720"/>
        <w:contextualSpacing/>
        <w:rPr>
          <w:rFonts w:eastAsia="Aptos" w:cs="Arial"/>
          <w:b/>
          <w:bCs/>
          <w:sz w:val="28"/>
          <w:szCs w:val="28"/>
          <w:u w:val="single"/>
        </w:rPr>
      </w:pPr>
      <w:r>
        <w:rPr>
          <w:rFonts w:eastAsia="Aptos" w:cs="Arial"/>
          <w:b/>
          <w:bCs/>
          <w:sz w:val="28"/>
          <w:szCs w:val="28"/>
        </w:rPr>
        <w:t>22.</w:t>
      </w:r>
      <w:r>
        <w:rPr>
          <w:rFonts w:eastAsia="Aptos" w:cs="Arial"/>
          <w:b/>
          <w:bCs/>
          <w:sz w:val="28"/>
          <w:szCs w:val="28"/>
        </w:rPr>
        <w:tab/>
      </w:r>
      <w:r>
        <w:rPr>
          <w:rFonts w:eastAsia="Aptos" w:cs="Arial"/>
          <w:b/>
          <w:bCs/>
          <w:sz w:val="28"/>
          <w:szCs w:val="28"/>
          <w:u w:val="single"/>
        </w:rPr>
        <w:t>PROPOSAL TO DELIVER THE RURAL BUSINESS DEVELOPMENT GRANT SCHEME 2025-2026 (FILE</w:t>
      </w:r>
      <w:r w:rsidR="00EB20FA">
        <w:rPr>
          <w:rFonts w:eastAsia="Aptos" w:cs="Arial"/>
          <w:b/>
          <w:bCs/>
          <w:sz w:val="28"/>
          <w:szCs w:val="28"/>
          <w:u w:val="single"/>
        </w:rPr>
        <w:t xml:space="preserve"> RDP19</w:t>
      </w:r>
      <w:r>
        <w:rPr>
          <w:rFonts w:eastAsia="Aptos" w:cs="Arial"/>
          <w:b/>
          <w:bCs/>
          <w:sz w:val="28"/>
          <w:szCs w:val="28"/>
          <w:u w:val="single"/>
        </w:rPr>
        <w:t>)</w:t>
      </w:r>
    </w:p>
    <w:p w14:paraId="19082EAC" w14:textId="77777777" w:rsidR="00E4448D" w:rsidRDefault="00E4448D" w:rsidP="00E4448D">
      <w:pPr>
        <w:contextualSpacing/>
        <w:rPr>
          <w:rFonts w:eastAsia="Aptos" w:cs="Arial"/>
          <w:b/>
          <w:bCs/>
          <w:szCs w:val="24"/>
        </w:rPr>
      </w:pPr>
    </w:p>
    <w:p w14:paraId="54AF18FB" w14:textId="3D4EF48A" w:rsidR="00E4448D" w:rsidRDefault="00E4448D" w:rsidP="00E4448D">
      <w:pPr>
        <w:contextualSpacing/>
        <w:rPr>
          <w:rFonts w:eastAsia="Aptos" w:cs="Arial"/>
          <w:b/>
          <w:bCs/>
          <w:szCs w:val="24"/>
        </w:rPr>
      </w:pPr>
      <w:r w:rsidRPr="00D46D05">
        <w:rPr>
          <w:rFonts w:eastAsia="Aptos" w:cs="Arial"/>
          <w:b/>
          <w:bCs/>
          <w:szCs w:val="24"/>
        </w:rPr>
        <w:t>***IN CONFIDENCE***</w:t>
      </w:r>
    </w:p>
    <w:p w14:paraId="3B7C6DC3" w14:textId="77777777" w:rsidR="001E508B" w:rsidRDefault="001E508B" w:rsidP="00E4448D">
      <w:pPr>
        <w:contextualSpacing/>
        <w:rPr>
          <w:rFonts w:eastAsia="Aptos" w:cs="Arial"/>
          <w:b/>
          <w:bCs/>
          <w:szCs w:val="24"/>
        </w:rPr>
      </w:pPr>
    </w:p>
    <w:sdt>
      <w:sdtPr>
        <w:rPr>
          <w:rFonts w:eastAsia="Aptos" w:cs="Arial"/>
          <w:szCs w:val="24"/>
        </w:rPr>
        <w:id w:val="-2024772398"/>
        <w:placeholder>
          <w:docPart w:val="93EC21F0C69F4A34AC9D8ECC71900480"/>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1CF84DA5" w14:textId="77777777" w:rsidR="001E508B" w:rsidRPr="001E508B" w:rsidRDefault="001E508B" w:rsidP="001E508B">
          <w:pPr>
            <w:contextualSpacing/>
            <w:rPr>
              <w:rFonts w:eastAsia="Aptos" w:cs="Arial"/>
              <w:szCs w:val="24"/>
            </w:rPr>
          </w:pPr>
          <w:r w:rsidRPr="001E508B">
            <w:rPr>
              <w:rFonts w:eastAsia="Aptos" w:cs="Arial"/>
              <w:szCs w:val="24"/>
            </w:rPr>
            <w:t>4. Exemption: consultations or negotiations</w:t>
          </w:r>
        </w:p>
      </w:sdtContent>
    </w:sdt>
    <w:p w14:paraId="7CC76F41" w14:textId="77777777" w:rsidR="001E508B" w:rsidRPr="001E508B" w:rsidRDefault="001E508B" w:rsidP="001E508B">
      <w:pPr>
        <w:contextualSpacing/>
        <w:rPr>
          <w:rFonts w:eastAsia="Aptos" w:cs="Arial"/>
          <w:szCs w:val="24"/>
        </w:rPr>
      </w:pPr>
    </w:p>
    <w:p w14:paraId="0A041949" w14:textId="77777777" w:rsidR="001E508B" w:rsidRPr="001E508B" w:rsidRDefault="001E508B" w:rsidP="001E508B">
      <w:pPr>
        <w:contextualSpacing/>
        <w:rPr>
          <w:rFonts w:eastAsia="Aptos" w:cs="Arial"/>
          <w:szCs w:val="24"/>
          <w:u w:val="single"/>
        </w:rPr>
      </w:pPr>
      <w:r w:rsidRPr="001E508B">
        <w:rPr>
          <w:rFonts w:eastAsia="Aptos" w:cs="Arial"/>
          <w:szCs w:val="24"/>
          <w:u w:val="single"/>
        </w:rPr>
        <w:t>SUMMARY</w:t>
      </w:r>
    </w:p>
    <w:p w14:paraId="5A4AC4FC" w14:textId="77777777" w:rsidR="001E508B" w:rsidRPr="001E508B" w:rsidRDefault="001E508B" w:rsidP="001E508B">
      <w:pPr>
        <w:contextualSpacing/>
        <w:rPr>
          <w:rFonts w:eastAsia="Aptos" w:cs="Arial"/>
          <w:szCs w:val="24"/>
          <w:u w:val="single"/>
        </w:rPr>
      </w:pPr>
    </w:p>
    <w:p w14:paraId="0173CB9F" w14:textId="782436F1" w:rsidR="001E508B" w:rsidRPr="001E508B" w:rsidRDefault="001E508B" w:rsidP="001E508B">
      <w:pPr>
        <w:contextualSpacing/>
        <w:rPr>
          <w:rFonts w:eastAsia="Aptos" w:cs="Arial"/>
          <w:szCs w:val="24"/>
        </w:rPr>
      </w:pPr>
      <w:r w:rsidRPr="001E508B">
        <w:rPr>
          <w:rFonts w:eastAsia="Aptos" w:cs="Arial"/>
          <w:szCs w:val="24"/>
        </w:rPr>
        <w:t>The report detail</w:t>
      </w:r>
      <w:r>
        <w:rPr>
          <w:rFonts w:eastAsia="Aptos" w:cs="Arial"/>
          <w:szCs w:val="24"/>
        </w:rPr>
        <w:t>ed</w:t>
      </w:r>
      <w:r w:rsidRPr="001E508B">
        <w:rPr>
          <w:rFonts w:eastAsia="Aptos" w:cs="Arial"/>
          <w:szCs w:val="24"/>
        </w:rPr>
        <w:t xml:space="preserve"> an update from DAERA on the proposed Rural Business Development Grant Scheme (RBDGS) 2025/26. The scheme </w:t>
      </w:r>
      <w:r>
        <w:rPr>
          <w:rFonts w:eastAsia="Aptos" w:cs="Arial"/>
          <w:szCs w:val="24"/>
        </w:rPr>
        <w:t>wa</w:t>
      </w:r>
      <w:r w:rsidRPr="001E508B">
        <w:rPr>
          <w:rFonts w:eastAsia="Aptos" w:cs="Arial"/>
          <w:szCs w:val="24"/>
        </w:rPr>
        <w:t>s pending business case and Ministerial approval and therefore DAERA ha</w:t>
      </w:r>
      <w:r>
        <w:rPr>
          <w:rFonts w:eastAsia="Aptos" w:cs="Arial"/>
          <w:szCs w:val="24"/>
        </w:rPr>
        <w:t>d</w:t>
      </w:r>
      <w:r w:rsidRPr="001E508B">
        <w:rPr>
          <w:rFonts w:eastAsia="Aptos" w:cs="Arial"/>
          <w:szCs w:val="24"/>
        </w:rPr>
        <w:t xml:space="preserve"> instructed the proposal to be considered by Councils on an ‘In Confidence’ as any publicity of the scheme in advance of Ministerial approval would have negative consequences.  </w:t>
      </w:r>
    </w:p>
    <w:p w14:paraId="4C127733" w14:textId="77777777" w:rsidR="001E508B" w:rsidRPr="001E508B" w:rsidRDefault="001E508B" w:rsidP="00E4448D">
      <w:pPr>
        <w:contextualSpacing/>
        <w:rPr>
          <w:rFonts w:eastAsia="Aptos" w:cs="Arial"/>
          <w:szCs w:val="24"/>
        </w:rPr>
      </w:pPr>
    </w:p>
    <w:p w14:paraId="5C5E2D99" w14:textId="77777777" w:rsidR="00E4448D" w:rsidRDefault="00E4448D" w:rsidP="00E4448D">
      <w:pPr>
        <w:contextualSpacing/>
        <w:rPr>
          <w:rFonts w:eastAsia="Aptos" w:cs="Arial"/>
          <w:szCs w:val="24"/>
        </w:rPr>
      </w:pPr>
    </w:p>
    <w:p w14:paraId="78C53CA5" w14:textId="0F524E72" w:rsidR="00E4448D" w:rsidRPr="00E4448D" w:rsidRDefault="00E4448D" w:rsidP="00E4448D">
      <w:pPr>
        <w:ind w:left="720" w:hanging="720"/>
        <w:contextualSpacing/>
        <w:rPr>
          <w:rFonts w:eastAsia="Aptos" w:cs="Arial"/>
          <w:b/>
          <w:bCs/>
          <w:sz w:val="28"/>
          <w:szCs w:val="28"/>
          <w:u w:val="single"/>
        </w:rPr>
      </w:pPr>
      <w:r>
        <w:rPr>
          <w:rFonts w:eastAsia="Aptos" w:cs="Arial"/>
          <w:b/>
          <w:bCs/>
          <w:sz w:val="28"/>
          <w:szCs w:val="28"/>
        </w:rPr>
        <w:t>23.</w:t>
      </w:r>
      <w:r>
        <w:rPr>
          <w:rFonts w:eastAsia="Aptos" w:cs="Arial"/>
          <w:b/>
          <w:bCs/>
          <w:sz w:val="28"/>
          <w:szCs w:val="28"/>
        </w:rPr>
        <w:tab/>
      </w:r>
      <w:r>
        <w:rPr>
          <w:rFonts w:eastAsia="Aptos" w:cs="Arial"/>
          <w:b/>
          <w:bCs/>
          <w:sz w:val="28"/>
          <w:szCs w:val="28"/>
          <w:u w:val="single"/>
        </w:rPr>
        <w:t>JOINT TENDER AWARD FOR THE ACTIVATE ENTERPRISE PROGRAMME BETWEEN NMAD, LCC</w:t>
      </w:r>
      <w:r w:rsidR="009C4032">
        <w:rPr>
          <w:rFonts w:eastAsia="Aptos" w:cs="Arial"/>
          <w:b/>
          <w:bCs/>
          <w:sz w:val="28"/>
          <w:szCs w:val="28"/>
          <w:u w:val="single"/>
        </w:rPr>
        <w:t>C</w:t>
      </w:r>
      <w:r>
        <w:rPr>
          <w:rFonts w:eastAsia="Aptos" w:cs="Arial"/>
          <w:b/>
          <w:bCs/>
          <w:sz w:val="28"/>
          <w:szCs w:val="28"/>
          <w:u w:val="single"/>
        </w:rPr>
        <w:t xml:space="preserve"> AND ANDBC UNDER THE GO SUCCEED OUTREACH PROGRAMME (FILE</w:t>
      </w:r>
      <w:r w:rsidR="000278EB">
        <w:rPr>
          <w:rFonts w:eastAsia="Aptos" w:cs="Arial"/>
          <w:b/>
          <w:bCs/>
          <w:sz w:val="28"/>
          <w:szCs w:val="28"/>
          <w:u w:val="single"/>
        </w:rPr>
        <w:t xml:space="preserve"> ED135</w:t>
      </w:r>
      <w:r>
        <w:rPr>
          <w:rFonts w:eastAsia="Aptos" w:cs="Arial"/>
          <w:b/>
          <w:bCs/>
          <w:sz w:val="28"/>
          <w:szCs w:val="28"/>
          <w:u w:val="single"/>
        </w:rPr>
        <w:t>)</w:t>
      </w:r>
    </w:p>
    <w:p w14:paraId="72A7AB2E" w14:textId="77777777" w:rsidR="00E4448D" w:rsidRDefault="00E4448D" w:rsidP="009A3868">
      <w:pPr>
        <w:contextualSpacing/>
        <w:rPr>
          <w:rFonts w:eastAsia="Aptos" w:cs="Arial"/>
          <w:b/>
          <w:bCs/>
          <w:szCs w:val="24"/>
        </w:rPr>
      </w:pPr>
    </w:p>
    <w:p w14:paraId="6F2635EC" w14:textId="77777777" w:rsidR="00E4448D" w:rsidRPr="00D46D05" w:rsidRDefault="00E4448D" w:rsidP="00E4448D">
      <w:pPr>
        <w:contextualSpacing/>
        <w:rPr>
          <w:rFonts w:eastAsia="Aptos" w:cs="Arial"/>
          <w:b/>
          <w:bCs/>
          <w:szCs w:val="24"/>
        </w:rPr>
      </w:pPr>
      <w:r w:rsidRPr="00D46D05">
        <w:rPr>
          <w:rFonts w:eastAsia="Aptos" w:cs="Arial"/>
          <w:b/>
          <w:bCs/>
          <w:szCs w:val="24"/>
        </w:rPr>
        <w:t>***IN CONFIDENCE***</w:t>
      </w:r>
    </w:p>
    <w:p w14:paraId="27EF9E0A" w14:textId="77777777" w:rsidR="00E4448D" w:rsidRDefault="00E4448D" w:rsidP="00E4448D">
      <w:pPr>
        <w:contextualSpacing/>
        <w:rPr>
          <w:rFonts w:eastAsia="Aptos" w:cs="Arial"/>
          <w:szCs w:val="24"/>
        </w:rPr>
      </w:pPr>
    </w:p>
    <w:sdt>
      <w:sdtPr>
        <w:tag w:val="Classfication"/>
        <w:id w:val="-1726830388"/>
        <w:placeholder>
          <w:docPart w:val="6D1A248BA3764569BEB69AEE0DE4F461"/>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27BFF074" w14:textId="77777777" w:rsidR="001E508B" w:rsidRDefault="001E508B" w:rsidP="001E508B">
          <w:pPr>
            <w:rPr>
              <w:b/>
              <w:bCs/>
            </w:rPr>
          </w:pPr>
          <w:r>
            <w:t>3. Exemption: relating to the financial or business affairs of any particular person</w:t>
          </w:r>
        </w:p>
      </w:sdtContent>
    </w:sdt>
    <w:p w14:paraId="0978629E" w14:textId="77777777" w:rsidR="001E508B" w:rsidRDefault="001E508B" w:rsidP="001E508B">
      <w:pPr>
        <w:rPr>
          <w:b/>
          <w:bCs/>
        </w:rPr>
      </w:pPr>
    </w:p>
    <w:p w14:paraId="6A6BFE05" w14:textId="77777777" w:rsidR="001E508B" w:rsidRDefault="001E508B" w:rsidP="001E508B">
      <w:pPr>
        <w:rPr>
          <w:u w:val="single"/>
        </w:rPr>
      </w:pPr>
      <w:r>
        <w:rPr>
          <w:u w:val="single"/>
        </w:rPr>
        <w:t>SUMMARY</w:t>
      </w:r>
    </w:p>
    <w:p w14:paraId="4BFCEF9D" w14:textId="77777777" w:rsidR="001E508B" w:rsidRDefault="001E508B" w:rsidP="001E508B">
      <w:pPr>
        <w:rPr>
          <w:rFonts w:cs="Arial"/>
        </w:rPr>
      </w:pPr>
    </w:p>
    <w:p w14:paraId="41814628" w14:textId="67ADD154" w:rsidR="001E508B" w:rsidRPr="001E508B" w:rsidRDefault="001E508B" w:rsidP="001E508B">
      <w:pPr>
        <w:rPr>
          <w:rFonts w:cs="Arial"/>
        </w:rPr>
      </w:pPr>
      <w:r w:rsidRPr="001E508B">
        <w:rPr>
          <w:rFonts w:cs="Arial"/>
        </w:rPr>
        <w:t xml:space="preserve">A report updating </w:t>
      </w:r>
      <w:r>
        <w:rPr>
          <w:rFonts w:cs="Arial"/>
        </w:rPr>
        <w:t>m</w:t>
      </w:r>
      <w:r w:rsidRPr="001E508B">
        <w:rPr>
          <w:rFonts w:cs="Arial"/>
        </w:rPr>
        <w:t>embers on the outcome of Joint tender award for the Activate Enterprise Programme between NMADDC, LCCC and ANDBC under the Go Succeed Outreach Programme.. The report include</w:t>
      </w:r>
      <w:r>
        <w:rPr>
          <w:rFonts w:cs="Arial"/>
        </w:rPr>
        <w:t>d</w:t>
      </w:r>
      <w:r w:rsidRPr="001E508B">
        <w:rPr>
          <w:rFonts w:cs="Arial"/>
        </w:rPr>
        <w:t xml:space="preserve"> details of the tender award.</w:t>
      </w:r>
    </w:p>
    <w:p w14:paraId="176D4A7E" w14:textId="77777777" w:rsidR="001E508B" w:rsidRPr="001E508B" w:rsidRDefault="001E508B" w:rsidP="001E508B">
      <w:pPr>
        <w:rPr>
          <w:rFonts w:cs="Arial"/>
          <w:caps/>
        </w:rPr>
      </w:pPr>
    </w:p>
    <w:p w14:paraId="3CDED5CD" w14:textId="3BE0B1E1" w:rsidR="008F2A33" w:rsidRPr="00977A81" w:rsidRDefault="001E508B" w:rsidP="00977A81">
      <w:pPr>
        <w:rPr>
          <w:rFonts w:cs="Arial"/>
          <w:szCs w:val="24"/>
        </w:rPr>
      </w:pPr>
      <w:r w:rsidRPr="001E508B">
        <w:rPr>
          <w:rFonts w:cs="Arial"/>
        </w:rPr>
        <w:t>The report recommends that the Council awards the contract for the provision of a Joint Activate Enterprise Programme between NMADDC, LCCC and ANDBC under the Go Succeed Outreach Programme.</w:t>
      </w:r>
    </w:p>
    <w:p w14:paraId="44FE699B" w14:textId="77777777" w:rsidR="00E4448D" w:rsidRDefault="00E4448D" w:rsidP="009A3868">
      <w:pPr>
        <w:contextualSpacing/>
        <w:rPr>
          <w:rFonts w:eastAsia="Aptos" w:cs="Arial"/>
          <w:b/>
          <w:bCs/>
          <w:szCs w:val="24"/>
        </w:rPr>
      </w:pPr>
    </w:p>
    <w:p w14:paraId="200FD578" w14:textId="2705078D" w:rsidR="00E4448D" w:rsidRPr="00534FE8" w:rsidRDefault="00E4448D" w:rsidP="00E4448D">
      <w:pPr>
        <w:ind w:left="720" w:hanging="720"/>
        <w:contextualSpacing/>
        <w:rPr>
          <w:rFonts w:eastAsia="Aptos" w:cs="Arial"/>
          <w:szCs w:val="24"/>
        </w:rPr>
      </w:pPr>
      <w:r>
        <w:rPr>
          <w:rFonts w:eastAsia="Aptos" w:cs="Arial"/>
          <w:b/>
          <w:bCs/>
          <w:sz w:val="28"/>
          <w:szCs w:val="28"/>
        </w:rPr>
        <w:t>24.</w:t>
      </w:r>
      <w:r>
        <w:rPr>
          <w:rFonts w:eastAsia="Aptos" w:cs="Arial"/>
          <w:b/>
          <w:bCs/>
          <w:sz w:val="28"/>
          <w:szCs w:val="28"/>
        </w:rPr>
        <w:tab/>
      </w:r>
      <w:r>
        <w:rPr>
          <w:rFonts w:eastAsia="Aptos" w:cs="Arial"/>
          <w:b/>
          <w:bCs/>
          <w:sz w:val="28"/>
          <w:szCs w:val="28"/>
          <w:u w:val="single"/>
        </w:rPr>
        <w:t xml:space="preserve">THE BOATHOUSE, BANGOR – INVITATION TO TENDER AND LEASE </w:t>
      </w:r>
      <w:r w:rsidR="00534FE8">
        <w:rPr>
          <w:rFonts w:eastAsia="Aptos" w:cs="Arial"/>
          <w:szCs w:val="24"/>
        </w:rPr>
        <w:t>(Appendix X</w:t>
      </w:r>
      <w:r w:rsidR="00444BB8">
        <w:rPr>
          <w:rFonts w:eastAsia="Aptos" w:cs="Arial"/>
          <w:szCs w:val="24"/>
        </w:rPr>
        <w:t>I</w:t>
      </w:r>
      <w:r w:rsidR="00534FE8">
        <w:rPr>
          <w:rFonts w:eastAsia="Aptos" w:cs="Arial"/>
          <w:szCs w:val="24"/>
        </w:rPr>
        <w:t>)</w:t>
      </w:r>
    </w:p>
    <w:p w14:paraId="6DBCEBAC" w14:textId="77777777" w:rsidR="00E4448D" w:rsidRDefault="00E4448D" w:rsidP="009A3868">
      <w:pPr>
        <w:contextualSpacing/>
        <w:rPr>
          <w:rFonts w:eastAsia="Aptos" w:cs="Arial"/>
          <w:b/>
          <w:bCs/>
          <w:szCs w:val="24"/>
        </w:rPr>
      </w:pPr>
    </w:p>
    <w:p w14:paraId="4CEB7896" w14:textId="77777777" w:rsidR="00E4448D" w:rsidRPr="00D46D05" w:rsidRDefault="00E4448D" w:rsidP="00E4448D">
      <w:pPr>
        <w:contextualSpacing/>
        <w:rPr>
          <w:rFonts w:eastAsia="Aptos" w:cs="Arial"/>
          <w:b/>
          <w:bCs/>
          <w:szCs w:val="24"/>
        </w:rPr>
      </w:pPr>
      <w:r w:rsidRPr="00D46D05">
        <w:rPr>
          <w:rFonts w:eastAsia="Aptos" w:cs="Arial"/>
          <w:b/>
          <w:bCs/>
          <w:szCs w:val="24"/>
        </w:rPr>
        <w:t>***IN CONFIDENCE***</w:t>
      </w:r>
    </w:p>
    <w:p w14:paraId="007E00B7" w14:textId="77777777" w:rsidR="00E4448D" w:rsidRDefault="00E4448D" w:rsidP="00E4448D">
      <w:pPr>
        <w:contextualSpacing/>
        <w:rPr>
          <w:rFonts w:eastAsia="Aptos" w:cs="Arial"/>
          <w:szCs w:val="24"/>
        </w:rPr>
      </w:pPr>
    </w:p>
    <w:p w14:paraId="7F3E1554" w14:textId="77777777" w:rsidR="001E508B" w:rsidRPr="00E61DB6" w:rsidRDefault="001E508B" w:rsidP="001E508B">
      <w:pPr>
        <w:rPr>
          <w:rFonts w:cs="Arial"/>
          <w:szCs w:val="24"/>
        </w:rPr>
      </w:pPr>
      <w:r w:rsidRPr="00B15687">
        <w:rPr>
          <w:rFonts w:cs="Arial"/>
          <w:szCs w:val="24"/>
        </w:rPr>
        <w:t>3. Exemption: relating to the financial or business affairs of any particular person</w:t>
      </w:r>
    </w:p>
    <w:p w14:paraId="0BC5395F" w14:textId="77777777" w:rsidR="001E508B" w:rsidRDefault="001E508B" w:rsidP="001E508B">
      <w:pPr>
        <w:rPr>
          <w:rFonts w:cs="Arial"/>
          <w:color w:val="000000" w:themeColor="text1"/>
          <w:szCs w:val="24"/>
        </w:rPr>
      </w:pPr>
      <w:r w:rsidRPr="00AD6AFA">
        <w:rPr>
          <w:rFonts w:cs="Arial"/>
          <w:color w:val="000000" w:themeColor="text1"/>
          <w:szCs w:val="24"/>
        </w:rPr>
        <w:t xml:space="preserve">Council was asked to </w:t>
      </w:r>
      <w:r>
        <w:rPr>
          <w:rFonts w:cs="Arial"/>
          <w:color w:val="000000" w:themeColor="text1"/>
          <w:szCs w:val="24"/>
        </w:rPr>
        <w:t>agree to the issuing of Tender and Lease documentation to the seven parties who submitted Expressions of Interest in entering into a 21-year lease of The Boathouse, Bangor for use as an eatery.</w:t>
      </w:r>
    </w:p>
    <w:p w14:paraId="0EF9D7F0" w14:textId="77777777" w:rsidR="00977A81" w:rsidRDefault="00977A81" w:rsidP="001E508B">
      <w:pPr>
        <w:rPr>
          <w:rFonts w:cs="Arial"/>
          <w:color w:val="000000" w:themeColor="text1"/>
          <w:szCs w:val="24"/>
        </w:rPr>
      </w:pPr>
    </w:p>
    <w:p w14:paraId="28369CBF" w14:textId="77777777" w:rsidR="001E508B" w:rsidRDefault="001E508B" w:rsidP="001E508B">
      <w:pPr>
        <w:rPr>
          <w:rFonts w:cs="Arial"/>
          <w:color w:val="000000" w:themeColor="text1"/>
          <w:szCs w:val="24"/>
        </w:rPr>
      </w:pPr>
      <w:r>
        <w:rPr>
          <w:rFonts w:cs="Arial"/>
          <w:color w:val="000000" w:themeColor="text1"/>
          <w:szCs w:val="24"/>
        </w:rPr>
        <w:t xml:space="preserve">The recommendation was to invite those parties who had submitted an Expression of Interest to submit a Tender </w:t>
      </w:r>
      <w:r w:rsidRPr="3700C1D2">
        <w:rPr>
          <w:rFonts w:cs="Arial"/>
          <w:color w:val="000000" w:themeColor="text1"/>
          <w:szCs w:val="24"/>
        </w:rPr>
        <w:t xml:space="preserve">and to enter into a </w:t>
      </w:r>
      <w:r w:rsidRPr="7103808B">
        <w:rPr>
          <w:rFonts w:cs="Arial"/>
          <w:color w:val="000000" w:themeColor="text1"/>
          <w:szCs w:val="24"/>
        </w:rPr>
        <w:t xml:space="preserve">Lease with </w:t>
      </w:r>
      <w:r w:rsidRPr="6CD7B0B8">
        <w:rPr>
          <w:rFonts w:cs="Arial"/>
          <w:color w:val="000000" w:themeColor="text1"/>
          <w:szCs w:val="24"/>
        </w:rPr>
        <w:t xml:space="preserve">the </w:t>
      </w:r>
      <w:r w:rsidRPr="645E2B81">
        <w:rPr>
          <w:rFonts w:cs="Arial"/>
          <w:color w:val="000000" w:themeColor="text1"/>
          <w:szCs w:val="24"/>
        </w:rPr>
        <w:t xml:space="preserve">successful bidder.  </w:t>
      </w:r>
    </w:p>
    <w:p w14:paraId="31636376" w14:textId="77777777" w:rsidR="00E4448D" w:rsidRDefault="00E4448D" w:rsidP="009A3868">
      <w:pPr>
        <w:contextualSpacing/>
        <w:rPr>
          <w:rFonts w:eastAsia="Aptos" w:cs="Arial"/>
          <w:b/>
          <w:bCs/>
          <w:szCs w:val="24"/>
        </w:rPr>
      </w:pPr>
    </w:p>
    <w:p w14:paraId="3D455272" w14:textId="33B16EE3" w:rsidR="003467E9" w:rsidRPr="00491510" w:rsidRDefault="003467E9" w:rsidP="00A95907">
      <w:pPr>
        <w:rPr>
          <w:rFonts w:cs="Arial"/>
          <w:b/>
          <w:bCs/>
          <w:caps/>
          <w:sz w:val="28"/>
          <w:szCs w:val="28"/>
          <w:u w:val="single"/>
        </w:rPr>
      </w:pPr>
      <w:r w:rsidRPr="00491510">
        <w:rPr>
          <w:rFonts w:cs="Arial"/>
          <w:b/>
          <w:bCs/>
          <w:caps/>
          <w:sz w:val="28"/>
          <w:szCs w:val="28"/>
          <w:u w:val="single"/>
        </w:rPr>
        <w:t xml:space="preserve">Re-admittance of public/press </w:t>
      </w:r>
    </w:p>
    <w:p w14:paraId="3039DE2E" w14:textId="77777777" w:rsidR="003467E9" w:rsidRDefault="003467E9" w:rsidP="00A95907">
      <w:pPr>
        <w:rPr>
          <w:rFonts w:cs="Arial"/>
          <w:szCs w:val="24"/>
        </w:rPr>
      </w:pPr>
    </w:p>
    <w:p w14:paraId="17E5A640" w14:textId="4A84CE6A" w:rsidR="003467E9" w:rsidRPr="003467E9" w:rsidRDefault="000A24F1" w:rsidP="00A95907">
      <w:pPr>
        <w:rPr>
          <w:rFonts w:cs="Arial"/>
          <w:b/>
          <w:bCs/>
          <w:szCs w:val="24"/>
        </w:rPr>
      </w:pPr>
      <w:r>
        <w:rPr>
          <w:rFonts w:cs="Arial"/>
          <w:b/>
          <w:bCs/>
          <w:szCs w:val="24"/>
        </w:rPr>
        <w:t>RESOLVED</w:t>
      </w:r>
      <w:r w:rsidR="003467E9" w:rsidRPr="003467E9">
        <w:rPr>
          <w:rFonts w:cs="Arial"/>
          <w:b/>
          <w:bCs/>
          <w:szCs w:val="24"/>
        </w:rPr>
        <w:t xml:space="preserve">, on the proposal of </w:t>
      </w:r>
      <w:r w:rsidR="00491510">
        <w:rPr>
          <w:rFonts w:cs="Arial"/>
          <w:b/>
          <w:bCs/>
          <w:szCs w:val="24"/>
        </w:rPr>
        <w:t>Alderman McIlveen</w:t>
      </w:r>
      <w:r w:rsidR="003467E9" w:rsidRPr="003467E9">
        <w:rPr>
          <w:rFonts w:cs="Arial"/>
          <w:b/>
          <w:bCs/>
          <w:szCs w:val="24"/>
        </w:rPr>
        <w:t xml:space="preserve">, seconded by </w:t>
      </w:r>
      <w:r w:rsidR="00491510">
        <w:rPr>
          <w:rFonts w:cs="Arial"/>
          <w:b/>
          <w:bCs/>
          <w:szCs w:val="24"/>
        </w:rPr>
        <w:t>Councillor Kerr</w:t>
      </w:r>
      <w:r w:rsidR="003467E9" w:rsidRPr="003467E9">
        <w:rPr>
          <w:rFonts w:cs="Arial"/>
          <w:b/>
          <w:bCs/>
          <w:szCs w:val="24"/>
        </w:rPr>
        <w:t>, that the public/press be re-admitted to the meeting.</w:t>
      </w:r>
    </w:p>
    <w:p w14:paraId="37F5FD3D" w14:textId="77777777" w:rsidR="00A95907" w:rsidRDefault="00A95907" w:rsidP="00A95907">
      <w:pPr>
        <w:rPr>
          <w:rFonts w:cs="Arial"/>
          <w:szCs w:val="24"/>
        </w:rPr>
      </w:pPr>
    </w:p>
    <w:p w14:paraId="6F38132F" w14:textId="7E05C9E4" w:rsidR="004C30A1" w:rsidRPr="002B7FE7" w:rsidRDefault="00366405" w:rsidP="002B7FE7">
      <w:pPr>
        <w:pStyle w:val="Heading1"/>
        <w:rPr>
          <w:b/>
          <w:bCs/>
          <w:u w:val="single"/>
        </w:rPr>
      </w:pPr>
      <w:r w:rsidRPr="002B7FE7">
        <w:rPr>
          <w:b/>
          <w:bCs/>
          <w:u w:val="single"/>
        </w:rPr>
        <w:t xml:space="preserve">Termination of meeting </w:t>
      </w:r>
    </w:p>
    <w:p w14:paraId="299F5ECC" w14:textId="77777777" w:rsidR="00366405" w:rsidRDefault="00366405"/>
    <w:p w14:paraId="615AABBC" w14:textId="0E5ADE3B" w:rsidR="00366405" w:rsidRDefault="00366405">
      <w:r>
        <w:t>The meeting term</w:t>
      </w:r>
      <w:r w:rsidR="002B7FE7">
        <w:t xml:space="preserve">inated at </w:t>
      </w:r>
      <w:r w:rsidR="00491510">
        <w:t>8.50pm.</w:t>
      </w:r>
    </w:p>
    <w:sectPr w:rsidR="00366405" w:rsidSect="002B7FE7">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C207" w14:textId="77777777" w:rsidR="0093182D" w:rsidRDefault="0093182D" w:rsidP="002B7FE7">
      <w:r>
        <w:separator/>
      </w:r>
    </w:p>
  </w:endnote>
  <w:endnote w:type="continuationSeparator" w:id="0">
    <w:p w14:paraId="7B191FDD" w14:textId="77777777" w:rsidR="0093182D" w:rsidRDefault="0093182D" w:rsidP="002B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72195"/>
      <w:docPartObj>
        <w:docPartGallery w:val="Page Numbers (Bottom of Page)"/>
        <w:docPartUnique/>
      </w:docPartObj>
    </w:sdtPr>
    <w:sdtEndPr>
      <w:rPr>
        <w:noProof/>
      </w:rPr>
    </w:sdtEndPr>
    <w:sdtContent>
      <w:p w14:paraId="7E3C3750" w14:textId="4B239855" w:rsidR="002B7FE7" w:rsidRDefault="002B7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F81B0" w14:textId="77777777" w:rsidR="002B7FE7" w:rsidRDefault="002B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B582" w14:textId="77777777" w:rsidR="0093182D" w:rsidRDefault="0093182D" w:rsidP="002B7FE7">
      <w:r>
        <w:separator/>
      </w:r>
    </w:p>
  </w:footnote>
  <w:footnote w:type="continuationSeparator" w:id="0">
    <w:p w14:paraId="57D0B905" w14:textId="77777777" w:rsidR="0093182D" w:rsidRDefault="0093182D" w:rsidP="002B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058" w14:textId="2D772665" w:rsidR="002B7FE7" w:rsidRDefault="002B7FE7">
    <w:pPr>
      <w:pStyle w:val="Header"/>
    </w:pPr>
    <w:r>
      <w:tab/>
    </w:r>
    <w:r>
      <w:tab/>
      <w:t>C.</w:t>
    </w:r>
    <w:r w:rsidR="009A3868">
      <w:t>30</w:t>
    </w:r>
    <w:r>
      <w:t>.0</w:t>
    </w:r>
    <w:r w:rsidR="009A3868">
      <w:t>7</w:t>
    </w:r>
    <w:r>
      <w:t>.</w:t>
    </w:r>
    <w:r w:rsidR="00E55885">
      <w:t>20</w:t>
    </w:r>
    <w:r>
      <w:t>25</w:t>
    </w:r>
    <w:r w:rsidR="00977A81">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F067" w14:textId="16A629BC" w:rsidR="007F79C5" w:rsidRPr="00FE5EED" w:rsidRDefault="00FE5EED" w:rsidP="00FE5EED">
    <w:pPr>
      <w:pStyle w:val="Header"/>
      <w:rPr>
        <w:b/>
        <w:bCs/>
        <w:sz w:val="32"/>
        <w:szCs w:val="32"/>
      </w:rPr>
    </w:pPr>
    <w:r>
      <w:rPr>
        <w:b/>
        <w:bCs/>
        <w:sz w:val="32"/>
        <w:szCs w:val="32"/>
      </w:rPr>
      <w:tab/>
    </w:r>
    <w:r>
      <w:rPr>
        <w:b/>
        <w:bCs/>
        <w:sz w:val="32"/>
        <w:szCs w:val="32"/>
      </w:rPr>
      <w:tab/>
    </w:r>
    <w:r w:rsidRPr="00FE5EED">
      <w:rPr>
        <w:b/>
        <w:bCs/>
        <w:sz w:val="32"/>
        <w:szCs w:val="32"/>
      </w:rPr>
      <w:t>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1AC6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613E9"/>
    <w:multiLevelType w:val="hybridMultilevel"/>
    <w:tmpl w:val="F3D2537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F10A7"/>
    <w:multiLevelType w:val="multilevel"/>
    <w:tmpl w:val="03FE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22F3D"/>
    <w:multiLevelType w:val="hybridMultilevel"/>
    <w:tmpl w:val="9F3C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95FD3"/>
    <w:multiLevelType w:val="multilevel"/>
    <w:tmpl w:val="FF4CB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4238F"/>
    <w:multiLevelType w:val="multilevel"/>
    <w:tmpl w:val="CB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115FC"/>
    <w:multiLevelType w:val="hybridMultilevel"/>
    <w:tmpl w:val="BE346790"/>
    <w:lvl w:ilvl="0" w:tplc="4EB26D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B0F2C"/>
    <w:multiLevelType w:val="hybridMultilevel"/>
    <w:tmpl w:val="D742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01E7AC0"/>
    <w:multiLevelType w:val="hybridMultilevel"/>
    <w:tmpl w:val="EB5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DD06F4C"/>
    <w:multiLevelType w:val="multilevel"/>
    <w:tmpl w:val="1DF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62D80"/>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48964E5"/>
    <w:multiLevelType w:val="multilevel"/>
    <w:tmpl w:val="0394B5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8458A"/>
    <w:multiLevelType w:val="multilevel"/>
    <w:tmpl w:val="170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740CB"/>
    <w:multiLevelType w:val="hybridMultilevel"/>
    <w:tmpl w:val="AA6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A1EED"/>
    <w:multiLevelType w:val="multilevel"/>
    <w:tmpl w:val="606ED138"/>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3D9C4067"/>
    <w:multiLevelType w:val="hybridMultilevel"/>
    <w:tmpl w:val="D6F6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23D71"/>
    <w:multiLevelType w:val="hybridMultilevel"/>
    <w:tmpl w:val="A17A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82DF6"/>
    <w:multiLevelType w:val="hybridMultilevel"/>
    <w:tmpl w:val="B5D66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6251E6"/>
    <w:multiLevelType w:val="multilevel"/>
    <w:tmpl w:val="581C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056327"/>
    <w:multiLevelType w:val="hybridMultilevel"/>
    <w:tmpl w:val="54CA270E"/>
    <w:lvl w:ilvl="0" w:tplc="FBE8AF6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13EC3"/>
    <w:multiLevelType w:val="hybridMultilevel"/>
    <w:tmpl w:val="34F2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E177E2"/>
    <w:multiLevelType w:val="hybridMultilevel"/>
    <w:tmpl w:val="2D848126"/>
    <w:lvl w:ilvl="0" w:tplc="7FD0D454">
      <w:numFmt w:val="bullet"/>
      <w:lvlText w:val="-"/>
      <w:lvlJc w:val="left"/>
      <w:pPr>
        <w:ind w:left="720" w:hanging="360"/>
      </w:pPr>
      <w:rPr>
        <w:rFonts w:ascii="Arial" w:eastAsia="+mn-e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C6BBD"/>
    <w:multiLevelType w:val="multilevel"/>
    <w:tmpl w:val="FA6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945D58"/>
    <w:multiLevelType w:val="multilevel"/>
    <w:tmpl w:val="7DFC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6F63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DE72AFE"/>
    <w:multiLevelType w:val="hybridMultilevel"/>
    <w:tmpl w:val="FF2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D050B"/>
    <w:multiLevelType w:val="hybridMultilevel"/>
    <w:tmpl w:val="6024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F1A19"/>
    <w:multiLevelType w:val="hybridMultilevel"/>
    <w:tmpl w:val="C42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74F28"/>
    <w:multiLevelType w:val="multilevel"/>
    <w:tmpl w:val="DC78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055AD"/>
    <w:multiLevelType w:val="multilevel"/>
    <w:tmpl w:val="4CD6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5E4EBE"/>
    <w:multiLevelType w:val="hybridMultilevel"/>
    <w:tmpl w:val="A38CA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B73081"/>
    <w:multiLevelType w:val="hybridMultilevel"/>
    <w:tmpl w:val="EA4A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6B055E"/>
    <w:multiLevelType w:val="hybridMultilevel"/>
    <w:tmpl w:val="383E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03001"/>
    <w:multiLevelType w:val="multilevel"/>
    <w:tmpl w:val="8AA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225C6"/>
    <w:multiLevelType w:val="hybridMultilevel"/>
    <w:tmpl w:val="82AEF034"/>
    <w:lvl w:ilvl="0" w:tplc="1BDE5FFA">
      <w:numFmt w:val="bullet"/>
      <w:lvlText w:val=""/>
      <w:lvlJc w:val="left"/>
      <w:pPr>
        <w:ind w:left="1080" w:hanging="360"/>
      </w:pPr>
      <w:rPr>
        <w:rFonts w:ascii="Symbol" w:eastAsia="+mn-e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1523B1"/>
    <w:multiLevelType w:val="hybridMultilevel"/>
    <w:tmpl w:val="6A385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E11ADB"/>
    <w:multiLevelType w:val="hybridMultilevel"/>
    <w:tmpl w:val="DF1CF6F6"/>
    <w:lvl w:ilvl="0" w:tplc="73806AC8">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9B5597D"/>
    <w:multiLevelType w:val="multilevel"/>
    <w:tmpl w:val="9DC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53D6F"/>
    <w:multiLevelType w:val="hybridMultilevel"/>
    <w:tmpl w:val="3AF4F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135317">
    <w:abstractNumId w:val="9"/>
  </w:num>
  <w:num w:numId="2" w16cid:durableId="1007486691">
    <w:abstractNumId w:val="28"/>
  </w:num>
  <w:num w:numId="3" w16cid:durableId="501892656">
    <w:abstractNumId w:val="38"/>
  </w:num>
  <w:num w:numId="4" w16cid:durableId="1948078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324734">
    <w:abstractNumId w:val="15"/>
  </w:num>
  <w:num w:numId="6" w16cid:durableId="523985443">
    <w:abstractNumId w:val="6"/>
  </w:num>
  <w:num w:numId="7" w16cid:durableId="1856070079">
    <w:abstractNumId w:val="36"/>
  </w:num>
  <w:num w:numId="8" w16cid:durableId="681131862">
    <w:abstractNumId w:val="12"/>
  </w:num>
  <w:num w:numId="9" w16cid:durableId="1960254510">
    <w:abstractNumId w:val="31"/>
  </w:num>
  <w:num w:numId="10" w16cid:durableId="949899911">
    <w:abstractNumId w:val="39"/>
  </w:num>
  <w:num w:numId="11" w16cid:durableId="1199664354">
    <w:abstractNumId w:val="2"/>
  </w:num>
  <w:num w:numId="12" w16cid:durableId="2074236016">
    <w:abstractNumId w:val="8"/>
  </w:num>
  <w:num w:numId="13" w16cid:durableId="2084913212">
    <w:abstractNumId w:val="20"/>
  </w:num>
  <w:num w:numId="14" w16cid:durableId="304354543">
    <w:abstractNumId w:val="22"/>
  </w:num>
  <w:num w:numId="15" w16cid:durableId="1264798157">
    <w:abstractNumId w:val="37"/>
  </w:num>
  <w:num w:numId="16" w16cid:durableId="1894807331">
    <w:abstractNumId w:val="16"/>
  </w:num>
  <w:num w:numId="17" w16cid:durableId="300696661">
    <w:abstractNumId w:val="14"/>
  </w:num>
  <w:num w:numId="18" w16cid:durableId="238491814">
    <w:abstractNumId w:val="26"/>
  </w:num>
  <w:num w:numId="19" w16cid:durableId="534730928">
    <w:abstractNumId w:val="21"/>
  </w:num>
  <w:num w:numId="20" w16cid:durableId="37055581">
    <w:abstractNumId w:val="41"/>
  </w:num>
  <w:num w:numId="21" w16cid:durableId="598098182">
    <w:abstractNumId w:val="4"/>
  </w:num>
  <w:num w:numId="22" w16cid:durableId="528950542">
    <w:abstractNumId w:val="25"/>
  </w:num>
  <w:num w:numId="23" w16cid:durableId="1138844322">
    <w:abstractNumId w:val="0"/>
  </w:num>
  <w:num w:numId="24" w16cid:durableId="73285088">
    <w:abstractNumId w:val="24"/>
  </w:num>
  <w:num w:numId="25" w16cid:durableId="1105274583">
    <w:abstractNumId w:val="10"/>
  </w:num>
  <w:num w:numId="26" w16cid:durableId="1269582127">
    <w:abstractNumId w:val="13"/>
  </w:num>
  <w:num w:numId="27" w16cid:durableId="1910185234">
    <w:abstractNumId w:val="19"/>
  </w:num>
  <w:num w:numId="28" w16cid:durableId="539126406">
    <w:abstractNumId w:val="30"/>
  </w:num>
  <w:num w:numId="29" w16cid:durableId="88622470">
    <w:abstractNumId w:val="23"/>
  </w:num>
  <w:num w:numId="30" w16cid:durableId="2083329313">
    <w:abstractNumId w:val="29"/>
  </w:num>
  <w:num w:numId="31" w16cid:durableId="322975120">
    <w:abstractNumId w:val="5"/>
  </w:num>
  <w:num w:numId="32" w16cid:durableId="119959889">
    <w:abstractNumId w:val="33"/>
  </w:num>
  <w:num w:numId="33" w16cid:durableId="1543207823">
    <w:abstractNumId w:val="1"/>
  </w:num>
  <w:num w:numId="34" w16cid:durableId="85345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3244636">
    <w:abstractNumId w:val="35"/>
  </w:num>
  <w:num w:numId="36" w16cid:durableId="661085185">
    <w:abstractNumId w:val="40"/>
  </w:num>
  <w:num w:numId="37" w16cid:durableId="7772895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5080001">
    <w:abstractNumId w:val="34"/>
  </w:num>
  <w:num w:numId="39" w16cid:durableId="793209044">
    <w:abstractNumId w:val="18"/>
  </w:num>
  <w:num w:numId="40" w16cid:durableId="985008263">
    <w:abstractNumId w:val="32"/>
  </w:num>
  <w:num w:numId="41" w16cid:durableId="546264703">
    <w:abstractNumId w:val="3"/>
  </w:num>
  <w:num w:numId="42" w16cid:durableId="27920936">
    <w:abstractNumId w:val="27"/>
  </w:num>
  <w:num w:numId="43" w16cid:durableId="1288198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gTjlDzpkCIwLpDbspTd9lUB2IXR4LqTvqBM6Grt1xwnIw2LCOkwVPZNXm+pkJA+OgUt2Z8hYER/m9p7S4nzag==" w:salt="nJ+mIilnLKTVQVpZnbIN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BA"/>
    <w:rsid w:val="0000395C"/>
    <w:rsid w:val="00013667"/>
    <w:rsid w:val="000159F9"/>
    <w:rsid w:val="00026DA2"/>
    <w:rsid w:val="000278EB"/>
    <w:rsid w:val="00035357"/>
    <w:rsid w:val="00042257"/>
    <w:rsid w:val="00066990"/>
    <w:rsid w:val="00091620"/>
    <w:rsid w:val="00092A54"/>
    <w:rsid w:val="00096098"/>
    <w:rsid w:val="00097881"/>
    <w:rsid w:val="000A24F1"/>
    <w:rsid w:val="000A3428"/>
    <w:rsid w:val="000A731A"/>
    <w:rsid w:val="000B0836"/>
    <w:rsid w:val="000B61D0"/>
    <w:rsid w:val="000C2FD9"/>
    <w:rsid w:val="000C5A6C"/>
    <w:rsid w:val="000C7D18"/>
    <w:rsid w:val="000E1D85"/>
    <w:rsid w:val="000E4F0D"/>
    <w:rsid w:val="000E75C0"/>
    <w:rsid w:val="000F2946"/>
    <w:rsid w:val="00125CC6"/>
    <w:rsid w:val="00130DB0"/>
    <w:rsid w:val="00141DBD"/>
    <w:rsid w:val="00151599"/>
    <w:rsid w:val="00160910"/>
    <w:rsid w:val="00161EFB"/>
    <w:rsid w:val="00164F8F"/>
    <w:rsid w:val="00167629"/>
    <w:rsid w:val="00180B1A"/>
    <w:rsid w:val="00197EAA"/>
    <w:rsid w:val="001A3A96"/>
    <w:rsid w:val="001A606B"/>
    <w:rsid w:val="001B50A7"/>
    <w:rsid w:val="001C4C84"/>
    <w:rsid w:val="001E508B"/>
    <w:rsid w:val="00220BF8"/>
    <w:rsid w:val="0023094F"/>
    <w:rsid w:val="00246EFD"/>
    <w:rsid w:val="00276705"/>
    <w:rsid w:val="00293DBC"/>
    <w:rsid w:val="00295E60"/>
    <w:rsid w:val="002A2E71"/>
    <w:rsid w:val="002B3784"/>
    <w:rsid w:val="002B50B1"/>
    <w:rsid w:val="002B7FE7"/>
    <w:rsid w:val="003122C9"/>
    <w:rsid w:val="00314675"/>
    <w:rsid w:val="003252E9"/>
    <w:rsid w:val="003337B6"/>
    <w:rsid w:val="00334271"/>
    <w:rsid w:val="0034623B"/>
    <w:rsid w:val="003467E9"/>
    <w:rsid w:val="00366405"/>
    <w:rsid w:val="00375794"/>
    <w:rsid w:val="0037711A"/>
    <w:rsid w:val="003822AB"/>
    <w:rsid w:val="003828C0"/>
    <w:rsid w:val="00386560"/>
    <w:rsid w:val="003B4040"/>
    <w:rsid w:val="003B4E61"/>
    <w:rsid w:val="003D032C"/>
    <w:rsid w:val="003D097F"/>
    <w:rsid w:val="003D6129"/>
    <w:rsid w:val="003E1D80"/>
    <w:rsid w:val="003F388E"/>
    <w:rsid w:val="00400665"/>
    <w:rsid w:val="00414D45"/>
    <w:rsid w:val="004258C4"/>
    <w:rsid w:val="00437C6F"/>
    <w:rsid w:val="00443B53"/>
    <w:rsid w:val="00444BB8"/>
    <w:rsid w:val="00445472"/>
    <w:rsid w:val="00455CB8"/>
    <w:rsid w:val="00470884"/>
    <w:rsid w:val="004771C4"/>
    <w:rsid w:val="00491510"/>
    <w:rsid w:val="004B2B78"/>
    <w:rsid w:val="004C2DA8"/>
    <w:rsid w:val="004C30A1"/>
    <w:rsid w:val="004D6D55"/>
    <w:rsid w:val="004E5256"/>
    <w:rsid w:val="004E69A4"/>
    <w:rsid w:val="004F144C"/>
    <w:rsid w:val="00501FA2"/>
    <w:rsid w:val="00522F19"/>
    <w:rsid w:val="00523BD3"/>
    <w:rsid w:val="00534FE8"/>
    <w:rsid w:val="00547E08"/>
    <w:rsid w:val="00566E39"/>
    <w:rsid w:val="00573DF7"/>
    <w:rsid w:val="00575DE6"/>
    <w:rsid w:val="0059086D"/>
    <w:rsid w:val="00592640"/>
    <w:rsid w:val="005B2E23"/>
    <w:rsid w:val="005E03B6"/>
    <w:rsid w:val="005E4526"/>
    <w:rsid w:val="006054C0"/>
    <w:rsid w:val="00617707"/>
    <w:rsid w:val="0063330E"/>
    <w:rsid w:val="00643AF8"/>
    <w:rsid w:val="00646619"/>
    <w:rsid w:val="00646AE2"/>
    <w:rsid w:val="00650AD5"/>
    <w:rsid w:val="006510CD"/>
    <w:rsid w:val="00655B6C"/>
    <w:rsid w:val="0069536A"/>
    <w:rsid w:val="006A3339"/>
    <w:rsid w:val="006C4C8C"/>
    <w:rsid w:val="006C6E8C"/>
    <w:rsid w:val="006D2870"/>
    <w:rsid w:val="006E085C"/>
    <w:rsid w:val="006E3204"/>
    <w:rsid w:val="006E6AE5"/>
    <w:rsid w:val="006F15CE"/>
    <w:rsid w:val="00713204"/>
    <w:rsid w:val="00714B03"/>
    <w:rsid w:val="0072095D"/>
    <w:rsid w:val="00724BBA"/>
    <w:rsid w:val="00730BD0"/>
    <w:rsid w:val="00735CAF"/>
    <w:rsid w:val="00737F1F"/>
    <w:rsid w:val="00743FB0"/>
    <w:rsid w:val="00752F8C"/>
    <w:rsid w:val="007703FE"/>
    <w:rsid w:val="007725FF"/>
    <w:rsid w:val="007758A5"/>
    <w:rsid w:val="007768D9"/>
    <w:rsid w:val="0079219F"/>
    <w:rsid w:val="007A196D"/>
    <w:rsid w:val="007A4383"/>
    <w:rsid w:val="007A4E57"/>
    <w:rsid w:val="007B27C3"/>
    <w:rsid w:val="007B5A8F"/>
    <w:rsid w:val="007D36E3"/>
    <w:rsid w:val="007E5B00"/>
    <w:rsid w:val="007F30B2"/>
    <w:rsid w:val="007F79C5"/>
    <w:rsid w:val="00811571"/>
    <w:rsid w:val="00821A25"/>
    <w:rsid w:val="008241AB"/>
    <w:rsid w:val="00830C67"/>
    <w:rsid w:val="00853DAB"/>
    <w:rsid w:val="00867144"/>
    <w:rsid w:val="00881A2F"/>
    <w:rsid w:val="00894BBE"/>
    <w:rsid w:val="00897EC2"/>
    <w:rsid w:val="008A218D"/>
    <w:rsid w:val="008B3A2F"/>
    <w:rsid w:val="008E5EB3"/>
    <w:rsid w:val="008F2A33"/>
    <w:rsid w:val="008F7ED5"/>
    <w:rsid w:val="009056DB"/>
    <w:rsid w:val="0093182D"/>
    <w:rsid w:val="009373FF"/>
    <w:rsid w:val="00950875"/>
    <w:rsid w:val="009656D5"/>
    <w:rsid w:val="009771C3"/>
    <w:rsid w:val="00977A81"/>
    <w:rsid w:val="009867C7"/>
    <w:rsid w:val="00992444"/>
    <w:rsid w:val="009A3868"/>
    <w:rsid w:val="009A5334"/>
    <w:rsid w:val="009B3246"/>
    <w:rsid w:val="009C4032"/>
    <w:rsid w:val="009C48B9"/>
    <w:rsid w:val="009D51CD"/>
    <w:rsid w:val="009E162B"/>
    <w:rsid w:val="009F58BA"/>
    <w:rsid w:val="009F6A46"/>
    <w:rsid w:val="009F7ED2"/>
    <w:rsid w:val="00A06C29"/>
    <w:rsid w:val="00A07877"/>
    <w:rsid w:val="00A279E9"/>
    <w:rsid w:val="00A510AD"/>
    <w:rsid w:val="00A536DD"/>
    <w:rsid w:val="00A610BA"/>
    <w:rsid w:val="00A71D01"/>
    <w:rsid w:val="00A95907"/>
    <w:rsid w:val="00AA10C1"/>
    <w:rsid w:val="00AA4ABE"/>
    <w:rsid w:val="00AA6C40"/>
    <w:rsid w:val="00AB0450"/>
    <w:rsid w:val="00AB2C13"/>
    <w:rsid w:val="00AD11AB"/>
    <w:rsid w:val="00AD16DE"/>
    <w:rsid w:val="00AD31C5"/>
    <w:rsid w:val="00AD31F9"/>
    <w:rsid w:val="00AD6010"/>
    <w:rsid w:val="00AE3AA8"/>
    <w:rsid w:val="00AE7527"/>
    <w:rsid w:val="00B07EE9"/>
    <w:rsid w:val="00B1268F"/>
    <w:rsid w:val="00B33994"/>
    <w:rsid w:val="00B34BA2"/>
    <w:rsid w:val="00B45A44"/>
    <w:rsid w:val="00B4730A"/>
    <w:rsid w:val="00B87C28"/>
    <w:rsid w:val="00BA1858"/>
    <w:rsid w:val="00BA6FA1"/>
    <w:rsid w:val="00BB04C0"/>
    <w:rsid w:val="00BB11F1"/>
    <w:rsid w:val="00BE0AAC"/>
    <w:rsid w:val="00BE17A7"/>
    <w:rsid w:val="00BE4D63"/>
    <w:rsid w:val="00BF3C45"/>
    <w:rsid w:val="00C15427"/>
    <w:rsid w:val="00C37D99"/>
    <w:rsid w:val="00C41237"/>
    <w:rsid w:val="00C45ABB"/>
    <w:rsid w:val="00C47FBF"/>
    <w:rsid w:val="00C5700D"/>
    <w:rsid w:val="00C65788"/>
    <w:rsid w:val="00C755D9"/>
    <w:rsid w:val="00C766F0"/>
    <w:rsid w:val="00C769C5"/>
    <w:rsid w:val="00C97D24"/>
    <w:rsid w:val="00CA6A5B"/>
    <w:rsid w:val="00CB7ADE"/>
    <w:rsid w:val="00CC5933"/>
    <w:rsid w:val="00CD7091"/>
    <w:rsid w:val="00CE00D4"/>
    <w:rsid w:val="00D00780"/>
    <w:rsid w:val="00D03470"/>
    <w:rsid w:val="00D03849"/>
    <w:rsid w:val="00D12443"/>
    <w:rsid w:val="00D134CD"/>
    <w:rsid w:val="00D14B5D"/>
    <w:rsid w:val="00D23938"/>
    <w:rsid w:val="00D46D05"/>
    <w:rsid w:val="00D606C5"/>
    <w:rsid w:val="00D660AD"/>
    <w:rsid w:val="00D73A38"/>
    <w:rsid w:val="00D8416F"/>
    <w:rsid w:val="00D94D9F"/>
    <w:rsid w:val="00DA0F4A"/>
    <w:rsid w:val="00DA4D54"/>
    <w:rsid w:val="00DB3575"/>
    <w:rsid w:val="00DB530F"/>
    <w:rsid w:val="00DB7EE4"/>
    <w:rsid w:val="00DC02C7"/>
    <w:rsid w:val="00DC243A"/>
    <w:rsid w:val="00DD25A4"/>
    <w:rsid w:val="00E00737"/>
    <w:rsid w:val="00E03D97"/>
    <w:rsid w:val="00E13B92"/>
    <w:rsid w:val="00E20AAF"/>
    <w:rsid w:val="00E239B6"/>
    <w:rsid w:val="00E249B8"/>
    <w:rsid w:val="00E270EF"/>
    <w:rsid w:val="00E27C95"/>
    <w:rsid w:val="00E307D5"/>
    <w:rsid w:val="00E371E4"/>
    <w:rsid w:val="00E4448D"/>
    <w:rsid w:val="00E479DA"/>
    <w:rsid w:val="00E53AAF"/>
    <w:rsid w:val="00E55885"/>
    <w:rsid w:val="00E67895"/>
    <w:rsid w:val="00E72809"/>
    <w:rsid w:val="00E92E69"/>
    <w:rsid w:val="00EA4797"/>
    <w:rsid w:val="00EB20FA"/>
    <w:rsid w:val="00EB6634"/>
    <w:rsid w:val="00EB6685"/>
    <w:rsid w:val="00ED19B0"/>
    <w:rsid w:val="00F023FB"/>
    <w:rsid w:val="00F07F97"/>
    <w:rsid w:val="00F27B3E"/>
    <w:rsid w:val="00F36E3C"/>
    <w:rsid w:val="00F5025A"/>
    <w:rsid w:val="00F5109A"/>
    <w:rsid w:val="00F75EEA"/>
    <w:rsid w:val="00F87F2B"/>
    <w:rsid w:val="00FA0CA1"/>
    <w:rsid w:val="00FA41A9"/>
    <w:rsid w:val="00FB2182"/>
    <w:rsid w:val="00FB25FA"/>
    <w:rsid w:val="00FB379D"/>
    <w:rsid w:val="00FE5EED"/>
    <w:rsid w:val="00FF66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4321"/>
  <w15:chartTrackingRefBased/>
  <w15:docId w15:val="{5DDFE879-0159-479A-B720-64AFFFA6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BA"/>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A610BA"/>
    <w:pPr>
      <w:keepNext/>
      <w:keepLines/>
      <w:outlineLvl w:val="0"/>
    </w:pPr>
    <w:rPr>
      <w:rFonts w:eastAsiaTheme="majorEastAsia" w:cstheme="majorBidi"/>
      <w:caps/>
      <w:color w:val="000000" w:themeColor="text1"/>
      <w:kern w:val="2"/>
      <w:sz w:val="28"/>
      <w:szCs w:val="40"/>
      <w14:ligatures w14:val="standardContextual"/>
    </w:rPr>
  </w:style>
  <w:style w:type="paragraph" w:styleId="Heading2">
    <w:name w:val="heading 2"/>
    <w:basedOn w:val="Normal"/>
    <w:next w:val="Normal"/>
    <w:link w:val="Heading2Char"/>
    <w:uiPriority w:val="9"/>
    <w:unhideWhenUsed/>
    <w:qFormat/>
    <w:rsid w:val="00366405"/>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61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BA"/>
    <w:rPr>
      <w:rFonts w:ascii="Arial" w:eastAsiaTheme="majorEastAsia" w:hAnsi="Arial" w:cstheme="majorBidi"/>
      <w:caps/>
      <w:color w:val="000000" w:themeColor="text1"/>
      <w:sz w:val="28"/>
      <w:szCs w:val="40"/>
    </w:rPr>
  </w:style>
  <w:style w:type="character" w:customStyle="1" w:styleId="Heading2Char">
    <w:name w:val="Heading 2 Char"/>
    <w:basedOn w:val="DefaultParagraphFont"/>
    <w:link w:val="Heading2"/>
    <w:uiPriority w:val="9"/>
    <w:rsid w:val="00366405"/>
    <w:rPr>
      <w:rFonts w:ascii="Arial" w:eastAsiaTheme="majorEastAsia" w:hAnsi="Arial" w:cstheme="majorBidi"/>
      <w:kern w:val="0"/>
      <w:sz w:val="28"/>
      <w:szCs w:val="32"/>
      <w14:ligatures w14:val="none"/>
    </w:rPr>
  </w:style>
  <w:style w:type="character" w:customStyle="1" w:styleId="Heading3Char">
    <w:name w:val="Heading 3 Char"/>
    <w:basedOn w:val="DefaultParagraphFont"/>
    <w:link w:val="Heading3"/>
    <w:uiPriority w:val="9"/>
    <w:semiHidden/>
    <w:rsid w:val="00A61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BA"/>
    <w:rPr>
      <w:rFonts w:eastAsiaTheme="majorEastAsia" w:cstheme="majorBidi"/>
      <w:color w:val="272727" w:themeColor="text1" w:themeTint="D8"/>
    </w:rPr>
  </w:style>
  <w:style w:type="paragraph" w:styleId="Title">
    <w:name w:val="Title"/>
    <w:basedOn w:val="Normal"/>
    <w:next w:val="Normal"/>
    <w:link w:val="TitleChar"/>
    <w:uiPriority w:val="10"/>
    <w:qFormat/>
    <w:rsid w:val="00A61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BA"/>
    <w:pPr>
      <w:spacing w:before="160"/>
      <w:jc w:val="center"/>
    </w:pPr>
    <w:rPr>
      <w:i/>
      <w:iCs/>
      <w:color w:val="404040" w:themeColor="text1" w:themeTint="BF"/>
    </w:rPr>
  </w:style>
  <w:style w:type="character" w:customStyle="1" w:styleId="QuoteChar">
    <w:name w:val="Quote Char"/>
    <w:basedOn w:val="DefaultParagraphFont"/>
    <w:link w:val="Quote"/>
    <w:uiPriority w:val="29"/>
    <w:rsid w:val="00A610BA"/>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A610BA"/>
    <w:pPr>
      <w:ind w:left="720"/>
      <w:contextualSpacing/>
    </w:pPr>
  </w:style>
  <w:style w:type="character" w:styleId="IntenseEmphasis">
    <w:name w:val="Intense Emphasis"/>
    <w:basedOn w:val="DefaultParagraphFont"/>
    <w:uiPriority w:val="21"/>
    <w:qFormat/>
    <w:rsid w:val="00A610BA"/>
    <w:rPr>
      <w:i/>
      <w:iCs/>
      <w:color w:val="0F4761" w:themeColor="accent1" w:themeShade="BF"/>
    </w:rPr>
  </w:style>
  <w:style w:type="paragraph" w:styleId="IntenseQuote">
    <w:name w:val="Intense Quote"/>
    <w:basedOn w:val="Normal"/>
    <w:next w:val="Normal"/>
    <w:link w:val="IntenseQuoteChar"/>
    <w:uiPriority w:val="30"/>
    <w:qFormat/>
    <w:rsid w:val="00A61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BA"/>
    <w:rPr>
      <w:i/>
      <w:iCs/>
      <w:color w:val="0F4761" w:themeColor="accent1" w:themeShade="BF"/>
    </w:rPr>
  </w:style>
  <w:style w:type="character" w:styleId="IntenseReference">
    <w:name w:val="Intense Reference"/>
    <w:basedOn w:val="DefaultParagraphFont"/>
    <w:uiPriority w:val="32"/>
    <w:qFormat/>
    <w:rsid w:val="00A610BA"/>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A95907"/>
  </w:style>
  <w:style w:type="paragraph" w:styleId="NormalWeb">
    <w:name w:val="Normal (Web)"/>
    <w:basedOn w:val="Normal"/>
    <w:uiPriority w:val="99"/>
    <w:unhideWhenUsed/>
    <w:rsid w:val="00A95907"/>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2B7FE7"/>
    <w:pPr>
      <w:tabs>
        <w:tab w:val="center" w:pos="4513"/>
        <w:tab w:val="right" w:pos="9026"/>
      </w:tabs>
    </w:pPr>
  </w:style>
  <w:style w:type="character" w:customStyle="1" w:styleId="HeaderChar">
    <w:name w:val="Header Char"/>
    <w:basedOn w:val="DefaultParagraphFont"/>
    <w:link w:val="Header"/>
    <w:uiPriority w:val="99"/>
    <w:rsid w:val="002B7FE7"/>
    <w:rPr>
      <w:rFonts w:ascii="Arial" w:hAnsi="Arial"/>
      <w:kern w:val="0"/>
      <w:szCs w:val="22"/>
      <w14:ligatures w14:val="none"/>
    </w:rPr>
  </w:style>
  <w:style w:type="paragraph" w:styleId="Footer">
    <w:name w:val="footer"/>
    <w:basedOn w:val="Normal"/>
    <w:link w:val="FooterChar"/>
    <w:uiPriority w:val="99"/>
    <w:unhideWhenUsed/>
    <w:rsid w:val="002B7FE7"/>
    <w:pPr>
      <w:tabs>
        <w:tab w:val="center" w:pos="4513"/>
        <w:tab w:val="right" w:pos="9026"/>
      </w:tabs>
    </w:pPr>
  </w:style>
  <w:style w:type="character" w:customStyle="1" w:styleId="FooterChar">
    <w:name w:val="Footer Char"/>
    <w:basedOn w:val="DefaultParagraphFont"/>
    <w:link w:val="Footer"/>
    <w:uiPriority w:val="99"/>
    <w:rsid w:val="002B7FE7"/>
    <w:rPr>
      <w:rFonts w:ascii="Arial" w:hAnsi="Arial"/>
      <w:kern w:val="0"/>
      <w:szCs w:val="22"/>
      <w14:ligatures w14:val="none"/>
    </w:rPr>
  </w:style>
  <w:style w:type="character" w:styleId="Hyperlink">
    <w:name w:val="Hyperlink"/>
    <w:basedOn w:val="DefaultParagraphFont"/>
    <w:uiPriority w:val="99"/>
    <w:unhideWhenUsed/>
    <w:rsid w:val="004E69A4"/>
    <w:rPr>
      <w:color w:val="467886" w:themeColor="hyperlink"/>
      <w:u w:val="single"/>
    </w:rPr>
  </w:style>
  <w:style w:type="table" w:styleId="TableGrid">
    <w:name w:val="Table Grid"/>
    <w:basedOn w:val="TableNormal"/>
    <w:uiPriority w:val="39"/>
    <w:rsid w:val="004E69A4"/>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2A54"/>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17A7"/>
    <w:pPr>
      <w:autoSpaceDE w:val="0"/>
      <w:autoSpaceDN w:val="0"/>
      <w:adjustRightInd w:val="0"/>
      <w:spacing w:after="0" w:line="240" w:lineRule="auto"/>
    </w:pPr>
    <w:rPr>
      <w:rFonts w:ascii="Arial" w:hAnsi="Arial" w:cs="Arial"/>
      <w:color w:val="000000"/>
      <w:kern w:val="0"/>
      <w14:ligatures w14:val="none"/>
    </w:rPr>
  </w:style>
  <w:style w:type="paragraph" w:customStyle="1" w:styleId="paragraph">
    <w:name w:val="paragraph"/>
    <w:basedOn w:val="Normal"/>
    <w:rsid w:val="00BE17A7"/>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BE17A7"/>
  </w:style>
  <w:style w:type="paragraph" w:styleId="NoSpacing">
    <w:name w:val="No Spacing"/>
    <w:uiPriority w:val="1"/>
    <w:qFormat/>
    <w:rsid w:val="00437C6F"/>
    <w:pPr>
      <w:spacing w:after="0" w:line="240" w:lineRule="auto"/>
    </w:pPr>
  </w:style>
  <w:style w:type="paragraph" w:styleId="BodyText">
    <w:name w:val="Body Text"/>
    <w:basedOn w:val="Normal"/>
    <w:link w:val="BodyTextChar"/>
    <w:uiPriority w:val="1"/>
    <w:qFormat/>
    <w:rsid w:val="00646AE2"/>
    <w:pPr>
      <w:widowControl w:val="0"/>
      <w:autoSpaceDE w:val="0"/>
      <w:autoSpaceDN w:val="0"/>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646AE2"/>
    <w:rPr>
      <w:rFonts w:ascii="Times New Roman" w:eastAsia="Times New Roman" w:hAnsi="Times New Roman" w:cs="Times New Roman"/>
      <w:kern w:val="0"/>
      <w:sz w:val="25"/>
      <w:szCs w:val="25"/>
      <w:lang w:val="en-US"/>
      <w14:ligatures w14:val="none"/>
    </w:rPr>
  </w:style>
  <w:style w:type="paragraph" w:customStyle="1" w:styleId="Body">
    <w:name w:val="Body"/>
    <w:rsid w:val="003122C9"/>
    <w:pPr>
      <w:spacing w:after="0" w:line="240" w:lineRule="auto"/>
    </w:pPr>
    <w:rPr>
      <w:rFonts w:ascii="Arial" w:eastAsia="Arial Unicode MS" w:hAnsi="Arial Unicode MS" w:cs="Arial Unicode MS"/>
      <w:color w:val="000000"/>
      <w:kern w:val="0"/>
      <w:u w:color="000000"/>
      <w:lang w:val="en-US" w:eastAsia="en-GB"/>
      <w14:ligatures w14:val="none"/>
    </w:rPr>
  </w:style>
  <w:style w:type="paragraph" w:styleId="Revision">
    <w:name w:val="Revision"/>
    <w:hidden/>
    <w:uiPriority w:val="99"/>
    <w:semiHidden/>
    <w:rsid w:val="00293DBC"/>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9F7ED2"/>
    <w:rPr>
      <w:sz w:val="16"/>
      <w:szCs w:val="16"/>
    </w:rPr>
  </w:style>
  <w:style w:type="paragraph" w:styleId="CommentText">
    <w:name w:val="annotation text"/>
    <w:basedOn w:val="Normal"/>
    <w:link w:val="CommentTextChar"/>
    <w:uiPriority w:val="99"/>
    <w:unhideWhenUsed/>
    <w:rsid w:val="009F7ED2"/>
    <w:rPr>
      <w:sz w:val="20"/>
      <w:szCs w:val="20"/>
    </w:rPr>
  </w:style>
  <w:style w:type="character" w:customStyle="1" w:styleId="CommentTextChar">
    <w:name w:val="Comment Text Char"/>
    <w:basedOn w:val="DefaultParagraphFont"/>
    <w:link w:val="CommentText"/>
    <w:uiPriority w:val="99"/>
    <w:rsid w:val="009F7ED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7ED2"/>
    <w:rPr>
      <w:b/>
      <w:bCs/>
    </w:rPr>
  </w:style>
  <w:style w:type="character" w:customStyle="1" w:styleId="CommentSubjectChar">
    <w:name w:val="Comment Subject Char"/>
    <w:basedOn w:val="CommentTextChar"/>
    <w:link w:val="CommentSubject"/>
    <w:uiPriority w:val="99"/>
    <w:semiHidden/>
    <w:rsid w:val="009F7ED2"/>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8188">
      <w:bodyDiv w:val="1"/>
      <w:marLeft w:val="0"/>
      <w:marRight w:val="0"/>
      <w:marTop w:val="0"/>
      <w:marBottom w:val="0"/>
      <w:divBdr>
        <w:top w:val="none" w:sz="0" w:space="0" w:color="auto"/>
        <w:left w:val="none" w:sz="0" w:space="0" w:color="auto"/>
        <w:bottom w:val="none" w:sz="0" w:space="0" w:color="auto"/>
        <w:right w:val="none" w:sz="0" w:space="0" w:color="auto"/>
      </w:divBdr>
    </w:div>
    <w:div w:id="445731642">
      <w:bodyDiv w:val="1"/>
      <w:marLeft w:val="0"/>
      <w:marRight w:val="0"/>
      <w:marTop w:val="0"/>
      <w:marBottom w:val="0"/>
      <w:divBdr>
        <w:top w:val="none" w:sz="0" w:space="0" w:color="auto"/>
        <w:left w:val="none" w:sz="0" w:space="0" w:color="auto"/>
        <w:bottom w:val="none" w:sz="0" w:space="0" w:color="auto"/>
        <w:right w:val="none" w:sz="0" w:space="0" w:color="auto"/>
      </w:divBdr>
    </w:div>
    <w:div w:id="674379584">
      <w:bodyDiv w:val="1"/>
      <w:marLeft w:val="0"/>
      <w:marRight w:val="0"/>
      <w:marTop w:val="0"/>
      <w:marBottom w:val="0"/>
      <w:divBdr>
        <w:top w:val="none" w:sz="0" w:space="0" w:color="auto"/>
        <w:left w:val="none" w:sz="0" w:space="0" w:color="auto"/>
        <w:bottom w:val="none" w:sz="0" w:space="0" w:color="auto"/>
        <w:right w:val="none" w:sz="0" w:space="0" w:color="auto"/>
      </w:divBdr>
    </w:div>
    <w:div w:id="681053486">
      <w:bodyDiv w:val="1"/>
      <w:marLeft w:val="0"/>
      <w:marRight w:val="0"/>
      <w:marTop w:val="0"/>
      <w:marBottom w:val="0"/>
      <w:divBdr>
        <w:top w:val="none" w:sz="0" w:space="0" w:color="auto"/>
        <w:left w:val="none" w:sz="0" w:space="0" w:color="auto"/>
        <w:bottom w:val="none" w:sz="0" w:space="0" w:color="auto"/>
        <w:right w:val="none" w:sz="0" w:space="0" w:color="auto"/>
      </w:divBdr>
    </w:div>
    <w:div w:id="754280668">
      <w:bodyDiv w:val="1"/>
      <w:marLeft w:val="0"/>
      <w:marRight w:val="0"/>
      <w:marTop w:val="0"/>
      <w:marBottom w:val="0"/>
      <w:divBdr>
        <w:top w:val="none" w:sz="0" w:space="0" w:color="auto"/>
        <w:left w:val="none" w:sz="0" w:space="0" w:color="auto"/>
        <w:bottom w:val="none" w:sz="0" w:space="0" w:color="auto"/>
        <w:right w:val="none" w:sz="0" w:space="0" w:color="auto"/>
      </w:divBdr>
    </w:div>
    <w:div w:id="853156834">
      <w:bodyDiv w:val="1"/>
      <w:marLeft w:val="0"/>
      <w:marRight w:val="0"/>
      <w:marTop w:val="0"/>
      <w:marBottom w:val="0"/>
      <w:divBdr>
        <w:top w:val="none" w:sz="0" w:space="0" w:color="auto"/>
        <w:left w:val="none" w:sz="0" w:space="0" w:color="auto"/>
        <w:bottom w:val="none" w:sz="0" w:space="0" w:color="auto"/>
        <w:right w:val="none" w:sz="0" w:space="0" w:color="auto"/>
      </w:divBdr>
    </w:div>
    <w:div w:id="939217390">
      <w:bodyDiv w:val="1"/>
      <w:marLeft w:val="0"/>
      <w:marRight w:val="0"/>
      <w:marTop w:val="0"/>
      <w:marBottom w:val="0"/>
      <w:divBdr>
        <w:top w:val="none" w:sz="0" w:space="0" w:color="auto"/>
        <w:left w:val="none" w:sz="0" w:space="0" w:color="auto"/>
        <w:bottom w:val="none" w:sz="0" w:space="0" w:color="auto"/>
        <w:right w:val="none" w:sz="0" w:space="0" w:color="auto"/>
      </w:divBdr>
    </w:div>
    <w:div w:id="1068770173">
      <w:bodyDiv w:val="1"/>
      <w:marLeft w:val="0"/>
      <w:marRight w:val="0"/>
      <w:marTop w:val="0"/>
      <w:marBottom w:val="0"/>
      <w:divBdr>
        <w:top w:val="none" w:sz="0" w:space="0" w:color="auto"/>
        <w:left w:val="none" w:sz="0" w:space="0" w:color="auto"/>
        <w:bottom w:val="none" w:sz="0" w:space="0" w:color="auto"/>
        <w:right w:val="none" w:sz="0" w:space="0" w:color="auto"/>
      </w:divBdr>
    </w:div>
    <w:div w:id="1274703578">
      <w:bodyDiv w:val="1"/>
      <w:marLeft w:val="0"/>
      <w:marRight w:val="0"/>
      <w:marTop w:val="0"/>
      <w:marBottom w:val="0"/>
      <w:divBdr>
        <w:top w:val="none" w:sz="0" w:space="0" w:color="auto"/>
        <w:left w:val="none" w:sz="0" w:space="0" w:color="auto"/>
        <w:bottom w:val="none" w:sz="0" w:space="0" w:color="auto"/>
        <w:right w:val="none" w:sz="0" w:space="0" w:color="auto"/>
      </w:divBdr>
    </w:div>
    <w:div w:id="1465192632">
      <w:bodyDiv w:val="1"/>
      <w:marLeft w:val="0"/>
      <w:marRight w:val="0"/>
      <w:marTop w:val="0"/>
      <w:marBottom w:val="0"/>
      <w:divBdr>
        <w:top w:val="none" w:sz="0" w:space="0" w:color="auto"/>
        <w:left w:val="none" w:sz="0" w:space="0" w:color="auto"/>
        <w:bottom w:val="none" w:sz="0" w:space="0" w:color="auto"/>
        <w:right w:val="none" w:sz="0" w:space="0" w:color="auto"/>
      </w:divBdr>
    </w:div>
    <w:div w:id="1501040603">
      <w:bodyDiv w:val="1"/>
      <w:marLeft w:val="0"/>
      <w:marRight w:val="0"/>
      <w:marTop w:val="0"/>
      <w:marBottom w:val="0"/>
      <w:divBdr>
        <w:top w:val="none" w:sz="0" w:space="0" w:color="auto"/>
        <w:left w:val="none" w:sz="0" w:space="0" w:color="auto"/>
        <w:bottom w:val="none" w:sz="0" w:space="0" w:color="auto"/>
        <w:right w:val="none" w:sz="0" w:space="0" w:color="auto"/>
      </w:divBdr>
    </w:div>
    <w:div w:id="20397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C21F0C69F4A34AC9D8ECC71900480"/>
        <w:category>
          <w:name w:val="General"/>
          <w:gallery w:val="placeholder"/>
        </w:category>
        <w:types>
          <w:type w:val="bbPlcHdr"/>
        </w:types>
        <w:behaviors>
          <w:behavior w:val="content"/>
        </w:behaviors>
        <w:guid w:val="{19B5ACB3-4E8E-450F-96E0-C08751CC7471}"/>
      </w:docPartPr>
      <w:docPartBody>
        <w:p w:rsidR="00C60133" w:rsidRDefault="00C60133" w:rsidP="00C60133">
          <w:pPr>
            <w:pStyle w:val="93EC21F0C69F4A34AC9D8ECC71900480"/>
          </w:pPr>
          <w:r>
            <w:rPr>
              <w:rStyle w:val="PlaceholderText"/>
            </w:rPr>
            <w:t>Choose an item.</w:t>
          </w:r>
        </w:p>
      </w:docPartBody>
    </w:docPart>
    <w:docPart>
      <w:docPartPr>
        <w:name w:val="6D1A248BA3764569BEB69AEE0DE4F461"/>
        <w:category>
          <w:name w:val="General"/>
          <w:gallery w:val="placeholder"/>
        </w:category>
        <w:types>
          <w:type w:val="bbPlcHdr"/>
        </w:types>
        <w:behaviors>
          <w:behavior w:val="content"/>
        </w:behaviors>
        <w:guid w:val="{6924DC79-9CB6-4C53-B281-571659BF7CF2}"/>
      </w:docPartPr>
      <w:docPartBody>
        <w:p w:rsidR="00C60133" w:rsidRDefault="00C60133" w:rsidP="00C60133">
          <w:pPr>
            <w:pStyle w:val="6D1A248BA3764569BEB69AEE0DE4F461"/>
          </w:pPr>
          <w:r w:rsidRPr="006603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33"/>
    <w:rsid w:val="00455CB8"/>
    <w:rsid w:val="00AD31C5"/>
    <w:rsid w:val="00C60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133"/>
    <w:rPr>
      <w:color w:val="808080"/>
    </w:rPr>
  </w:style>
  <w:style w:type="paragraph" w:customStyle="1" w:styleId="93EC21F0C69F4A34AC9D8ECC71900480">
    <w:name w:val="93EC21F0C69F4A34AC9D8ECC71900480"/>
    <w:rsid w:val="00C60133"/>
  </w:style>
  <w:style w:type="paragraph" w:customStyle="1" w:styleId="6D1A248BA3764569BEB69AEE0DE4F461">
    <w:name w:val="6D1A248BA3764569BEB69AEE0DE4F461"/>
    <w:rsid w:val="00C60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67D0A-D274-4D40-935D-6F37B779B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AC7CF-F809-415F-900F-A16094379785}">
  <ds:schemaRefs>
    <ds:schemaRef ds:uri="http://schemas.openxmlformats.org/officeDocument/2006/bibliography"/>
  </ds:schemaRefs>
</ds:datastoreItem>
</file>

<file path=customXml/itemProps3.xml><?xml version="1.0" encoding="utf-8"?>
<ds:datastoreItem xmlns:ds="http://schemas.openxmlformats.org/officeDocument/2006/customXml" ds:itemID="{2DCF44E8-1A0D-47E2-8607-C8398BDA0516}">
  <ds:schemaRefs>
    <ds:schemaRef ds:uri="http://schemas.microsoft.com/sharepoint/v3/contenttype/forms"/>
  </ds:schemaRefs>
</ds:datastoreItem>
</file>

<file path=customXml/itemProps4.xml><?xml version="1.0" encoding="utf-8"?>
<ds:datastoreItem xmlns:ds="http://schemas.openxmlformats.org/officeDocument/2006/customXml" ds:itemID="{2DF4B9BB-ADB7-43B9-881C-3C645B5A5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11147</Words>
  <Characters>63540</Characters>
  <Application>Microsoft Office Word</Application>
  <DocSecurity>8</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74538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3</cp:revision>
  <cp:lastPrinted>2025-08-19T14:34:00Z</cp:lastPrinted>
  <dcterms:created xsi:type="dcterms:W3CDTF">2025-08-19T15:36:00Z</dcterms:created>
  <dcterms:modified xsi:type="dcterms:W3CDTF">2026-01-09T10:12:00Z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